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C4937" w14:textId="77777777" w:rsidR="00DE7E2F" w:rsidRPr="00DE7E2F" w:rsidRDefault="00DE7E2F" w:rsidP="00DE7E2F">
      <w:pPr>
        <w:jc w:val="center"/>
        <w:rPr>
          <w:rFonts w:ascii="Times New Roman" w:hAnsi="Times New Roman" w:cs="Times New Roman"/>
          <w:b/>
          <w:bCs/>
          <w:sz w:val="28"/>
          <w:szCs w:val="28"/>
        </w:rPr>
      </w:pPr>
      <w:r w:rsidRPr="00DE7E2F">
        <w:rPr>
          <w:rFonts w:ascii="Times New Roman" w:hAnsi="Times New Roman" w:cs="Times New Roman"/>
          <w:b/>
          <w:bCs/>
          <w:sz w:val="28"/>
          <w:szCs w:val="28"/>
        </w:rPr>
        <w:t>Executive Business Report</w:t>
      </w:r>
    </w:p>
    <w:p w14:paraId="70918165" w14:textId="77777777" w:rsidR="00DE7E2F" w:rsidRPr="00DE7E2F" w:rsidRDefault="00DE7E2F" w:rsidP="00DE7E2F">
      <w:pPr>
        <w:jc w:val="center"/>
        <w:rPr>
          <w:rFonts w:ascii="Times New Roman" w:hAnsi="Times New Roman" w:cs="Times New Roman"/>
          <w:b/>
          <w:bCs/>
          <w:sz w:val="28"/>
          <w:szCs w:val="28"/>
        </w:rPr>
      </w:pPr>
      <w:r w:rsidRPr="00DE7E2F">
        <w:rPr>
          <w:rFonts w:ascii="Times New Roman" w:hAnsi="Times New Roman" w:cs="Times New Roman"/>
          <w:b/>
          <w:bCs/>
          <w:sz w:val="28"/>
          <w:szCs w:val="28"/>
        </w:rPr>
        <w:t>End-to-End Sales Forecasting &amp; Demand Intelligence System</w:t>
      </w:r>
    </w:p>
    <w:p w14:paraId="191DE54C" w14:textId="77777777" w:rsidR="00DE7E2F" w:rsidRPr="00DE7E2F" w:rsidRDefault="00DE7E2F" w:rsidP="00DE7E2F">
      <w:pPr>
        <w:jc w:val="center"/>
        <w:rPr>
          <w:rFonts w:ascii="Times New Roman" w:hAnsi="Times New Roman" w:cs="Times New Roman"/>
          <w:sz w:val="28"/>
          <w:szCs w:val="28"/>
        </w:rPr>
      </w:pPr>
      <w:r w:rsidRPr="00DE7E2F">
        <w:rPr>
          <w:rFonts w:ascii="Times New Roman" w:hAnsi="Times New Roman" w:cs="Times New Roman"/>
          <w:b/>
          <w:bCs/>
          <w:sz w:val="28"/>
          <w:szCs w:val="28"/>
        </w:rPr>
        <w:t>Prepared by:</w:t>
      </w:r>
      <w:r w:rsidRPr="00DE7E2F">
        <w:rPr>
          <w:rFonts w:ascii="Times New Roman" w:hAnsi="Times New Roman" w:cs="Times New Roman"/>
          <w:sz w:val="28"/>
          <w:szCs w:val="28"/>
        </w:rPr>
        <w:t xml:space="preserve"> Amisha Malhotra</w:t>
      </w:r>
    </w:p>
    <w:p w14:paraId="2AF253C7"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5656A7FB">
          <v:rect id="_x0000_i1085" style="width:0;height:1.5pt" o:hralign="center" o:hrstd="t" o:hr="t" fillcolor="#a0a0a0" stroked="f"/>
        </w:pict>
      </w:r>
    </w:p>
    <w:p w14:paraId="2D84B17E"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1. Executive Summary</w:t>
      </w:r>
    </w:p>
    <w:p w14:paraId="5699EB17"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 xml:space="preserve">This project presents an end-to-end Sales Forecasting and Demand Intelligence System developed using the Superstore Sales dataset. The objective of the system is to help retail businesses predict future product demand, identify unusual sales </w:t>
      </w:r>
      <w:proofErr w:type="spellStart"/>
      <w:r w:rsidRPr="00DE7E2F">
        <w:rPr>
          <w:rFonts w:ascii="Times New Roman" w:hAnsi="Times New Roman" w:cs="Times New Roman"/>
          <w:sz w:val="24"/>
          <w:szCs w:val="24"/>
        </w:rPr>
        <w:t>behavior</w:t>
      </w:r>
      <w:proofErr w:type="spellEnd"/>
      <w:r w:rsidRPr="00DE7E2F">
        <w:rPr>
          <w:rFonts w:ascii="Times New Roman" w:hAnsi="Times New Roman" w:cs="Times New Roman"/>
          <w:sz w:val="24"/>
          <w:szCs w:val="24"/>
        </w:rPr>
        <w:t xml:space="preserve">, segment products based on demand characteristics, and provide business insights through an interactive dashboard. Three forecasting models—SARIMA, Prophet, and </w:t>
      </w:r>
      <w:proofErr w:type="spellStart"/>
      <w:r w:rsidRPr="00DE7E2F">
        <w:rPr>
          <w:rFonts w:ascii="Times New Roman" w:hAnsi="Times New Roman" w:cs="Times New Roman"/>
          <w:sz w:val="24"/>
          <w:szCs w:val="24"/>
        </w:rPr>
        <w:t>XGBoost</w:t>
      </w:r>
      <w:proofErr w:type="spellEnd"/>
      <w:r w:rsidRPr="00DE7E2F">
        <w:rPr>
          <w:rFonts w:ascii="Times New Roman" w:hAnsi="Times New Roman" w:cs="Times New Roman"/>
          <w:sz w:val="24"/>
          <w:szCs w:val="24"/>
        </w:rPr>
        <w:t xml:space="preserve">—were implemented and evaluated. Among them, </w:t>
      </w:r>
      <w:proofErr w:type="spellStart"/>
      <w:r w:rsidRPr="00DE7E2F">
        <w:rPr>
          <w:rFonts w:ascii="Times New Roman" w:hAnsi="Times New Roman" w:cs="Times New Roman"/>
          <w:sz w:val="24"/>
          <w:szCs w:val="24"/>
        </w:rPr>
        <w:t>XGBoost</w:t>
      </w:r>
      <w:proofErr w:type="spellEnd"/>
      <w:r w:rsidRPr="00DE7E2F">
        <w:rPr>
          <w:rFonts w:ascii="Times New Roman" w:hAnsi="Times New Roman" w:cs="Times New Roman"/>
          <w:sz w:val="24"/>
          <w:szCs w:val="24"/>
        </w:rPr>
        <w:t xml:space="preserve"> achieved the best forecasting performance and was selected as the final production model. The developed system enables businesses to improve inventory planning, reduce stock shortages, minimize overstocking, and support data-driven decision-making.</w:t>
      </w:r>
    </w:p>
    <w:p w14:paraId="69DCB3A9"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55772338">
          <v:rect id="_x0000_i1086" style="width:0;height:1.5pt" o:hralign="center" o:hrstd="t" o:hr="t" fillcolor="#a0a0a0" stroked="f"/>
        </w:pict>
      </w:r>
    </w:p>
    <w:p w14:paraId="52E54039"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2. Key Findings from Exploratory Data Analysis</w:t>
      </w:r>
    </w:p>
    <w:p w14:paraId="3FDD9EC7"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The exploratory data analysis revealed several important business insights from the historical sales data.</w:t>
      </w:r>
    </w:p>
    <w:p w14:paraId="34210A7E" w14:textId="77777777" w:rsidR="00DE7E2F" w:rsidRPr="00DE7E2F" w:rsidRDefault="00DE7E2F" w:rsidP="00DE7E2F">
      <w:pPr>
        <w:numPr>
          <w:ilvl w:val="0"/>
          <w:numId w:val="1"/>
        </w:numPr>
        <w:rPr>
          <w:rFonts w:ascii="Times New Roman" w:hAnsi="Times New Roman" w:cs="Times New Roman"/>
          <w:sz w:val="24"/>
          <w:szCs w:val="24"/>
        </w:rPr>
      </w:pPr>
      <w:r w:rsidRPr="00DE7E2F">
        <w:rPr>
          <w:rFonts w:ascii="Times New Roman" w:hAnsi="Times New Roman" w:cs="Times New Roman"/>
          <w:sz w:val="24"/>
          <w:szCs w:val="24"/>
        </w:rPr>
        <w:t xml:space="preserve">Sales showed an overall increasing trend during the four-year period, indicating business growth over time. </w:t>
      </w:r>
    </w:p>
    <w:p w14:paraId="729C4136" w14:textId="77777777" w:rsidR="00DE7E2F" w:rsidRPr="00DE7E2F" w:rsidRDefault="00DE7E2F" w:rsidP="00DE7E2F">
      <w:pPr>
        <w:numPr>
          <w:ilvl w:val="0"/>
          <w:numId w:val="1"/>
        </w:numPr>
        <w:rPr>
          <w:rFonts w:ascii="Times New Roman" w:hAnsi="Times New Roman" w:cs="Times New Roman"/>
          <w:sz w:val="24"/>
          <w:szCs w:val="24"/>
        </w:rPr>
      </w:pPr>
      <w:r w:rsidRPr="00DE7E2F">
        <w:rPr>
          <w:rFonts w:ascii="Times New Roman" w:hAnsi="Times New Roman" w:cs="Times New Roman"/>
          <w:sz w:val="24"/>
          <w:szCs w:val="24"/>
        </w:rPr>
        <w:t xml:space="preserve">Seasonal patterns were observed, with certain months consistently generating higher sales than others. </w:t>
      </w:r>
    </w:p>
    <w:p w14:paraId="6F7EB2B8" w14:textId="77777777" w:rsidR="00DE7E2F" w:rsidRPr="00DE7E2F" w:rsidRDefault="00DE7E2F" w:rsidP="00DE7E2F">
      <w:pPr>
        <w:numPr>
          <w:ilvl w:val="0"/>
          <w:numId w:val="1"/>
        </w:numPr>
        <w:rPr>
          <w:rFonts w:ascii="Times New Roman" w:hAnsi="Times New Roman" w:cs="Times New Roman"/>
          <w:sz w:val="24"/>
          <w:szCs w:val="24"/>
        </w:rPr>
      </w:pPr>
      <w:r w:rsidRPr="00DE7E2F">
        <w:rPr>
          <w:rFonts w:ascii="Times New Roman" w:hAnsi="Times New Roman" w:cs="Times New Roman"/>
          <w:sz w:val="24"/>
          <w:szCs w:val="24"/>
        </w:rPr>
        <w:t xml:space="preserve">Revenue distribution varied across different product categories and regions, highlighting the importance of category-wise and region-wise inventory planning. </w:t>
      </w:r>
    </w:p>
    <w:p w14:paraId="6A9B31A8" w14:textId="77777777" w:rsidR="00DE7E2F" w:rsidRPr="00DE7E2F" w:rsidRDefault="00DE7E2F" w:rsidP="00DE7E2F">
      <w:pPr>
        <w:numPr>
          <w:ilvl w:val="0"/>
          <w:numId w:val="1"/>
        </w:numPr>
        <w:rPr>
          <w:rFonts w:ascii="Times New Roman" w:hAnsi="Times New Roman" w:cs="Times New Roman"/>
          <w:sz w:val="24"/>
          <w:szCs w:val="24"/>
        </w:rPr>
      </w:pPr>
      <w:r w:rsidRPr="00DE7E2F">
        <w:rPr>
          <w:rFonts w:ascii="Times New Roman" w:hAnsi="Times New Roman" w:cs="Times New Roman"/>
          <w:sz w:val="24"/>
          <w:szCs w:val="24"/>
        </w:rPr>
        <w:t xml:space="preserve">Weekly and monthly sales aggregation revealed fluctuations that justified the need for time-series forecasting and anomaly detection. </w:t>
      </w:r>
    </w:p>
    <w:p w14:paraId="5ECCDAC3" w14:textId="77777777" w:rsidR="00DE7E2F" w:rsidRPr="00DE7E2F" w:rsidRDefault="00DE7E2F" w:rsidP="00DE7E2F">
      <w:pPr>
        <w:numPr>
          <w:ilvl w:val="0"/>
          <w:numId w:val="1"/>
        </w:numPr>
        <w:rPr>
          <w:rFonts w:ascii="Times New Roman" w:hAnsi="Times New Roman" w:cs="Times New Roman"/>
          <w:sz w:val="24"/>
          <w:szCs w:val="24"/>
        </w:rPr>
      </w:pPr>
      <w:r w:rsidRPr="00DE7E2F">
        <w:rPr>
          <w:rFonts w:ascii="Times New Roman" w:hAnsi="Times New Roman" w:cs="Times New Roman"/>
          <w:sz w:val="24"/>
          <w:szCs w:val="24"/>
        </w:rPr>
        <w:t xml:space="preserve">Data preprocessing, feature engineering, and time-based feature extraction significantly improved the quality of the dataset for forecasting. </w:t>
      </w:r>
    </w:p>
    <w:p w14:paraId="73F157C8"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568F0FC8">
          <v:rect id="_x0000_i1087" style="width:0;height:1.5pt" o:hralign="center" o:hrstd="t" o:hr="t" fillcolor="#a0a0a0" stroked="f"/>
        </w:pict>
      </w:r>
    </w:p>
    <w:p w14:paraId="0CC197E8"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3. Forecasting Results</w:t>
      </w:r>
    </w:p>
    <w:p w14:paraId="73A8FA0C" w14:textId="348DA53B"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Three forecasting approaches were implemented and compared using Mean Absolute Error (MAE), Root Mean Square Error (RMSE), and Mean Absolute Percentage Error (MAPE).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020"/>
        <w:gridCol w:w="1020"/>
        <w:gridCol w:w="855"/>
      </w:tblGrid>
      <w:tr w:rsidR="00DE7E2F" w:rsidRPr="00DE7E2F" w14:paraId="12F003FB" w14:textId="77777777">
        <w:trPr>
          <w:tblHeader/>
          <w:tblCellSpacing w:w="15" w:type="dxa"/>
        </w:trPr>
        <w:tc>
          <w:tcPr>
            <w:tcW w:w="0" w:type="auto"/>
            <w:vAlign w:val="center"/>
            <w:hideMark/>
          </w:tcPr>
          <w:p w14:paraId="23FC4694"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Model</w:t>
            </w:r>
          </w:p>
        </w:tc>
        <w:tc>
          <w:tcPr>
            <w:tcW w:w="0" w:type="auto"/>
            <w:vAlign w:val="center"/>
            <w:hideMark/>
          </w:tcPr>
          <w:p w14:paraId="202C53BD"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MAE</w:t>
            </w:r>
          </w:p>
        </w:tc>
        <w:tc>
          <w:tcPr>
            <w:tcW w:w="0" w:type="auto"/>
            <w:vAlign w:val="center"/>
            <w:hideMark/>
          </w:tcPr>
          <w:p w14:paraId="5F95476F"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RMSE</w:t>
            </w:r>
          </w:p>
        </w:tc>
        <w:tc>
          <w:tcPr>
            <w:tcW w:w="0" w:type="auto"/>
            <w:vAlign w:val="center"/>
            <w:hideMark/>
          </w:tcPr>
          <w:p w14:paraId="7CE25BFD"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MAPE</w:t>
            </w:r>
          </w:p>
        </w:tc>
      </w:tr>
      <w:tr w:rsidR="00DE7E2F" w:rsidRPr="00DE7E2F" w14:paraId="5118C649" w14:textId="77777777">
        <w:trPr>
          <w:tblCellSpacing w:w="15" w:type="dxa"/>
        </w:trPr>
        <w:tc>
          <w:tcPr>
            <w:tcW w:w="0" w:type="auto"/>
            <w:vAlign w:val="center"/>
            <w:hideMark/>
          </w:tcPr>
          <w:p w14:paraId="1CD56C75"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SARIMA</w:t>
            </w:r>
          </w:p>
        </w:tc>
        <w:tc>
          <w:tcPr>
            <w:tcW w:w="0" w:type="auto"/>
            <w:vAlign w:val="center"/>
            <w:hideMark/>
          </w:tcPr>
          <w:p w14:paraId="42AE87CA"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19,244.49</w:t>
            </w:r>
          </w:p>
        </w:tc>
        <w:tc>
          <w:tcPr>
            <w:tcW w:w="0" w:type="auto"/>
            <w:vAlign w:val="center"/>
            <w:hideMark/>
          </w:tcPr>
          <w:p w14:paraId="3C9C2E91"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19,950.07</w:t>
            </w:r>
          </w:p>
        </w:tc>
        <w:tc>
          <w:tcPr>
            <w:tcW w:w="0" w:type="auto"/>
            <w:vAlign w:val="center"/>
            <w:hideMark/>
          </w:tcPr>
          <w:p w14:paraId="4EB356E1"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20.53%</w:t>
            </w:r>
          </w:p>
        </w:tc>
      </w:tr>
      <w:tr w:rsidR="00DE7E2F" w:rsidRPr="00DE7E2F" w14:paraId="42D4689F" w14:textId="77777777">
        <w:trPr>
          <w:tblCellSpacing w:w="15" w:type="dxa"/>
        </w:trPr>
        <w:tc>
          <w:tcPr>
            <w:tcW w:w="0" w:type="auto"/>
            <w:vAlign w:val="center"/>
            <w:hideMark/>
          </w:tcPr>
          <w:p w14:paraId="3E7BC279"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lastRenderedPageBreak/>
              <w:t>Prophet</w:t>
            </w:r>
          </w:p>
        </w:tc>
        <w:tc>
          <w:tcPr>
            <w:tcW w:w="0" w:type="auto"/>
            <w:vAlign w:val="center"/>
            <w:hideMark/>
          </w:tcPr>
          <w:p w14:paraId="2CE081A3"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20,250.79</w:t>
            </w:r>
          </w:p>
        </w:tc>
        <w:tc>
          <w:tcPr>
            <w:tcW w:w="0" w:type="auto"/>
            <w:vAlign w:val="center"/>
            <w:hideMark/>
          </w:tcPr>
          <w:p w14:paraId="3BDA1059"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22,318.41</w:t>
            </w:r>
          </w:p>
        </w:tc>
        <w:tc>
          <w:tcPr>
            <w:tcW w:w="0" w:type="auto"/>
            <w:vAlign w:val="center"/>
            <w:hideMark/>
          </w:tcPr>
          <w:p w14:paraId="37B200C5"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21.86%</w:t>
            </w:r>
          </w:p>
        </w:tc>
      </w:tr>
      <w:tr w:rsidR="00DE7E2F" w:rsidRPr="00DE7E2F" w14:paraId="3BDACDC7" w14:textId="77777777">
        <w:trPr>
          <w:tblCellSpacing w:w="15" w:type="dxa"/>
        </w:trPr>
        <w:tc>
          <w:tcPr>
            <w:tcW w:w="0" w:type="auto"/>
            <w:vAlign w:val="center"/>
            <w:hideMark/>
          </w:tcPr>
          <w:p w14:paraId="69BE7A8B" w14:textId="77777777" w:rsidR="00DE7E2F" w:rsidRPr="00DE7E2F" w:rsidRDefault="00DE7E2F" w:rsidP="00DE7E2F">
            <w:pPr>
              <w:rPr>
                <w:rFonts w:ascii="Times New Roman" w:hAnsi="Times New Roman" w:cs="Times New Roman"/>
                <w:sz w:val="24"/>
                <w:szCs w:val="24"/>
              </w:rPr>
            </w:pPr>
            <w:proofErr w:type="spellStart"/>
            <w:r w:rsidRPr="00DE7E2F">
              <w:rPr>
                <w:rFonts w:ascii="Times New Roman" w:hAnsi="Times New Roman" w:cs="Times New Roman"/>
                <w:b/>
                <w:bCs/>
                <w:sz w:val="24"/>
                <w:szCs w:val="24"/>
              </w:rPr>
              <w:t>XGBoost</w:t>
            </w:r>
            <w:proofErr w:type="spellEnd"/>
          </w:p>
        </w:tc>
        <w:tc>
          <w:tcPr>
            <w:tcW w:w="0" w:type="auto"/>
            <w:vAlign w:val="center"/>
            <w:hideMark/>
          </w:tcPr>
          <w:p w14:paraId="4B701E15"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b/>
                <w:bCs/>
                <w:sz w:val="24"/>
                <w:szCs w:val="24"/>
              </w:rPr>
              <w:t>15,398.11</w:t>
            </w:r>
          </w:p>
        </w:tc>
        <w:tc>
          <w:tcPr>
            <w:tcW w:w="0" w:type="auto"/>
            <w:vAlign w:val="center"/>
            <w:hideMark/>
          </w:tcPr>
          <w:p w14:paraId="273EE193"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b/>
                <w:bCs/>
                <w:sz w:val="24"/>
                <w:szCs w:val="24"/>
              </w:rPr>
              <w:t>19,461.74</w:t>
            </w:r>
          </w:p>
        </w:tc>
        <w:tc>
          <w:tcPr>
            <w:tcW w:w="0" w:type="auto"/>
            <w:vAlign w:val="center"/>
            <w:hideMark/>
          </w:tcPr>
          <w:p w14:paraId="326084FE"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b/>
                <w:bCs/>
                <w:sz w:val="24"/>
                <w:szCs w:val="24"/>
              </w:rPr>
              <w:t>14.99%</w:t>
            </w:r>
          </w:p>
        </w:tc>
      </w:tr>
      <w:tr w:rsidR="00DE7E2F" w:rsidRPr="00DE7E2F" w14:paraId="3104574D" w14:textId="77777777">
        <w:trPr>
          <w:tblCellSpacing w:w="15" w:type="dxa"/>
        </w:trPr>
        <w:tc>
          <w:tcPr>
            <w:tcW w:w="0" w:type="auto"/>
            <w:vAlign w:val="center"/>
          </w:tcPr>
          <w:p w14:paraId="0656C2FF" w14:textId="77777777" w:rsidR="00DE7E2F" w:rsidRPr="00DE7E2F" w:rsidRDefault="00DE7E2F" w:rsidP="00DE7E2F">
            <w:pPr>
              <w:rPr>
                <w:rFonts w:ascii="Times New Roman" w:hAnsi="Times New Roman" w:cs="Times New Roman"/>
                <w:b/>
                <w:bCs/>
                <w:sz w:val="24"/>
                <w:szCs w:val="24"/>
              </w:rPr>
            </w:pPr>
          </w:p>
        </w:tc>
        <w:tc>
          <w:tcPr>
            <w:tcW w:w="0" w:type="auto"/>
            <w:vAlign w:val="center"/>
          </w:tcPr>
          <w:p w14:paraId="4983520E" w14:textId="77777777" w:rsidR="00DE7E2F" w:rsidRPr="00DE7E2F" w:rsidRDefault="00DE7E2F" w:rsidP="00DE7E2F">
            <w:pPr>
              <w:rPr>
                <w:rFonts w:ascii="Times New Roman" w:hAnsi="Times New Roman" w:cs="Times New Roman"/>
                <w:b/>
                <w:bCs/>
                <w:sz w:val="24"/>
                <w:szCs w:val="24"/>
              </w:rPr>
            </w:pPr>
          </w:p>
        </w:tc>
        <w:tc>
          <w:tcPr>
            <w:tcW w:w="0" w:type="auto"/>
            <w:vAlign w:val="center"/>
          </w:tcPr>
          <w:p w14:paraId="4DEFBD60" w14:textId="77777777" w:rsidR="00DE7E2F" w:rsidRPr="00DE7E2F" w:rsidRDefault="00DE7E2F" w:rsidP="00DE7E2F">
            <w:pPr>
              <w:rPr>
                <w:rFonts w:ascii="Times New Roman" w:hAnsi="Times New Roman" w:cs="Times New Roman"/>
                <w:b/>
                <w:bCs/>
                <w:sz w:val="24"/>
                <w:szCs w:val="24"/>
              </w:rPr>
            </w:pPr>
          </w:p>
        </w:tc>
        <w:tc>
          <w:tcPr>
            <w:tcW w:w="0" w:type="auto"/>
            <w:vAlign w:val="center"/>
          </w:tcPr>
          <w:p w14:paraId="0140E0FF" w14:textId="77777777" w:rsidR="00DE7E2F" w:rsidRPr="00DE7E2F" w:rsidRDefault="00DE7E2F" w:rsidP="00DE7E2F">
            <w:pPr>
              <w:rPr>
                <w:rFonts w:ascii="Times New Roman" w:hAnsi="Times New Roman" w:cs="Times New Roman"/>
                <w:b/>
                <w:bCs/>
                <w:sz w:val="24"/>
                <w:szCs w:val="24"/>
              </w:rPr>
            </w:pPr>
          </w:p>
        </w:tc>
      </w:tr>
    </w:tbl>
    <w:p w14:paraId="54152C66"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 xml:space="preserve">Based on the evaluation metrics, </w:t>
      </w:r>
      <w:proofErr w:type="spellStart"/>
      <w:r w:rsidRPr="00DE7E2F">
        <w:rPr>
          <w:rFonts w:ascii="Times New Roman" w:hAnsi="Times New Roman" w:cs="Times New Roman"/>
          <w:sz w:val="24"/>
          <w:szCs w:val="24"/>
        </w:rPr>
        <w:t>XGBoost</w:t>
      </w:r>
      <w:proofErr w:type="spellEnd"/>
      <w:r w:rsidRPr="00DE7E2F">
        <w:rPr>
          <w:rFonts w:ascii="Times New Roman" w:hAnsi="Times New Roman" w:cs="Times New Roman"/>
          <w:sz w:val="24"/>
          <w:szCs w:val="24"/>
        </w:rPr>
        <w:t xml:space="preserve"> achieved the lowest prediction error and demonstrated superior forecasting capability compared to SARIMA and Prophet. Therefore, </w:t>
      </w:r>
      <w:proofErr w:type="spellStart"/>
      <w:r w:rsidRPr="00DE7E2F">
        <w:rPr>
          <w:rFonts w:ascii="Times New Roman" w:hAnsi="Times New Roman" w:cs="Times New Roman"/>
          <w:sz w:val="24"/>
          <w:szCs w:val="24"/>
        </w:rPr>
        <w:t>XGBoost</w:t>
      </w:r>
      <w:proofErr w:type="spellEnd"/>
      <w:r w:rsidRPr="00DE7E2F">
        <w:rPr>
          <w:rFonts w:ascii="Times New Roman" w:hAnsi="Times New Roman" w:cs="Times New Roman"/>
          <w:sz w:val="24"/>
          <w:szCs w:val="24"/>
        </w:rPr>
        <w:t xml:space="preserve"> was selected as the final forecasting model for category-wise and region-wise demand prediction.</w:t>
      </w:r>
    </w:p>
    <w:p w14:paraId="4B552E7A"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495D4FD6">
          <v:rect id="_x0000_i1088" style="width:0;height:1.5pt" o:hralign="center" o:hrstd="t" o:hr="t" fillcolor="#a0a0a0" stroked="f"/>
        </w:pict>
      </w:r>
    </w:p>
    <w:p w14:paraId="1DE4EDF7"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4. Three-Month Sales Forecast</w:t>
      </w:r>
    </w:p>
    <w:p w14:paraId="7289E8EE"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 xml:space="preserve">Using the </w:t>
      </w:r>
      <w:proofErr w:type="spellStart"/>
      <w:r w:rsidRPr="00DE7E2F">
        <w:rPr>
          <w:rFonts w:ascii="Times New Roman" w:hAnsi="Times New Roman" w:cs="Times New Roman"/>
          <w:sz w:val="24"/>
          <w:szCs w:val="24"/>
        </w:rPr>
        <w:t>XGBoost</w:t>
      </w:r>
      <w:proofErr w:type="spellEnd"/>
      <w:r w:rsidRPr="00DE7E2F">
        <w:rPr>
          <w:rFonts w:ascii="Times New Roman" w:hAnsi="Times New Roman" w:cs="Times New Roman"/>
          <w:sz w:val="24"/>
          <w:szCs w:val="24"/>
        </w:rPr>
        <w:t xml:space="preserve"> model, sales forecasts were generated for the next three months across major product categories and business regions. The forecasts provide estimates of future demand, enabling inventory managers to prepare stock in advance and allocate resources efficiently.</w:t>
      </w:r>
    </w:p>
    <w:p w14:paraId="2FB9E840"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The forecast analysis indicates that demand patterns differ across categories and regions, reinforcing the importance of localized inventory planning rather than adopting a single organization-wide strategy. These forecasts can support procurement planning, warehouse management, and supply chain optimization.</w:t>
      </w:r>
    </w:p>
    <w:p w14:paraId="0A0FA769"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1BCC98F7">
          <v:rect id="_x0000_i1089" style="width:0;height:1.5pt" o:hralign="center" o:hrstd="t" o:hr="t" fillcolor="#a0a0a0" stroked="f"/>
        </w:pict>
      </w:r>
    </w:p>
    <w:p w14:paraId="1596178D"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5. Top Anomalies Detected and Their Likely Causes</w:t>
      </w:r>
    </w:p>
    <w:p w14:paraId="3A123CB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 xml:space="preserve">Two anomaly detection techniques—Isolation Forest and Z-Score analysis—were used to identify unusual sales </w:t>
      </w:r>
      <w:proofErr w:type="spellStart"/>
      <w:r w:rsidRPr="00DE7E2F">
        <w:rPr>
          <w:rFonts w:ascii="Times New Roman" w:hAnsi="Times New Roman" w:cs="Times New Roman"/>
          <w:sz w:val="24"/>
          <w:szCs w:val="24"/>
        </w:rPr>
        <w:t>behavior</w:t>
      </w:r>
      <w:proofErr w:type="spellEnd"/>
      <w:r w:rsidRPr="00DE7E2F">
        <w:rPr>
          <w:rFonts w:ascii="Times New Roman" w:hAnsi="Times New Roman" w:cs="Times New Roman"/>
          <w:sz w:val="24"/>
          <w:szCs w:val="24"/>
        </w:rPr>
        <w:t>.</w:t>
      </w:r>
    </w:p>
    <w:p w14:paraId="68B0E132"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The detected anomalies may be explained by the following business scenarios:</w:t>
      </w:r>
    </w:p>
    <w:p w14:paraId="64BC2064" w14:textId="77777777" w:rsidR="00DE7E2F" w:rsidRPr="00DE7E2F" w:rsidRDefault="00DE7E2F" w:rsidP="00DE7E2F">
      <w:pPr>
        <w:numPr>
          <w:ilvl w:val="0"/>
          <w:numId w:val="2"/>
        </w:numPr>
        <w:rPr>
          <w:rFonts w:ascii="Times New Roman" w:hAnsi="Times New Roman" w:cs="Times New Roman"/>
          <w:sz w:val="24"/>
          <w:szCs w:val="24"/>
        </w:rPr>
      </w:pPr>
      <w:r w:rsidRPr="00DE7E2F">
        <w:rPr>
          <w:rFonts w:ascii="Times New Roman" w:hAnsi="Times New Roman" w:cs="Times New Roman"/>
          <w:b/>
          <w:bCs/>
          <w:sz w:val="24"/>
          <w:szCs w:val="24"/>
        </w:rPr>
        <w:t>High Sales Spikes:</w:t>
      </w:r>
      <w:r w:rsidRPr="00DE7E2F">
        <w:rPr>
          <w:rFonts w:ascii="Times New Roman" w:hAnsi="Times New Roman" w:cs="Times New Roman"/>
          <w:sz w:val="24"/>
          <w:szCs w:val="24"/>
        </w:rPr>
        <w:t xml:space="preserve"> Likely caused by festive seasons, promotional campaigns, holiday discounts, or clearance sales. </w:t>
      </w:r>
    </w:p>
    <w:p w14:paraId="20338561" w14:textId="77777777" w:rsidR="00DE7E2F" w:rsidRPr="00DE7E2F" w:rsidRDefault="00DE7E2F" w:rsidP="00DE7E2F">
      <w:pPr>
        <w:numPr>
          <w:ilvl w:val="0"/>
          <w:numId w:val="2"/>
        </w:numPr>
        <w:rPr>
          <w:rFonts w:ascii="Times New Roman" w:hAnsi="Times New Roman" w:cs="Times New Roman"/>
          <w:sz w:val="24"/>
          <w:szCs w:val="24"/>
        </w:rPr>
      </w:pPr>
      <w:r w:rsidRPr="00DE7E2F">
        <w:rPr>
          <w:rFonts w:ascii="Times New Roman" w:hAnsi="Times New Roman" w:cs="Times New Roman"/>
          <w:b/>
          <w:bCs/>
          <w:sz w:val="24"/>
          <w:szCs w:val="24"/>
        </w:rPr>
        <w:t>Sudden Sales Drops:</w:t>
      </w:r>
      <w:r w:rsidRPr="00DE7E2F">
        <w:rPr>
          <w:rFonts w:ascii="Times New Roman" w:hAnsi="Times New Roman" w:cs="Times New Roman"/>
          <w:sz w:val="24"/>
          <w:szCs w:val="24"/>
        </w:rPr>
        <w:t xml:space="preserve"> Possibly due to supply shortages, transportation delays, inventory stock-outs, or temporary reductions in customer demand. </w:t>
      </w:r>
    </w:p>
    <w:p w14:paraId="7390A709" w14:textId="77777777" w:rsidR="00DE7E2F" w:rsidRPr="00DE7E2F" w:rsidRDefault="00DE7E2F" w:rsidP="00DE7E2F">
      <w:pPr>
        <w:numPr>
          <w:ilvl w:val="0"/>
          <w:numId w:val="2"/>
        </w:numPr>
        <w:rPr>
          <w:rFonts w:ascii="Times New Roman" w:hAnsi="Times New Roman" w:cs="Times New Roman"/>
          <w:sz w:val="24"/>
          <w:szCs w:val="24"/>
        </w:rPr>
      </w:pPr>
      <w:r w:rsidRPr="00DE7E2F">
        <w:rPr>
          <w:rFonts w:ascii="Times New Roman" w:hAnsi="Times New Roman" w:cs="Times New Roman"/>
          <w:b/>
          <w:bCs/>
          <w:sz w:val="24"/>
          <w:szCs w:val="24"/>
        </w:rPr>
        <w:t>Unexpected Sales Fluctuations:</w:t>
      </w:r>
      <w:r w:rsidRPr="00DE7E2F">
        <w:rPr>
          <w:rFonts w:ascii="Times New Roman" w:hAnsi="Times New Roman" w:cs="Times New Roman"/>
          <w:sz w:val="24"/>
          <w:szCs w:val="24"/>
        </w:rPr>
        <w:t xml:space="preserve"> Could be influenced by regional events, changes in customer purchasing </w:t>
      </w:r>
      <w:proofErr w:type="spellStart"/>
      <w:r w:rsidRPr="00DE7E2F">
        <w:rPr>
          <w:rFonts w:ascii="Times New Roman" w:hAnsi="Times New Roman" w:cs="Times New Roman"/>
          <w:sz w:val="24"/>
          <w:szCs w:val="24"/>
        </w:rPr>
        <w:t>behavior</w:t>
      </w:r>
      <w:proofErr w:type="spellEnd"/>
      <w:r w:rsidRPr="00DE7E2F">
        <w:rPr>
          <w:rFonts w:ascii="Times New Roman" w:hAnsi="Times New Roman" w:cs="Times New Roman"/>
          <w:sz w:val="24"/>
          <w:szCs w:val="24"/>
        </w:rPr>
        <w:t xml:space="preserve">, or external market conditions. </w:t>
      </w:r>
    </w:p>
    <w:p w14:paraId="0F650B72"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Early identification of such anomalies enables businesses to investigate unusual events and take corrective actions before they impact profitability.</w:t>
      </w:r>
    </w:p>
    <w:p w14:paraId="3274BB9A"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1314F581">
          <v:rect id="_x0000_i1090" style="width:0;height:1.5pt" o:hralign="center" o:hrstd="t" o:hr="t" fillcolor="#a0a0a0" stroked="f"/>
        </w:pict>
      </w:r>
    </w:p>
    <w:p w14:paraId="434DDCB6"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6. Product Demand Segmentation</w:t>
      </w:r>
    </w:p>
    <w:p w14:paraId="1D18FCD3"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Product sub-categories were segmented using the K-Means clustering algorithm based on four important demand characteristics:</w:t>
      </w:r>
    </w:p>
    <w:p w14:paraId="62A7E1CC" w14:textId="77777777" w:rsidR="00DE7E2F" w:rsidRPr="00DE7E2F" w:rsidRDefault="00DE7E2F" w:rsidP="00DE7E2F">
      <w:pPr>
        <w:numPr>
          <w:ilvl w:val="0"/>
          <w:numId w:val="3"/>
        </w:numPr>
        <w:rPr>
          <w:rFonts w:ascii="Times New Roman" w:hAnsi="Times New Roman" w:cs="Times New Roman"/>
          <w:sz w:val="24"/>
          <w:szCs w:val="24"/>
        </w:rPr>
      </w:pPr>
      <w:r w:rsidRPr="00DE7E2F">
        <w:rPr>
          <w:rFonts w:ascii="Times New Roman" w:hAnsi="Times New Roman" w:cs="Times New Roman"/>
          <w:sz w:val="24"/>
          <w:szCs w:val="24"/>
        </w:rPr>
        <w:lastRenderedPageBreak/>
        <w:t xml:space="preserve">Total Sales </w:t>
      </w:r>
    </w:p>
    <w:p w14:paraId="5D8E4352" w14:textId="77777777" w:rsidR="00DE7E2F" w:rsidRPr="00DE7E2F" w:rsidRDefault="00DE7E2F" w:rsidP="00DE7E2F">
      <w:pPr>
        <w:numPr>
          <w:ilvl w:val="0"/>
          <w:numId w:val="3"/>
        </w:numPr>
        <w:rPr>
          <w:rFonts w:ascii="Times New Roman" w:hAnsi="Times New Roman" w:cs="Times New Roman"/>
          <w:sz w:val="24"/>
          <w:szCs w:val="24"/>
        </w:rPr>
      </w:pPr>
      <w:r w:rsidRPr="00DE7E2F">
        <w:rPr>
          <w:rFonts w:ascii="Times New Roman" w:hAnsi="Times New Roman" w:cs="Times New Roman"/>
          <w:sz w:val="24"/>
          <w:szCs w:val="24"/>
        </w:rPr>
        <w:t xml:space="preserve">Sales Growth Rate </w:t>
      </w:r>
    </w:p>
    <w:p w14:paraId="35B9966D" w14:textId="77777777" w:rsidR="00DE7E2F" w:rsidRPr="00DE7E2F" w:rsidRDefault="00DE7E2F" w:rsidP="00DE7E2F">
      <w:pPr>
        <w:numPr>
          <w:ilvl w:val="0"/>
          <w:numId w:val="3"/>
        </w:numPr>
        <w:rPr>
          <w:rFonts w:ascii="Times New Roman" w:hAnsi="Times New Roman" w:cs="Times New Roman"/>
          <w:sz w:val="24"/>
          <w:szCs w:val="24"/>
        </w:rPr>
      </w:pPr>
      <w:r w:rsidRPr="00DE7E2F">
        <w:rPr>
          <w:rFonts w:ascii="Times New Roman" w:hAnsi="Times New Roman" w:cs="Times New Roman"/>
          <w:sz w:val="24"/>
          <w:szCs w:val="24"/>
        </w:rPr>
        <w:t xml:space="preserve">Sales Volatility </w:t>
      </w:r>
    </w:p>
    <w:p w14:paraId="2BCCB42F" w14:textId="77777777" w:rsidR="00DE7E2F" w:rsidRPr="00DE7E2F" w:rsidRDefault="00DE7E2F" w:rsidP="00DE7E2F">
      <w:pPr>
        <w:numPr>
          <w:ilvl w:val="0"/>
          <w:numId w:val="3"/>
        </w:numPr>
        <w:rPr>
          <w:rFonts w:ascii="Times New Roman" w:hAnsi="Times New Roman" w:cs="Times New Roman"/>
          <w:sz w:val="24"/>
          <w:szCs w:val="24"/>
        </w:rPr>
      </w:pPr>
      <w:r w:rsidRPr="00DE7E2F">
        <w:rPr>
          <w:rFonts w:ascii="Times New Roman" w:hAnsi="Times New Roman" w:cs="Times New Roman"/>
          <w:sz w:val="24"/>
          <w:szCs w:val="24"/>
        </w:rPr>
        <w:t xml:space="preserve">Average Order Value </w:t>
      </w:r>
    </w:p>
    <w:p w14:paraId="672927B8"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The clustering process grouped products into meaningful demand segments such as:</w:t>
      </w:r>
    </w:p>
    <w:p w14:paraId="30E5A3F9" w14:textId="77777777" w:rsidR="00DE7E2F" w:rsidRPr="00DE7E2F" w:rsidRDefault="00DE7E2F" w:rsidP="00DE7E2F">
      <w:pPr>
        <w:numPr>
          <w:ilvl w:val="0"/>
          <w:numId w:val="4"/>
        </w:numPr>
        <w:rPr>
          <w:rFonts w:ascii="Times New Roman" w:hAnsi="Times New Roman" w:cs="Times New Roman"/>
          <w:sz w:val="24"/>
          <w:szCs w:val="24"/>
        </w:rPr>
      </w:pPr>
      <w:r w:rsidRPr="00DE7E2F">
        <w:rPr>
          <w:rFonts w:ascii="Times New Roman" w:hAnsi="Times New Roman" w:cs="Times New Roman"/>
          <w:sz w:val="24"/>
          <w:szCs w:val="24"/>
        </w:rPr>
        <w:t xml:space="preserve">High Volume Stable Demand </w:t>
      </w:r>
    </w:p>
    <w:p w14:paraId="74D05109" w14:textId="77777777" w:rsidR="00DE7E2F" w:rsidRPr="00DE7E2F" w:rsidRDefault="00DE7E2F" w:rsidP="00DE7E2F">
      <w:pPr>
        <w:numPr>
          <w:ilvl w:val="0"/>
          <w:numId w:val="4"/>
        </w:numPr>
        <w:rPr>
          <w:rFonts w:ascii="Times New Roman" w:hAnsi="Times New Roman" w:cs="Times New Roman"/>
          <w:sz w:val="24"/>
          <w:szCs w:val="24"/>
        </w:rPr>
      </w:pPr>
      <w:r w:rsidRPr="00DE7E2F">
        <w:rPr>
          <w:rFonts w:ascii="Times New Roman" w:hAnsi="Times New Roman" w:cs="Times New Roman"/>
          <w:sz w:val="24"/>
          <w:szCs w:val="24"/>
        </w:rPr>
        <w:t xml:space="preserve">Growing Demand </w:t>
      </w:r>
    </w:p>
    <w:p w14:paraId="76C1AE58" w14:textId="77777777" w:rsidR="00DE7E2F" w:rsidRPr="00DE7E2F" w:rsidRDefault="00DE7E2F" w:rsidP="00DE7E2F">
      <w:pPr>
        <w:numPr>
          <w:ilvl w:val="0"/>
          <w:numId w:val="4"/>
        </w:numPr>
        <w:rPr>
          <w:rFonts w:ascii="Times New Roman" w:hAnsi="Times New Roman" w:cs="Times New Roman"/>
          <w:sz w:val="24"/>
          <w:szCs w:val="24"/>
        </w:rPr>
      </w:pPr>
      <w:r w:rsidRPr="00DE7E2F">
        <w:rPr>
          <w:rFonts w:ascii="Times New Roman" w:hAnsi="Times New Roman" w:cs="Times New Roman"/>
          <w:sz w:val="24"/>
          <w:szCs w:val="24"/>
        </w:rPr>
        <w:t xml:space="preserve">Low Volume High Volatility </w:t>
      </w:r>
    </w:p>
    <w:p w14:paraId="7F4A4B58" w14:textId="77777777" w:rsidR="00DE7E2F" w:rsidRPr="00DE7E2F" w:rsidRDefault="00DE7E2F" w:rsidP="00DE7E2F">
      <w:pPr>
        <w:numPr>
          <w:ilvl w:val="0"/>
          <w:numId w:val="4"/>
        </w:numPr>
        <w:rPr>
          <w:rFonts w:ascii="Times New Roman" w:hAnsi="Times New Roman" w:cs="Times New Roman"/>
          <w:sz w:val="24"/>
          <w:szCs w:val="24"/>
        </w:rPr>
      </w:pPr>
      <w:r w:rsidRPr="00DE7E2F">
        <w:rPr>
          <w:rFonts w:ascii="Times New Roman" w:hAnsi="Times New Roman" w:cs="Times New Roman"/>
          <w:sz w:val="24"/>
          <w:szCs w:val="24"/>
        </w:rPr>
        <w:t xml:space="preserve">Declining Demand </w:t>
      </w:r>
    </w:p>
    <w:p w14:paraId="60396607"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These demand segments provide valuable insights for inventory optimization and demand planning.</w:t>
      </w:r>
    </w:p>
    <w:p w14:paraId="150C0C83"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261B0B10">
          <v:rect id="_x0000_i1091" style="width:0;height:1.5pt" o:hralign="center" o:hrstd="t" o:hr="t" fillcolor="#a0a0a0" stroked="f"/>
        </w:pict>
      </w:r>
    </w:p>
    <w:p w14:paraId="0A48BBA2"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7. Recommended Stocking Strategy</w:t>
      </w:r>
    </w:p>
    <w:p w14:paraId="2352F89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Based on the demand segmentation results, the following inventory strategies are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6279"/>
      </w:tblGrid>
      <w:tr w:rsidR="00DE7E2F" w:rsidRPr="00DE7E2F" w14:paraId="2E21539B" w14:textId="77777777">
        <w:trPr>
          <w:tblHeader/>
          <w:tblCellSpacing w:w="15" w:type="dxa"/>
        </w:trPr>
        <w:tc>
          <w:tcPr>
            <w:tcW w:w="0" w:type="auto"/>
            <w:vAlign w:val="center"/>
            <w:hideMark/>
          </w:tcPr>
          <w:p w14:paraId="411872CE"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Demand Segment</w:t>
            </w:r>
          </w:p>
        </w:tc>
        <w:tc>
          <w:tcPr>
            <w:tcW w:w="0" w:type="auto"/>
            <w:vAlign w:val="center"/>
            <w:hideMark/>
          </w:tcPr>
          <w:p w14:paraId="61F92585"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Recommended Strategy</w:t>
            </w:r>
          </w:p>
        </w:tc>
      </w:tr>
      <w:tr w:rsidR="00DE7E2F" w:rsidRPr="00DE7E2F" w14:paraId="39AD30F5" w14:textId="77777777">
        <w:trPr>
          <w:tblCellSpacing w:w="15" w:type="dxa"/>
        </w:trPr>
        <w:tc>
          <w:tcPr>
            <w:tcW w:w="0" w:type="auto"/>
            <w:vAlign w:val="center"/>
            <w:hideMark/>
          </w:tcPr>
          <w:p w14:paraId="4F91378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High Volume Stable Demand</w:t>
            </w:r>
          </w:p>
        </w:tc>
        <w:tc>
          <w:tcPr>
            <w:tcW w:w="0" w:type="auto"/>
            <w:vAlign w:val="center"/>
            <w:hideMark/>
          </w:tcPr>
          <w:p w14:paraId="110CF8B0"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Maintain higher inventory levels with regular replenishment.</w:t>
            </w:r>
          </w:p>
        </w:tc>
      </w:tr>
      <w:tr w:rsidR="00DE7E2F" w:rsidRPr="00DE7E2F" w14:paraId="74E713AC" w14:textId="77777777">
        <w:trPr>
          <w:tblCellSpacing w:w="15" w:type="dxa"/>
        </w:trPr>
        <w:tc>
          <w:tcPr>
            <w:tcW w:w="0" w:type="auto"/>
            <w:vAlign w:val="center"/>
            <w:hideMark/>
          </w:tcPr>
          <w:p w14:paraId="443C099C"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Growing Demand</w:t>
            </w:r>
          </w:p>
        </w:tc>
        <w:tc>
          <w:tcPr>
            <w:tcW w:w="0" w:type="auto"/>
            <w:vAlign w:val="center"/>
            <w:hideMark/>
          </w:tcPr>
          <w:p w14:paraId="4E498102"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Gradually increase inventory to meet future demand.</w:t>
            </w:r>
          </w:p>
        </w:tc>
      </w:tr>
      <w:tr w:rsidR="00DE7E2F" w:rsidRPr="00DE7E2F" w14:paraId="1B16D0E6" w14:textId="77777777">
        <w:trPr>
          <w:tblCellSpacing w:w="15" w:type="dxa"/>
        </w:trPr>
        <w:tc>
          <w:tcPr>
            <w:tcW w:w="0" w:type="auto"/>
            <w:vAlign w:val="center"/>
            <w:hideMark/>
          </w:tcPr>
          <w:p w14:paraId="5FEAA78A"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Low Volume High Volatility</w:t>
            </w:r>
          </w:p>
        </w:tc>
        <w:tc>
          <w:tcPr>
            <w:tcW w:w="0" w:type="auto"/>
            <w:vAlign w:val="center"/>
            <w:hideMark/>
          </w:tcPr>
          <w:p w14:paraId="482A554A"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Maintain safety stock and monitor inventory frequently.</w:t>
            </w:r>
          </w:p>
        </w:tc>
      </w:tr>
      <w:tr w:rsidR="00DE7E2F" w:rsidRPr="00DE7E2F" w14:paraId="14AB69FC" w14:textId="77777777">
        <w:trPr>
          <w:tblCellSpacing w:w="15" w:type="dxa"/>
        </w:trPr>
        <w:tc>
          <w:tcPr>
            <w:tcW w:w="0" w:type="auto"/>
            <w:vAlign w:val="center"/>
            <w:hideMark/>
          </w:tcPr>
          <w:p w14:paraId="5558D94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Declining Demand</w:t>
            </w:r>
          </w:p>
        </w:tc>
        <w:tc>
          <w:tcPr>
            <w:tcW w:w="0" w:type="auto"/>
            <w:vAlign w:val="center"/>
            <w:hideMark/>
          </w:tcPr>
          <w:p w14:paraId="4C953F54"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Reduce inventory levels and review product assortment periodically.</w:t>
            </w:r>
          </w:p>
        </w:tc>
      </w:tr>
    </w:tbl>
    <w:p w14:paraId="0F0DB4A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Implementing these strategies can reduce inventory holding costs while improving product availability.</w:t>
      </w:r>
    </w:p>
    <w:p w14:paraId="1BD9194E"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76843D4D">
          <v:rect id="_x0000_i1092" style="width:0;height:1.5pt" o:hralign="center" o:hrstd="t" o:hr="t" fillcolor="#a0a0a0" stroked="f"/>
        </w:pict>
      </w:r>
    </w:p>
    <w:p w14:paraId="72AC919C"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8. Business Recommendations</w:t>
      </w:r>
    </w:p>
    <w:p w14:paraId="615B0A6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Based on the overall analysis, the following recommendations are proposed:</w:t>
      </w:r>
    </w:p>
    <w:p w14:paraId="7CABE211" w14:textId="77777777" w:rsidR="00DE7E2F" w:rsidRPr="00DE7E2F" w:rsidRDefault="00DE7E2F" w:rsidP="00DE7E2F">
      <w:pPr>
        <w:numPr>
          <w:ilvl w:val="0"/>
          <w:numId w:val="5"/>
        </w:numPr>
        <w:rPr>
          <w:rFonts w:ascii="Times New Roman" w:hAnsi="Times New Roman" w:cs="Times New Roman"/>
          <w:sz w:val="24"/>
          <w:szCs w:val="24"/>
        </w:rPr>
      </w:pPr>
      <w:r w:rsidRPr="00DE7E2F">
        <w:rPr>
          <w:rFonts w:ascii="Times New Roman" w:hAnsi="Times New Roman" w:cs="Times New Roman"/>
          <w:b/>
          <w:bCs/>
          <w:sz w:val="24"/>
          <w:szCs w:val="24"/>
        </w:rPr>
        <w:t xml:space="preserve">Deploy the </w:t>
      </w:r>
      <w:proofErr w:type="spellStart"/>
      <w:r w:rsidRPr="00DE7E2F">
        <w:rPr>
          <w:rFonts w:ascii="Times New Roman" w:hAnsi="Times New Roman" w:cs="Times New Roman"/>
          <w:b/>
          <w:bCs/>
          <w:sz w:val="24"/>
          <w:szCs w:val="24"/>
        </w:rPr>
        <w:t>XGBoost</w:t>
      </w:r>
      <w:proofErr w:type="spellEnd"/>
      <w:r w:rsidRPr="00DE7E2F">
        <w:rPr>
          <w:rFonts w:ascii="Times New Roman" w:hAnsi="Times New Roman" w:cs="Times New Roman"/>
          <w:b/>
          <w:bCs/>
          <w:sz w:val="24"/>
          <w:szCs w:val="24"/>
        </w:rPr>
        <w:t xml:space="preserve"> forecasting model</w:t>
      </w:r>
      <w:r w:rsidRPr="00DE7E2F">
        <w:rPr>
          <w:rFonts w:ascii="Times New Roman" w:hAnsi="Times New Roman" w:cs="Times New Roman"/>
          <w:sz w:val="24"/>
          <w:szCs w:val="24"/>
        </w:rPr>
        <w:t xml:space="preserve"> as the primary demand forecasting solution due to its superior predictive accuracy. </w:t>
      </w:r>
    </w:p>
    <w:p w14:paraId="690CAAA6" w14:textId="77777777" w:rsidR="00DE7E2F" w:rsidRPr="00DE7E2F" w:rsidRDefault="00DE7E2F" w:rsidP="00DE7E2F">
      <w:pPr>
        <w:numPr>
          <w:ilvl w:val="0"/>
          <w:numId w:val="5"/>
        </w:numPr>
        <w:rPr>
          <w:rFonts w:ascii="Times New Roman" w:hAnsi="Times New Roman" w:cs="Times New Roman"/>
          <w:sz w:val="24"/>
          <w:szCs w:val="24"/>
        </w:rPr>
      </w:pPr>
      <w:r w:rsidRPr="00DE7E2F">
        <w:rPr>
          <w:rFonts w:ascii="Times New Roman" w:hAnsi="Times New Roman" w:cs="Times New Roman"/>
          <w:b/>
          <w:bCs/>
          <w:sz w:val="24"/>
          <w:szCs w:val="24"/>
        </w:rPr>
        <w:t>Integrate anomaly detection into routine business monitoring</w:t>
      </w:r>
      <w:r w:rsidRPr="00DE7E2F">
        <w:rPr>
          <w:rFonts w:ascii="Times New Roman" w:hAnsi="Times New Roman" w:cs="Times New Roman"/>
          <w:sz w:val="24"/>
          <w:szCs w:val="24"/>
        </w:rPr>
        <w:t xml:space="preserve"> to quickly identify unusual sales </w:t>
      </w:r>
      <w:proofErr w:type="spellStart"/>
      <w:r w:rsidRPr="00DE7E2F">
        <w:rPr>
          <w:rFonts w:ascii="Times New Roman" w:hAnsi="Times New Roman" w:cs="Times New Roman"/>
          <w:sz w:val="24"/>
          <w:szCs w:val="24"/>
        </w:rPr>
        <w:t>behavior</w:t>
      </w:r>
      <w:proofErr w:type="spellEnd"/>
      <w:r w:rsidRPr="00DE7E2F">
        <w:rPr>
          <w:rFonts w:ascii="Times New Roman" w:hAnsi="Times New Roman" w:cs="Times New Roman"/>
          <w:sz w:val="24"/>
          <w:szCs w:val="24"/>
        </w:rPr>
        <w:t xml:space="preserve"> and investigate potential operational issues. </w:t>
      </w:r>
    </w:p>
    <w:p w14:paraId="25FB818A" w14:textId="77777777" w:rsidR="00DE7E2F" w:rsidRPr="00DE7E2F" w:rsidRDefault="00DE7E2F" w:rsidP="00DE7E2F">
      <w:pPr>
        <w:numPr>
          <w:ilvl w:val="0"/>
          <w:numId w:val="5"/>
        </w:numPr>
        <w:rPr>
          <w:rFonts w:ascii="Times New Roman" w:hAnsi="Times New Roman" w:cs="Times New Roman"/>
          <w:sz w:val="24"/>
          <w:szCs w:val="24"/>
        </w:rPr>
      </w:pPr>
      <w:r w:rsidRPr="00DE7E2F">
        <w:rPr>
          <w:rFonts w:ascii="Times New Roman" w:hAnsi="Times New Roman" w:cs="Times New Roman"/>
          <w:b/>
          <w:bCs/>
          <w:sz w:val="24"/>
          <w:szCs w:val="24"/>
        </w:rPr>
        <w:lastRenderedPageBreak/>
        <w:t>Adopt demand-based inventory planning</w:t>
      </w:r>
      <w:r w:rsidRPr="00DE7E2F">
        <w:rPr>
          <w:rFonts w:ascii="Times New Roman" w:hAnsi="Times New Roman" w:cs="Times New Roman"/>
          <w:sz w:val="24"/>
          <w:szCs w:val="24"/>
        </w:rPr>
        <w:t xml:space="preserve"> by using product demand segmentation to optimize stocking strategies and improve warehouse efficiency. </w:t>
      </w:r>
    </w:p>
    <w:p w14:paraId="3CA55FC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4A30A0AB">
          <v:rect id="_x0000_i1093" style="width:0;height:1.5pt" o:hralign="center" o:hrstd="t" o:hr="t" fillcolor="#a0a0a0" stroked="f"/>
        </w:pict>
      </w:r>
    </w:p>
    <w:p w14:paraId="2F591F0E"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9. Limitations of the System</w:t>
      </w:r>
    </w:p>
    <w:p w14:paraId="09091EED"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Although the proposed system demonstrates strong forecasting performance, several limitations should be acknowledged:</w:t>
      </w:r>
    </w:p>
    <w:p w14:paraId="3DF41E79" w14:textId="77777777" w:rsidR="00DE7E2F" w:rsidRPr="00DE7E2F" w:rsidRDefault="00DE7E2F" w:rsidP="00DE7E2F">
      <w:pPr>
        <w:numPr>
          <w:ilvl w:val="0"/>
          <w:numId w:val="6"/>
        </w:numPr>
        <w:rPr>
          <w:rFonts w:ascii="Times New Roman" w:hAnsi="Times New Roman" w:cs="Times New Roman"/>
          <w:sz w:val="24"/>
          <w:szCs w:val="24"/>
        </w:rPr>
      </w:pPr>
      <w:r w:rsidRPr="00DE7E2F">
        <w:rPr>
          <w:rFonts w:ascii="Times New Roman" w:hAnsi="Times New Roman" w:cs="Times New Roman"/>
          <w:sz w:val="24"/>
          <w:szCs w:val="24"/>
        </w:rPr>
        <w:t xml:space="preserve">Forecasting models rely primarily on historical sales data and do not incorporate external factors such as holidays, promotional campaigns, competitor activities, inflation, or economic conditions. </w:t>
      </w:r>
    </w:p>
    <w:p w14:paraId="5941E085" w14:textId="77777777" w:rsidR="00DE7E2F" w:rsidRPr="00DE7E2F" w:rsidRDefault="00DE7E2F" w:rsidP="00DE7E2F">
      <w:pPr>
        <w:numPr>
          <w:ilvl w:val="0"/>
          <w:numId w:val="6"/>
        </w:numPr>
        <w:rPr>
          <w:rFonts w:ascii="Times New Roman" w:hAnsi="Times New Roman" w:cs="Times New Roman"/>
          <w:sz w:val="24"/>
          <w:szCs w:val="24"/>
        </w:rPr>
      </w:pPr>
      <w:r w:rsidRPr="00DE7E2F">
        <w:rPr>
          <w:rFonts w:ascii="Times New Roman" w:hAnsi="Times New Roman" w:cs="Times New Roman"/>
          <w:sz w:val="24"/>
          <w:szCs w:val="24"/>
        </w:rPr>
        <w:t xml:space="preserve">The forecasting horizon is limited to three months and may require periodic retraining as new sales data become available. </w:t>
      </w:r>
    </w:p>
    <w:p w14:paraId="4F4F42FB" w14:textId="77777777" w:rsidR="00DE7E2F" w:rsidRPr="00DE7E2F" w:rsidRDefault="00DE7E2F" w:rsidP="00DE7E2F">
      <w:pPr>
        <w:numPr>
          <w:ilvl w:val="0"/>
          <w:numId w:val="6"/>
        </w:numPr>
        <w:rPr>
          <w:rFonts w:ascii="Times New Roman" w:hAnsi="Times New Roman" w:cs="Times New Roman"/>
          <w:sz w:val="24"/>
          <w:szCs w:val="24"/>
        </w:rPr>
      </w:pPr>
      <w:r w:rsidRPr="00DE7E2F">
        <w:rPr>
          <w:rFonts w:ascii="Times New Roman" w:hAnsi="Times New Roman" w:cs="Times New Roman"/>
          <w:sz w:val="24"/>
          <w:szCs w:val="24"/>
        </w:rPr>
        <w:t xml:space="preserve">Product demand can change due to unforeseen market events that historical data alone cannot capture. </w:t>
      </w:r>
    </w:p>
    <w:p w14:paraId="2EC969E8"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Future improvements may include integrating external business variables, real-time sales streams, and deep learning-based forecasting models to further enhance prediction accuracy.</w:t>
      </w:r>
    </w:p>
    <w:p w14:paraId="7FF0B122"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pict w14:anchorId="469096F7">
          <v:rect id="_x0000_i1094" style="width:0;height:1.5pt" o:hralign="center" o:hrstd="t" o:hr="t" fillcolor="#a0a0a0" stroked="f"/>
        </w:pict>
      </w:r>
    </w:p>
    <w:p w14:paraId="4FC86CF9" w14:textId="77777777" w:rsidR="00DE7E2F" w:rsidRPr="00DE7E2F" w:rsidRDefault="00DE7E2F" w:rsidP="00DE7E2F">
      <w:pPr>
        <w:rPr>
          <w:rFonts w:ascii="Times New Roman" w:hAnsi="Times New Roman" w:cs="Times New Roman"/>
          <w:b/>
          <w:bCs/>
          <w:sz w:val="24"/>
          <w:szCs w:val="24"/>
        </w:rPr>
      </w:pPr>
      <w:r w:rsidRPr="00DE7E2F">
        <w:rPr>
          <w:rFonts w:ascii="Times New Roman" w:hAnsi="Times New Roman" w:cs="Times New Roman"/>
          <w:b/>
          <w:bCs/>
          <w:sz w:val="24"/>
          <w:szCs w:val="24"/>
        </w:rPr>
        <w:t>10. Conclusion</w:t>
      </w:r>
    </w:p>
    <w:p w14:paraId="57095D9A" w14:textId="77777777" w:rsidR="00DE7E2F" w:rsidRPr="00DE7E2F" w:rsidRDefault="00DE7E2F" w:rsidP="00DE7E2F">
      <w:pPr>
        <w:rPr>
          <w:rFonts w:ascii="Times New Roman" w:hAnsi="Times New Roman" w:cs="Times New Roman"/>
          <w:sz w:val="24"/>
          <w:szCs w:val="24"/>
        </w:rPr>
      </w:pPr>
      <w:r w:rsidRPr="00DE7E2F">
        <w:rPr>
          <w:rFonts w:ascii="Times New Roman" w:hAnsi="Times New Roman" w:cs="Times New Roman"/>
          <w:sz w:val="24"/>
          <w:szCs w:val="24"/>
        </w:rPr>
        <w:t xml:space="preserve">The developed Sales Forecasting and Demand Intelligence System successfully integrates exploratory data analysis, time-series forecasting, anomaly detection, product demand segmentation, and interactive visualization into a unified decision-support platform. Among the evaluated forecasting models, </w:t>
      </w:r>
      <w:proofErr w:type="spellStart"/>
      <w:r w:rsidRPr="00DE7E2F">
        <w:rPr>
          <w:rFonts w:ascii="Times New Roman" w:hAnsi="Times New Roman" w:cs="Times New Roman"/>
          <w:sz w:val="24"/>
          <w:szCs w:val="24"/>
        </w:rPr>
        <w:t>XGBoost</w:t>
      </w:r>
      <w:proofErr w:type="spellEnd"/>
      <w:r w:rsidRPr="00DE7E2F">
        <w:rPr>
          <w:rFonts w:ascii="Times New Roman" w:hAnsi="Times New Roman" w:cs="Times New Roman"/>
          <w:sz w:val="24"/>
          <w:szCs w:val="24"/>
        </w:rPr>
        <w:t xml:space="preserve"> delivered the highest predictive accuracy, making it the recommended solution for production deployment. The proposed framework can assist retail organizations in improving inventory planning, reducing operational costs, minimizing stock shortages, and making informed business decisions through data-driven insights.</w:t>
      </w:r>
    </w:p>
    <w:p w14:paraId="620D15FE" w14:textId="77777777" w:rsidR="00354CBA" w:rsidRPr="00DE7E2F" w:rsidRDefault="00354CBA">
      <w:pPr>
        <w:rPr>
          <w:rFonts w:ascii="Times New Roman" w:hAnsi="Times New Roman" w:cs="Times New Roman"/>
          <w:sz w:val="24"/>
          <w:szCs w:val="24"/>
        </w:rPr>
      </w:pPr>
    </w:p>
    <w:sectPr w:rsidR="00354CBA" w:rsidRPr="00DE7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5B6E"/>
    <w:multiLevelType w:val="multilevel"/>
    <w:tmpl w:val="8BD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448B8"/>
    <w:multiLevelType w:val="multilevel"/>
    <w:tmpl w:val="DE7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4F6567"/>
    <w:multiLevelType w:val="multilevel"/>
    <w:tmpl w:val="E0E6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E20E4"/>
    <w:multiLevelType w:val="multilevel"/>
    <w:tmpl w:val="136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3E1430"/>
    <w:multiLevelType w:val="multilevel"/>
    <w:tmpl w:val="514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E10AD"/>
    <w:multiLevelType w:val="multilevel"/>
    <w:tmpl w:val="B9DC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086762">
    <w:abstractNumId w:val="1"/>
  </w:num>
  <w:num w:numId="2" w16cid:durableId="949435175">
    <w:abstractNumId w:val="0"/>
  </w:num>
  <w:num w:numId="3" w16cid:durableId="229967207">
    <w:abstractNumId w:val="4"/>
  </w:num>
  <w:num w:numId="4" w16cid:durableId="1140876518">
    <w:abstractNumId w:val="3"/>
  </w:num>
  <w:num w:numId="5" w16cid:durableId="478420896">
    <w:abstractNumId w:val="5"/>
  </w:num>
  <w:num w:numId="6" w16cid:durableId="946349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B26"/>
    <w:rsid w:val="00115B26"/>
    <w:rsid w:val="00164FBC"/>
    <w:rsid w:val="001C49AF"/>
    <w:rsid w:val="00354CBA"/>
    <w:rsid w:val="0054224E"/>
    <w:rsid w:val="007A2662"/>
    <w:rsid w:val="00DE7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0CAD"/>
  <w15:chartTrackingRefBased/>
  <w15:docId w15:val="{7D3E3795-9D9F-4BD7-A2D3-6133602E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B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B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B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B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B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B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B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B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B26"/>
    <w:rPr>
      <w:rFonts w:eastAsiaTheme="majorEastAsia" w:cstheme="majorBidi"/>
      <w:color w:val="272727" w:themeColor="text1" w:themeTint="D8"/>
    </w:rPr>
  </w:style>
  <w:style w:type="paragraph" w:styleId="Title">
    <w:name w:val="Title"/>
    <w:basedOn w:val="Normal"/>
    <w:next w:val="Normal"/>
    <w:link w:val="TitleChar"/>
    <w:uiPriority w:val="10"/>
    <w:qFormat/>
    <w:rsid w:val="0011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B26"/>
    <w:pPr>
      <w:spacing w:before="160"/>
      <w:jc w:val="center"/>
    </w:pPr>
    <w:rPr>
      <w:i/>
      <w:iCs/>
      <w:color w:val="404040" w:themeColor="text1" w:themeTint="BF"/>
    </w:rPr>
  </w:style>
  <w:style w:type="character" w:customStyle="1" w:styleId="QuoteChar">
    <w:name w:val="Quote Char"/>
    <w:basedOn w:val="DefaultParagraphFont"/>
    <w:link w:val="Quote"/>
    <w:uiPriority w:val="29"/>
    <w:rsid w:val="00115B26"/>
    <w:rPr>
      <w:i/>
      <w:iCs/>
      <w:color w:val="404040" w:themeColor="text1" w:themeTint="BF"/>
    </w:rPr>
  </w:style>
  <w:style w:type="paragraph" w:styleId="ListParagraph">
    <w:name w:val="List Paragraph"/>
    <w:basedOn w:val="Normal"/>
    <w:uiPriority w:val="34"/>
    <w:qFormat/>
    <w:rsid w:val="00115B26"/>
    <w:pPr>
      <w:ind w:left="720"/>
      <w:contextualSpacing/>
    </w:pPr>
  </w:style>
  <w:style w:type="character" w:styleId="IntenseEmphasis">
    <w:name w:val="Intense Emphasis"/>
    <w:basedOn w:val="DefaultParagraphFont"/>
    <w:uiPriority w:val="21"/>
    <w:qFormat/>
    <w:rsid w:val="00115B26"/>
    <w:rPr>
      <w:i/>
      <w:iCs/>
      <w:color w:val="2F5496" w:themeColor="accent1" w:themeShade="BF"/>
    </w:rPr>
  </w:style>
  <w:style w:type="paragraph" w:styleId="IntenseQuote">
    <w:name w:val="Intense Quote"/>
    <w:basedOn w:val="Normal"/>
    <w:next w:val="Normal"/>
    <w:link w:val="IntenseQuoteChar"/>
    <w:uiPriority w:val="30"/>
    <w:qFormat/>
    <w:rsid w:val="00115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B26"/>
    <w:rPr>
      <w:i/>
      <w:iCs/>
      <w:color w:val="2F5496" w:themeColor="accent1" w:themeShade="BF"/>
    </w:rPr>
  </w:style>
  <w:style w:type="character" w:styleId="IntenseReference">
    <w:name w:val="Intense Reference"/>
    <w:basedOn w:val="DefaultParagraphFont"/>
    <w:uiPriority w:val="32"/>
    <w:qFormat/>
    <w:rsid w:val="00115B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Amisha Malhotra</dc:creator>
  <cp:keywords/>
  <dc:description/>
  <cp:lastModifiedBy>Amisha Malhotra</cp:lastModifiedBy>
  <cp:revision>2</cp:revision>
  <dcterms:created xsi:type="dcterms:W3CDTF">2026-07-11T19:40:00Z</dcterms:created>
  <dcterms:modified xsi:type="dcterms:W3CDTF">2026-07-11T19:42:00Z</dcterms:modified>
</cp:coreProperties>
</file>