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4E79"/>
          <w:sz w:val="52"/>
          <w:szCs w:val="52"/>
        </w:rPr>
        <w:t xml:space="preserve">PDHBC Intelligent Debugging Chatbot</w:t>
      </w:r>
    </w:p>
    <w:p>
      <w:r>
        <w:t xml:space="preserve"/>
      </w:r>
    </w:p>
    <w:p>
      <w:pPr>
        <w:jc w:val="center"/>
      </w:pPr>
      <w:r>
        <w:rPr>
          <w:rFonts w:ascii="Arial" w:cs="Arial" w:eastAsia="Arial" w:hAnsi="Arial"/>
          <w:color w:val="2E75B6"/>
          <w:sz w:val="28"/>
          <w:szCs w:val="28"/>
        </w:rPr>
        <w:t xml:space="preserve">Technical Documentation &amp; Developer Guide</w:t>
      </w:r>
    </w:p>
    <w:p>
      <w:r>
        <w:t xml:space="preserve"/>
      </w:r>
    </w:p>
    <w:p>
      <w:pPr>
        <w:jc w:val="center"/>
      </w:pPr>
      <w:r>
        <w:rPr>
          <w:rFonts w:ascii="Arial" w:cs="Arial" w:eastAsia="Arial" w:hAnsi="Arial"/>
          <w:color w:val="555555"/>
          <w:sz w:val="24"/>
          <w:szCs w:val="24"/>
        </w:rPr>
        <w:t xml:space="preserve">Phase 1 — Agent Inside Jupyter Notebook</w:t>
      </w:r>
    </w:p>
    <w:p>
      <w:pPr>
        <w:jc w:val="center"/>
      </w:pPr>
      <w:r>
        <w:rPr>
          <w:rFonts w:ascii="Arial" w:cs="Arial" w:eastAsia="Arial" w:hAnsi="Arial"/>
          <w:color w:val="888888"/>
          <w:sz w:val="20"/>
          <w:szCs w:val="20"/>
        </w:rPr>
        <w:t xml:space="preserve">HSBC Data Engineering Team  |  March 2026  |  Internal Use Only</w:t>
      </w:r>
    </w:p>
    <w:p>
      <w:r>
        <w:t xml:space="preserve"/>
      </w:r>
    </w:p>
    <w:p>
      <w:r>
        <w:t xml:space="preserve"/>
      </w:r>
    </w:p>
    <w:p>
      <w:r>
        <w:br w:type="page"/>
      </w:r>
    </w:p>
    <w:p>
      <w:pPr>
        <w:pStyle w:val="Heading1"/>
      </w:pPr>
      <w:r>
        <w:rPr>
          <w:rFonts w:ascii="Arial" w:cs="Arial" w:eastAsia="Arial" w:hAnsi="Arial"/>
          <w:b/>
          <w:bCs/>
          <w:color w:val="1F4E79"/>
          <w:sz w:val="32"/>
          <w:szCs w:val="32"/>
        </w:rPr>
        <w:t xml:space="preserve">1. Overview</w:t>
      </w:r>
    </w:p>
    <w:p>
      <w:pPr>
        <w:spacing w:after="120"/>
      </w:pPr>
      <w:r>
        <w:rPr>
          <w:rFonts w:ascii="Arial" w:cs="Arial" w:eastAsia="Arial" w:hAnsi="Arial"/>
          <w:b w:val="false"/>
          <w:bCs w:val="false"/>
          <w:sz w:val="22"/>
          <w:szCs w:val="22"/>
        </w:rPr>
        <w:t xml:space="preserve">This document provides complete technical documentation for the PDHBC Intelligent Debugging Chatbot. The agent enables Finance teams to query credit risk model attributes in natural language and receive structured root-cause answers — without manual DA/BA involvement.</w:t>
      </w:r>
    </w:p>
    <w:p>
      <w:r>
        <w:t xml:space="preserve"/>
      </w:r>
    </w:p>
    <w:p>
      <w:pPr>
        <w:spacing w:after="120"/>
      </w:pPr>
      <w:r>
        <w:rPr>
          <w:rFonts w:ascii="Arial" w:cs="Arial" w:eastAsia="Arial" w:hAnsi="Arial"/>
          <w:b/>
          <w:bCs/>
          <w:sz w:val="22"/>
          <w:szCs w:val="22"/>
        </w:rPr>
        <w:t xml:space="preserve">The agent is built from three components:</w:t>
      </w:r>
    </w:p>
    <w:p>
      <w:pPr>
        <w:pStyle w:val="ListParagraph"/>
        <w:numPr>
          <w:ilvl w:val="0"/>
          <w:numId w:val="2"/>
        </w:numPr>
      </w:pPr>
      <w:r>
        <w:rPr>
          <w:rFonts w:ascii="Arial" w:cs="Arial" w:eastAsia="Arial" w:hAnsi="Arial"/>
          <w:sz w:val="22"/>
          <w:szCs w:val="22"/>
        </w:rPr>
        <w:t xml:space="preserve">RAG (Retrieval-Augmented Generation) over BRD, ERD, and existing Jupyter Notebook logic</w:t>
      </w:r>
    </w:p>
    <w:p>
      <w:pPr>
        <w:pStyle w:val="ListParagraph"/>
        <w:numPr>
          <w:ilvl w:val="0"/>
          <w:numId w:val="2"/>
        </w:numPr>
      </w:pPr>
      <w:r>
        <w:rPr>
          <w:rFonts w:ascii="Arial" w:cs="Arial" w:eastAsia="Arial" w:hAnsi="Arial"/>
          <w:sz w:val="22"/>
          <w:szCs w:val="22"/>
        </w:rPr>
        <w:t xml:space="preserve">Pandas-based data lookup across all 4 source tables</w:t>
      </w:r>
    </w:p>
    <w:p>
      <w:pPr>
        <w:pStyle w:val="ListParagraph"/>
        <w:numPr>
          <w:ilvl w:val="0"/>
          <w:numId w:val="2"/>
        </w:numPr>
      </w:pPr>
      <w:r>
        <w:rPr>
          <w:rFonts w:ascii="Arial" w:cs="Arial" w:eastAsia="Arial" w:hAnsi="Arial"/>
          <w:sz w:val="22"/>
          <w:szCs w:val="22"/>
        </w:rPr>
        <w:t xml:space="preserve">Groq LLM (LLaMA 3.3 70B) for structured natural language answers</w:t>
      </w:r>
    </w:p>
    <w:p>
      <w:r>
        <w:t xml:space="preserve"/>
      </w:r>
    </w:p>
    <w:p>
      <w:pPr>
        <w:pStyle w:val="Heading1"/>
      </w:pPr>
      <w:r>
        <w:rPr>
          <w:rFonts w:ascii="Arial" w:cs="Arial" w:eastAsia="Arial" w:hAnsi="Arial"/>
          <w:b/>
          <w:bCs/>
          <w:color w:val="1F4E79"/>
          <w:sz w:val="32"/>
          <w:szCs w:val="32"/>
        </w:rPr>
        <w:t xml:space="preserve">2. Table Name Reference</w:t>
      </w:r>
    </w:p>
    <w:p>
      <w:pPr>
        <w:spacing w:after="120"/>
      </w:pPr>
      <w:r>
        <w:rPr>
          <w:rFonts w:ascii="Arial" w:cs="Arial" w:eastAsia="Arial" w:hAnsi="Arial"/>
          <w:b w:val="false"/>
          <w:bCs w:val="false"/>
          <w:sz w:val="22"/>
          <w:szCs w:val="22"/>
        </w:rPr>
        <w:t xml:space="preserve">The pipeline uses four source tables. The table names used in this codebase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400"/>
        <w:gridCol w:w="36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Join Type</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credit_applications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credit_applications.xls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 Filtered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 proposal records — anchor table for all joins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basic_details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basic_details.xls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INNER JOIN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Baseline risk ratings — fallback source when multi_ratings absent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multi_ratings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multi_ratings.xls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LEFT JOIN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risk ratings — preferred source, overrides basic_details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downstream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downstream.xls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LEFT JOIN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Downstream customer ID mapping — customer-level, no proposal granularity</w:t>
            </w:r>
          </w:p>
        </w:tc>
      </w:tr>
    </w:tbl>
    <w:p>
      <w:r>
        <w:t xml:space="preserve"/>
      </w:r>
    </w:p>
    <w:p>
      <w:pPr>
        <w:pStyle w:val="Heading1"/>
      </w:pPr>
      <w:r>
        <w:rPr>
          <w:rFonts w:ascii="Arial" w:cs="Arial" w:eastAsia="Arial" w:hAnsi="Arial"/>
          <w:b/>
          <w:bCs/>
          <w:color w:val="1F4E79"/>
          <w:sz w:val="32"/>
          <w:szCs w:val="32"/>
        </w:rPr>
        <w:t xml:space="preserve">3. Variable Reference — Complete Glossary</w:t>
      </w:r>
    </w:p>
    <w:p>
      <w:pPr>
        <w:spacing w:after="120"/>
      </w:pPr>
      <w:r>
        <w:rPr>
          <w:rFonts w:ascii="Arial" w:cs="Arial" w:eastAsia="Arial" w:hAnsi="Arial"/>
          <w:b w:val="false"/>
          <w:bCs w:val="false"/>
          <w:sz w:val="22"/>
          <w:szCs w:val="22"/>
        </w:rPr>
        <w:t xml:space="preserve">This section defines every variable used in the pipeline and agent. It covers which table each variable comes from, its data type, whether it can be null, and exactly how it is used.</w:t>
      </w:r>
    </w:p>
    <w:p>
      <w:r>
        <w:t xml:space="preserve"/>
      </w:r>
    </w:p>
    <w:p>
      <w:pPr>
        <w:pStyle w:val="Heading2"/>
      </w:pPr>
      <w:r>
        <w:rPr>
          <w:rFonts w:ascii="Arial" w:cs="Arial" w:eastAsia="Arial" w:hAnsi="Arial"/>
          <w:b/>
          <w:bCs/>
          <w:color w:val="2E75B6"/>
          <w:sz w:val="26"/>
          <w:szCs w:val="26"/>
        </w:rPr>
        <w:t xml:space="preserve">3.1 Core Join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900"/>
        <w:gridCol w:w="2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It Is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4 tables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identifier linking all tables. Prefix: 10x=India, FR=France, 20x=Germany. Every lookup starts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credit_proposal_serial_no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credit_applications, basic_details, multi_ratings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Proposal-level join key. Combined with relationship_id forms composite PK. Format YYMMDD. NOT in downstream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basic_details, multi_ratings, downstream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identifier. Currently mirrors relationship_id. Used as join key alongside relationship_id</w:t>
            </w:r>
          </w:p>
        </w:tc>
      </w:tr>
    </w:tbl>
    <w:p>
      <w:r>
        <w:t xml:space="preserve"/>
      </w:r>
    </w:p>
    <w:p>
      <w:pPr>
        <w:pStyle w:val="Heading2"/>
      </w:pPr>
      <w:r>
        <w:rPr>
          <w:rFonts w:ascii="Arial" w:cs="Arial" w:eastAsia="Arial" w:hAnsi="Arial"/>
          <w:b/>
          <w:bCs/>
          <w:color w:val="2E75B6"/>
          <w:sz w:val="26"/>
          <w:szCs w:val="26"/>
        </w:rPr>
        <w:t xml:space="preserve">3.2 credit_applications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900"/>
        <w:gridCol w:w="4960"/>
      </w:tblGrid>
      <w:tr>
        <w:trPr>
          <w:tblHeader/>
        </w:trPr>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It Is Used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 root anchor for all joins. Every other table joins back to credit_applications on this key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credit_proposal_serial_no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 combined with relationship_id uniquely identifies one proposal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app_status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Filter variable. Pipeline keeps only A (Approved). L=Lapsed and R=Rejected are excluded before any join happens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app_proposal_type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Filter variable. CN (Change-in-Terms) excluded. Only RN (Renewal) and NL (New Loan) reach the output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app_approval_dt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Sorting variable. Selects the single latest approved non-CN proposal per relationship_id using MAX(app_approval_dt)</w:t>
            </w:r>
          </w:p>
        </w:tc>
      </w:tr>
    </w:tbl>
    <w:p>
      <w:r>
        <w:t xml:space="preserve"/>
      </w:r>
    </w:p>
    <w:p>
      <w:pPr>
        <w:pStyle w:val="Heading2"/>
      </w:pPr>
      <w:r>
        <w:rPr>
          <w:rFonts w:ascii="Arial" w:cs="Arial" w:eastAsia="Arial" w:hAnsi="Arial"/>
          <w:b/>
          <w:bCs/>
          <w:color w:val="2E75B6"/>
          <w:sz w:val="26"/>
          <w:szCs w:val="26"/>
        </w:rPr>
        <w:t xml:space="preserve">3.3 basic_details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900"/>
        <w:gridCol w:w="4960"/>
      </w:tblGrid>
      <w:tr>
        <w:trPr>
          <w:tblHeader/>
        </w:trPr>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It Is Used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FK to credit_applications. INNER JOIN — a proposal must exist in basic_details to appear in output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 part of composite key. Also used as join key to downstream table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credit_proposal_serial_no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 completes composite key alongside relationship_id + customer_id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final_rating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DECIMAL(4,1)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Fallback credit risk rating. Used in COALESCE(multi_ratings.final_rating, basic_details.final_rating). If both NULL, output is NULL and rating_source = MISSING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final_pd_basic_details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DECIMAL(6,4)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Fallback Probability of Default. Scale 0.0000-1.0000. Used in COALESCE with multi_ratings value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internal_score_card_basic_details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Fallback scorecard ID. Values: GMIS-xxxx (internal India), EXT-CCxx (external), No-GMIS (unavailable)</w:t>
            </w:r>
          </w:p>
        </w:tc>
      </w:tr>
    </w:tbl>
    <w:p>
      <w:r>
        <w:t xml:space="preserve"/>
      </w:r>
    </w:p>
    <w:p>
      <w:pPr>
        <w:pStyle w:val="Heading2"/>
      </w:pPr>
      <w:r>
        <w:rPr>
          <w:rFonts w:ascii="Arial" w:cs="Arial" w:eastAsia="Arial" w:hAnsi="Arial"/>
          <w:b/>
          <w:bCs/>
          <w:color w:val="2E75B6"/>
          <w:sz w:val="26"/>
          <w:szCs w:val="26"/>
        </w:rPr>
        <w:t xml:space="preserve">3.4 multi_ratings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900"/>
        <w:gridCol w:w="4960"/>
      </w:tblGrid>
      <w:tr>
        <w:trPr>
          <w:tblHeader/>
        </w:trPr>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It Is Used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FK to credit_applications. LEFT JOIN — absent rows fall back to basic_details values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 part of composite key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credit_proposal_serial_no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 ~40% of rows may be absent particularly for newer 260xxx series proposals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final_rating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DECIMAL(4,1)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credit risk rating. Takes precedence over basic_details.final_rating in COALESCE resolution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final_pd_multi_ratings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DECIMAL(6,4)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Probability of Default. Preferred source in COALESCE with basic_details fallback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internal_score_card_multi_ratings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scorecard ID. Same taxonomy as basic_details</w:t>
            </w:r>
          </w:p>
        </w:tc>
      </w:tr>
    </w:tbl>
    <w:p>
      <w:r>
        <w:t xml:space="preserve"/>
      </w:r>
    </w:p>
    <w:p>
      <w:pPr>
        <w:pStyle w:val="Heading2"/>
      </w:pPr>
      <w:r>
        <w:rPr>
          <w:rFonts w:ascii="Arial" w:cs="Arial" w:eastAsia="Arial" w:hAnsi="Arial"/>
          <w:b/>
          <w:bCs/>
          <w:color w:val="2E75B6"/>
          <w:sz w:val="26"/>
          <w:szCs w:val="26"/>
        </w:rPr>
        <w:t xml:space="preserve">3.5 downstream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900"/>
        <w:gridCol w:w="4960"/>
      </w:tblGrid>
      <w:tr>
        <w:trPr>
          <w:tblHeader/>
        </w:trPr>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It Is Used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FK to credit_applications. LEFT JOIN on relationship_id + customer_id only — no serial number used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FK — join key alongside relationship_id. No proposal granularity — one local_customer_id applies across all proposals for a customer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local_customer_id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Regional customer identifier. Format: LCL-IN-xxxx (India), LCL-FR-xxxx (France), LCL-DE-xxxx (Germany). ~60% populated — NULL where not yet mapped</w:t>
            </w:r>
          </w:p>
        </w:tc>
      </w:tr>
    </w:tbl>
    <w:p>
      <w:r>
        <w:t xml:space="preserve"/>
      </w:r>
    </w:p>
    <w:p>
      <w:pPr>
        <w:pStyle w:val="Heading2"/>
      </w:pPr>
      <w:r>
        <w:rPr>
          <w:rFonts w:ascii="Arial" w:cs="Arial" w:eastAsia="Arial" w:hAnsi="Arial"/>
          <w:b/>
          <w:bCs/>
          <w:color w:val="2E75B6"/>
          <w:sz w:val="26"/>
          <w:szCs w:val="26"/>
        </w:rPr>
        <w:t xml:space="preserve">3.6 Final Output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300"/>
        <w:gridCol w:w="900"/>
        <w:gridCol w:w="3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It Is Used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final_rating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COALESCE(multi_ratings, basic_details)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DECIMAL(4,1)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Resolved risk rating sent to Finance. NULL only when both sources absent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final_pd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COALESCE(multi_ratings, basic_details)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DECIMAL(6,4)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Resolved Probability of Default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internal_score_card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COALESCE(multi_ratings, basic_details)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Resolved scorecard identifier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rating_source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Pipeline logic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Traceability flag: multi_ratings (primary used) / basic_details (fallback used) / MISSING (both absent)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local_customer_id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downstream table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Carried from downstream table. NULL where no downstream mapping exists for this customer</w:t>
            </w:r>
          </w:p>
        </w:tc>
      </w:tr>
    </w:tbl>
    <w:p>
      <w:r>
        <w:t xml:space="preserve"/>
      </w:r>
    </w:p>
    <w:p>
      <w:pPr>
        <w:pStyle w:val="Heading1"/>
      </w:pPr>
      <w:r>
        <w:rPr>
          <w:rFonts w:ascii="Arial" w:cs="Arial" w:eastAsia="Arial" w:hAnsi="Arial"/>
          <w:b/>
          <w:bCs/>
          <w:color w:val="1F4E79"/>
          <w:sz w:val="32"/>
          <w:szCs w:val="32"/>
        </w:rPr>
        <w:t xml:space="preserve">4. COALESCE Resolution Logic</w:t>
      </w:r>
    </w:p>
    <w:p>
      <w:pPr>
        <w:spacing w:after="120"/>
      </w:pPr>
      <w:r>
        <w:rPr>
          <w:rFonts w:ascii="Arial" w:cs="Arial" w:eastAsia="Arial" w:hAnsi="Arial"/>
          <w:b w:val="false"/>
          <w:bCs w:val="false"/>
          <w:sz w:val="22"/>
          <w:szCs w:val="22"/>
        </w:rPr>
        <w:t xml:space="preserve">The pipeline resolves final_rating using a COALESCE pattern across two sources:</w:t>
      </w:r>
    </w:p>
    <w:p>
      <w:r>
        <w:t xml:space="preserve"/>
      </w:r>
    </w:p>
    <w:p>
      <w:pPr>
        <w:shd w:fill="F2F2F2" w:val="clear"/>
        <w:spacing w:after="60" w:before="60"/>
      </w:pPr>
      <w:r>
        <w:rPr>
          <w:rFonts w:ascii="Courier New" w:cs="Courier New" w:eastAsia="Courier New" w:hAnsi="Courier New"/>
          <w:color w:val="333333"/>
          <w:sz w:val="18"/>
          <w:szCs w:val="18"/>
        </w:rPr>
        <w:t xml:space="preserve">final_rating = COALESCE(multi_ratings.final_rating, basic_details.final_rating)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500"/>
        <w:gridCol w:w="1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multi_ratings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basic_details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Resolved final_rating</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rating_source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source present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 (multi_ratings wins)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multi_ratings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source absent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 (basic_details fallback)</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basic_details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Both absent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w:t>
            </w:r>
          </w:p>
        </w:tc>
      </w:tr>
    </w:tbl>
    <w:p>
      <w:r>
        <w:t xml:space="preserve"/>
      </w:r>
    </w:p>
    <w:p>
      <w:pPr>
        <w:spacing w:after="120"/>
      </w:pPr>
      <w:r>
        <w:rPr>
          <w:rFonts w:ascii="Arial" w:cs="Arial" w:eastAsia="Arial" w:hAnsi="Arial"/>
          <w:b w:val="false"/>
          <w:bCs w:val="false"/>
          <w:sz w:val="22"/>
          <w:szCs w:val="22"/>
        </w:rPr>
        <w:t xml:space="preserve">Same COALESCE logic applies to final_pd and internal_score_card.</w:t>
      </w:r>
    </w:p>
    <w:p>
      <w:r>
        <w:t xml:space="preserve"/>
      </w:r>
    </w:p>
    <w:p>
      <w:pPr>
        <w:pStyle w:val="Heading1"/>
      </w:pPr>
      <w:r>
        <w:rPr>
          <w:rFonts w:ascii="Arial" w:cs="Arial" w:eastAsia="Arial" w:hAnsi="Arial"/>
          <w:b/>
          <w:bCs/>
          <w:color w:val="1F4E79"/>
          <w:sz w:val="32"/>
          <w:szCs w:val="32"/>
        </w:rPr>
        <w:t xml:space="preserve">5. credit_applications Filter Logic</w:t>
      </w:r>
    </w:p>
    <w:p>
      <w:pPr>
        <w:spacing w:after="120"/>
      </w:pPr>
      <w:r>
        <w:rPr>
          <w:rFonts w:ascii="Arial" w:cs="Arial" w:eastAsia="Arial" w:hAnsi="Arial"/>
          <w:b w:val="false"/>
          <w:bCs w:val="false"/>
          <w:sz w:val="22"/>
          <w:szCs w:val="22"/>
        </w:rPr>
        <w:t xml:space="preserve">Three filters are applied to credit_applications before any join is performed: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2500"/>
        <w:gridCol w:w="394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9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 filter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app_status = 'A'</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Only approved proposals are eligible for risk reporting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Proposal type exclusion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app_proposal_type != 'CN'</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Change-in-Terms proposals excluded — not relevant to risk output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Latest proposal selection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MAX(app_approval_dt) per relationship_id</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active proposal per relationship — most recent approved wins</w:t>
            </w:r>
          </w:p>
        </w:tc>
      </w:tr>
    </w:tbl>
    <w:p>
      <w:r>
        <w:t xml:space="preserve"/>
      </w:r>
    </w:p>
    <w:p>
      <w:pPr>
        <w:pStyle w:val="Heading1"/>
      </w:pPr>
      <w:r>
        <w:rPr>
          <w:rFonts w:ascii="Arial" w:cs="Arial" w:eastAsia="Arial" w:hAnsi="Arial"/>
          <w:b/>
          <w:bCs/>
          <w:color w:val="1F4E79"/>
          <w:sz w:val="32"/>
          <w:szCs w:val="32"/>
        </w:rPr>
        <w:t xml:space="preserve">6. ID Detection &amp; Lookup Logic</w:t>
      </w:r>
    </w:p>
    <w:p>
      <w:pPr>
        <w:spacing w:after="120"/>
      </w:pPr>
      <w:r>
        <w:rPr>
          <w:rFonts w:ascii="Arial" w:cs="Arial" w:eastAsia="Arial" w:hAnsi="Arial"/>
          <w:b w:val="false"/>
          <w:bCs w:val="false"/>
          <w:sz w:val="22"/>
          <w:szCs w:val="22"/>
        </w:rPr>
        <w:t xml:space="preserve">The agent detects 3 types of identifiers from natural language queries using regex patterns: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 Type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 Taken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relationship_id (India)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10xxxxx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1000101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 lookup across all 4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relationship_id (Germany)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20xxxxx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20100374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 lookup across all 4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relationship_id (France)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FRxxxxxx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FR100201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 lookup across all 4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credit_proposal_serial_no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6-digit 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260101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Narrows lookup to specific proposal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local_customer_id (India)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LCL-IN-xxxx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LCL-IN-5530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Reverse lookup in downstream table to get relationship_id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local_customer_id (France)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LCL-FR-xxxx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LCL-FR-7721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Reverse lookup in downstream table to get relationship_id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local_customer_id (Germany)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LCL-DE-xxxx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LCL-DE-9910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Reverse lookup in downstream table to get relationship_id</w:t>
            </w:r>
          </w:p>
        </w:tc>
      </w:tr>
    </w:tbl>
    <w:p>
      <w:r>
        <w:t xml:space="preserve"/>
      </w:r>
    </w:p>
    <w:p>
      <w:pPr>
        <w:pStyle w:val="Heading2"/>
      </w:pPr>
      <w:r>
        <w:rPr>
          <w:rFonts w:ascii="Arial" w:cs="Arial" w:eastAsia="Arial" w:hAnsi="Arial"/>
          <w:b/>
          <w:bCs/>
          <w:color w:val="2E75B6"/>
          <w:sz w:val="26"/>
          <w:szCs w:val="26"/>
        </w:rPr>
        <w:t xml:space="preserve">6.1 Downstream ID Reverse Lookup Flow</w:t>
      </w:r>
    </w:p>
    <w:p>
      <w:pPr>
        <w:spacing w:after="120"/>
      </w:pPr>
      <w:r>
        <w:rPr>
          <w:rFonts w:ascii="Arial" w:cs="Arial" w:eastAsia="Arial" w:hAnsi="Arial"/>
          <w:b w:val="false"/>
          <w:bCs w:val="false"/>
          <w:sz w:val="22"/>
          <w:szCs w:val="22"/>
        </w:rPr>
        <w:t xml:space="preserve">When Finance provides a local_customer_id instead of a relationship_id, the agent performs a 3-step reverse lookup:</w:t>
      </w:r>
    </w:p>
    <w:p>
      <w:pPr>
        <w:pStyle w:val="ListParagraph"/>
        <w:numPr>
          <w:ilvl w:val="0"/>
          <w:numId w:val="2"/>
        </w:numPr>
      </w:pPr>
      <w:r>
        <w:rPr>
          <w:rFonts w:ascii="Arial" w:cs="Arial" w:eastAsia="Arial" w:hAnsi="Arial"/>
          <w:sz w:val="22"/>
          <w:szCs w:val="22"/>
        </w:rPr>
        <w:t xml:space="preserve">Step 1: Search downstream table WHERE local_customer_id matches the provided value</w:t>
      </w:r>
    </w:p>
    <w:p>
      <w:pPr>
        <w:pStyle w:val="ListParagraph"/>
        <w:numPr>
          <w:ilvl w:val="0"/>
          <w:numId w:val="2"/>
        </w:numPr>
      </w:pPr>
      <w:r>
        <w:rPr>
          <w:rFonts w:ascii="Arial" w:cs="Arial" w:eastAsia="Arial" w:hAnsi="Arial"/>
          <w:sz w:val="22"/>
          <w:szCs w:val="22"/>
        </w:rPr>
        <w:t xml:space="preserve">Step 2: Extract relationship_id and customer_id from the matching downstream row</w:t>
      </w:r>
    </w:p>
    <w:p>
      <w:pPr>
        <w:pStyle w:val="ListParagraph"/>
        <w:numPr>
          <w:ilvl w:val="0"/>
          <w:numId w:val="2"/>
        </w:numPr>
      </w:pPr>
      <w:r>
        <w:rPr>
          <w:rFonts w:ascii="Arial" w:cs="Arial" w:eastAsia="Arial" w:hAnsi="Arial"/>
          <w:sz w:val="22"/>
          <w:szCs w:val="22"/>
        </w:rPr>
        <w:t xml:space="preserve">Step 3: Use relationship_id for full lookup across all 4 tables and apply credit_applications filters</w:t>
      </w:r>
    </w:p>
    <w:p>
      <w:r>
        <w:t xml:space="preserve"/>
      </w:r>
    </w:p>
    <w:p>
      <w:pPr>
        <w:pStyle w:val="Heading1"/>
      </w:pPr>
      <w:r>
        <w:rPr>
          <w:rFonts w:ascii="Arial" w:cs="Arial" w:eastAsia="Arial" w:hAnsi="Arial"/>
          <w:b/>
          <w:bCs/>
          <w:color w:val="1F4E79"/>
          <w:sz w:val="32"/>
          <w:szCs w:val="32"/>
        </w:rPr>
        <w:t xml:space="preserve">7. Null Detection Rules</w:t>
      </w:r>
    </w:p>
    <w:p>
      <w:pPr>
        <w:spacing w:after="120"/>
      </w:pPr>
      <w:r>
        <w:rPr>
          <w:rFonts w:ascii="Arial" w:cs="Arial" w:eastAsia="Arial" w:hAnsi="Arial"/>
          <w:b w:val="false"/>
          <w:bCs w:val="false"/>
          <w:sz w:val="22"/>
          <w:szCs w:val="22"/>
        </w:rPr>
        <w:t xml:space="preserve">The agent checks for the following conditions before sending data to the LLM: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Agent Output Message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multi_ratings entirely absent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row in multi_ratings for relationship_id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multi_ratings absent — basic_details fallback will be 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multi_ratings column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final_rating / final_pd_multi_ratings is NaN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multi_ratings.{col} is NULL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basic_details entirely absent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row in basic_details for relationship_id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basic_details absent — final_rating will be MISSING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basic_details column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final_rating in basic_details is NaN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basic_details.{col} is NULL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downstream absent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row in downstream for relationship_id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local_customer_id will be NULL — no downstream mapping found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CN proposal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app_proposal_type = CN in credit_applications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CN proposal exists — will be excluded by filter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Lapsed proposal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app_status = L in credit_applications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Lapsed proposal exists — will be excluded by filter</w:t>
            </w:r>
          </w:p>
        </w:tc>
      </w:tr>
    </w:tbl>
    <w:p>
      <w:r>
        <w:t xml:space="preserve"/>
      </w:r>
    </w:p>
    <w:p>
      <w:pPr>
        <w:pStyle w:val="Heading1"/>
      </w:pPr>
      <w:r>
        <w:rPr>
          <w:rFonts w:ascii="Arial" w:cs="Arial" w:eastAsia="Arial" w:hAnsi="Arial"/>
          <w:b/>
          <w:bCs/>
          <w:color w:val="1F4E79"/>
          <w:sz w:val="32"/>
          <w:szCs w:val="32"/>
        </w:rPr>
        <w:t xml:space="preserve">8. Notebook Cell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Cell</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5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Output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Cell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Install all dependencies</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pandas, xlrd, faiss-cpu, sentence-transformers, langchain, groq installed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Cell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Load 4 Excel tables via Pandas</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DataFrames: credit_applications, basic_details, multi_ratings, downstream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Cell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 BRD + ERD + Notebook into text</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knowledge_base string: 18,000+ characters including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Cell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 FAISS vector store</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~48 chunks built and saved to faiss_index/ directory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Cell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 to Groq LLM</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call_llm() function ready — test response validates connection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Cell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Define all agent functions</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debug_agent(), extract_ids(), lookup_customer(), check_nulls() loaded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Cell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Finance queries</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Structured 4-point answer printed per query</w:t>
            </w:r>
          </w:p>
        </w:tc>
      </w:tr>
    </w:tbl>
    <w:p>
      <w:r>
        <w:t xml:space="preserve"/>
      </w:r>
    </w:p>
    <w:p>
      <w:pPr>
        <w:pStyle w:val="Heading1"/>
      </w:pPr>
      <w:r>
        <w:rPr>
          <w:rFonts w:ascii="Arial" w:cs="Arial" w:eastAsia="Arial" w:hAnsi="Arial"/>
          <w:b/>
          <w:bCs/>
          <w:color w:val="1F4E79"/>
          <w:sz w:val="32"/>
          <w:szCs w:val="32"/>
        </w:rPr>
        <w:t xml:space="preserve">9. Example Finance Queries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Query Type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 Query</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Agent Does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 final_rating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Why is final_rating null for relationship 1000101?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Checks multi_ratings/basic_details for nulls, credit_applications for filter exclusions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Downstream ID lookup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 local_customer_id LCL-IN-5530 what is the latest credit proposal?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Reverse lookup in downstream table, then credit_applications filter logic</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 local_customer_id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Why is local_customer_id blank for relation 1000305?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Checks downstream table — no row found, LEFT JOIN returns NULL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 tracing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Where does final_rating come from for FR100201?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RAG retrieves COALESCE logic, data shows rating_source flag value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 logic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is final_rating calculated in the pipeline?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RAG-only answer from BRD/ERD — no data lookup needed</w:t>
            </w:r>
          </w:p>
        </w:tc>
      </w:tr>
    </w:tbl>
    <w:p>
      <w:r>
        <w:t xml:space="preserve"/>
      </w:r>
    </w:p>
    <w:p>
      <w:pPr>
        <w:pStyle w:val="Heading1"/>
      </w:pPr>
      <w:r>
        <w:rPr>
          <w:rFonts w:ascii="Arial" w:cs="Arial" w:eastAsia="Arial" w:hAnsi="Arial"/>
          <w:b/>
          <w:bCs/>
          <w:color w:val="1F4E79"/>
          <w:sz w:val="32"/>
          <w:szCs w:val="32"/>
        </w:rP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 Chosen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Pandas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Lightweight — no PySpark cluster needed for local prototyping with Excel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Vector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FAISS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SQLite dependency — compatible with Python 3.9 and Windows 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Embeddings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HuggingFace all-MiniLM-L6-v2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90MB, runs entirely on CPU, strong semantic matching quality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Groq llama-3.3-70b-versatile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tier, fast inference, accessible via API key, no local GPU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Notebook environment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Jupyter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Matches existing HSBC Citrix environment — no new infrastructure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parsing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python-docx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Reads both paragraph text and table rows from .docx files correctly</w:t>
            </w:r>
          </w:p>
        </w:tc>
      </w:tr>
    </w:tbl>
    <w:p>
      <w:r>
        <w:t xml:space="preserve"/>
      </w:r>
    </w:p>
    <w:p>
      <w:r>
        <w:t xml:space="preserve"/>
      </w:r>
    </w:p>
    <w:p>
      <w:r>
        <w:t xml:space="preserve"/>
      </w:r>
    </w:p>
    <w:p>
      <w:pPr>
        <w:pBdr>
          <w:top w:val="single" w:color="1F4E79" w:sz="4" w:space="8"/>
        </w:pBdr>
        <w:jc w:val="center"/>
      </w:pPr>
      <w:r>
        <w:rPr>
          <w:rFonts w:ascii="Arial" w:cs="Arial" w:eastAsia="Arial" w:hAnsi="Arial"/>
          <w:i/>
          <w:iCs/>
          <w:color w:val="888888"/>
          <w:sz w:val="18"/>
          <w:szCs w:val="18"/>
        </w:rPr>
        <w:t xml:space="preserve">PDHBC Intelligent Debugging Chatbot  |  HSBC Data Engineering  |  March 2026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2026-03-29T11:34:05.068Z</dcterms:created>
  <dcterms:modified xsi:type="dcterms:W3CDTF">2026-03-29T11:34:05.069Z</dcterms:modified>
</cp:coreProperties>
</file>

<file path=docProps/custom.xml><?xml version="1.0" encoding="utf-8"?>
<Properties xmlns="http://schemas.openxmlformats.org/officeDocument/2006/custom-properties" xmlns:vt="http://schemas.openxmlformats.org/officeDocument/2006/docPropsVTypes"/>
</file>