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F73EEFE" w14:textId="77777777" w:rsidR="00075ADF" w:rsidRDefault="00075ADF" w:rsidP="00075ADF">
      <w:pPr>
        <w:rPr>
          <w:rFonts w:ascii="Arial" w:eastAsia="Arial" w:hAnsi="Arial" w:cs="Arial"/>
          <w:b/>
          <w:bCs/>
          <w:sz w:val="32"/>
          <w:szCs w:val="32"/>
        </w:rPr>
      </w:pPr>
      <w:r w:rsidRPr="05642004">
        <w:rPr>
          <w:rFonts w:ascii="Arial" w:eastAsia="Arial" w:hAnsi="Arial" w:cs="Arial"/>
          <w:b/>
          <w:bCs/>
          <w:sz w:val="32"/>
          <w:szCs w:val="32"/>
        </w:rPr>
        <w:t>Assessment Cover Sheet</w:t>
      </w:r>
    </w:p>
    <w:p w14:paraId="3DA448CF" w14:textId="1C296497" w:rsidR="00075ADF" w:rsidRPr="003A000C" w:rsidRDefault="00075ADF" w:rsidP="00075ADF">
      <w:pPr>
        <w:jc w:val="center"/>
        <w:rPr>
          <w:rFonts w:eastAsia="Calibri" w:cs="Calibri"/>
          <w:i/>
          <w:iCs/>
          <w:color w:val="E5B8B7" w:themeColor="accent2" w:themeTint="66"/>
          <w:sz w:val="36"/>
          <w:szCs w:val="36"/>
        </w:rPr>
      </w:pPr>
      <w:r>
        <w:rPr>
          <w:rFonts w:ascii="Arial" w:eastAsia="Arial" w:hAnsi="Arial" w:cs="Arial"/>
          <w:b/>
          <w:bCs/>
          <w:sz w:val="32"/>
          <w:szCs w:val="32"/>
        </w:rPr>
        <w:t xml:space="preserve">MDA691 Assignment </w:t>
      </w:r>
      <w:r w:rsidR="00FE64E0">
        <w:rPr>
          <w:rFonts w:ascii="Arial" w:eastAsia="Arial" w:hAnsi="Arial" w:cs="Arial"/>
          <w:b/>
          <w:bCs/>
          <w:sz w:val="32"/>
          <w:szCs w:val="32"/>
        </w:rPr>
        <w:t>2</w:t>
      </w:r>
    </w:p>
    <w:tbl>
      <w:tblPr>
        <w:tblW w:w="9360" w:type="dxa"/>
        <w:tblLayout w:type="fixed"/>
        <w:tblLook w:val="01E0" w:firstRow="1" w:lastRow="1" w:firstColumn="1" w:lastColumn="1" w:noHBand="0" w:noVBand="0"/>
      </w:tblPr>
      <w:tblGrid>
        <w:gridCol w:w="2611"/>
        <w:gridCol w:w="2332"/>
        <w:gridCol w:w="651"/>
        <w:gridCol w:w="1740"/>
        <w:gridCol w:w="2026"/>
      </w:tblGrid>
      <w:tr w:rsidR="00075ADF" w14:paraId="52ECCD9D" w14:textId="77777777" w:rsidTr="009D015F">
        <w:trPr>
          <w:trHeight w:val="480"/>
        </w:trPr>
        <w:tc>
          <w:tcPr>
            <w:tcW w:w="2611" w:type="dxa"/>
            <w:tcBorders>
              <w:top w:val="single" w:sz="8" w:space="0" w:color="auto"/>
              <w:left w:val="single" w:sz="8" w:space="0" w:color="auto"/>
              <w:bottom w:val="single" w:sz="8" w:space="0" w:color="auto"/>
              <w:right w:val="single" w:sz="8" w:space="0" w:color="auto"/>
            </w:tcBorders>
          </w:tcPr>
          <w:p w14:paraId="628A126D" w14:textId="77777777" w:rsidR="00075ADF" w:rsidRDefault="00075ADF" w:rsidP="009D015F">
            <w:pPr>
              <w:spacing w:line="257" w:lineRule="auto"/>
            </w:pPr>
            <w:r w:rsidRPr="05642004">
              <w:rPr>
                <w:rFonts w:eastAsia="Calibri" w:cs="Calibri"/>
              </w:rPr>
              <w:t>Student ID Number/s:</w:t>
            </w:r>
          </w:p>
        </w:tc>
        <w:tc>
          <w:tcPr>
            <w:tcW w:w="2983" w:type="dxa"/>
            <w:gridSpan w:val="2"/>
            <w:tcBorders>
              <w:top w:val="single" w:sz="8" w:space="0" w:color="auto"/>
              <w:left w:val="single" w:sz="8" w:space="0" w:color="auto"/>
              <w:bottom w:val="single" w:sz="8" w:space="0" w:color="auto"/>
              <w:right w:val="single" w:sz="8" w:space="0" w:color="auto"/>
            </w:tcBorders>
          </w:tcPr>
          <w:p w14:paraId="65F1C8A5" w14:textId="77777777" w:rsidR="00075ADF" w:rsidRDefault="00075ADF" w:rsidP="009D015F">
            <w:pPr>
              <w:spacing w:line="257" w:lineRule="auto"/>
            </w:pPr>
            <w:r w:rsidRPr="05642004">
              <w:rPr>
                <w:rFonts w:eastAsia="Calibri" w:cs="Calibri"/>
              </w:rPr>
              <w:t>Student Last name/s:</w:t>
            </w:r>
          </w:p>
        </w:tc>
        <w:tc>
          <w:tcPr>
            <w:tcW w:w="3766" w:type="dxa"/>
            <w:gridSpan w:val="2"/>
            <w:tcBorders>
              <w:top w:val="single" w:sz="8" w:space="0" w:color="auto"/>
              <w:left w:val="single" w:sz="8" w:space="0" w:color="auto"/>
              <w:bottom w:val="single" w:sz="8" w:space="0" w:color="auto"/>
              <w:right w:val="single" w:sz="8" w:space="0" w:color="auto"/>
            </w:tcBorders>
          </w:tcPr>
          <w:p w14:paraId="07AB551C" w14:textId="77777777" w:rsidR="00075ADF" w:rsidRDefault="00075ADF" w:rsidP="009D015F">
            <w:pPr>
              <w:spacing w:line="257" w:lineRule="auto"/>
            </w:pPr>
            <w:r w:rsidRPr="05642004">
              <w:rPr>
                <w:rFonts w:eastAsia="Calibri" w:cs="Calibri"/>
              </w:rPr>
              <w:t>Student First name/s:</w:t>
            </w:r>
          </w:p>
        </w:tc>
      </w:tr>
      <w:tr w:rsidR="00075ADF" w14:paraId="37BD838A" w14:textId="77777777" w:rsidTr="009D015F">
        <w:trPr>
          <w:trHeight w:val="345"/>
        </w:trPr>
        <w:tc>
          <w:tcPr>
            <w:tcW w:w="2611" w:type="dxa"/>
            <w:tcBorders>
              <w:top w:val="single" w:sz="8" w:space="0" w:color="auto"/>
              <w:left w:val="single" w:sz="8" w:space="0" w:color="auto"/>
              <w:bottom w:val="single" w:sz="8" w:space="0" w:color="auto"/>
              <w:right w:val="single" w:sz="8" w:space="0" w:color="auto"/>
            </w:tcBorders>
          </w:tcPr>
          <w:p w14:paraId="6198F3F3" w14:textId="77777777" w:rsidR="00075ADF" w:rsidRDefault="00075ADF" w:rsidP="009D015F">
            <w:pPr>
              <w:spacing w:line="257" w:lineRule="auto"/>
              <w:rPr>
                <w:rFonts w:eastAsia="Calibri" w:cs="Calibri"/>
              </w:rPr>
            </w:pPr>
            <w:r>
              <w:rPr>
                <w:rFonts w:eastAsia="Calibri" w:cs="Calibri"/>
              </w:rPr>
              <w:t>MIT252463</w:t>
            </w:r>
          </w:p>
        </w:tc>
        <w:tc>
          <w:tcPr>
            <w:tcW w:w="2983" w:type="dxa"/>
            <w:gridSpan w:val="2"/>
            <w:tcBorders>
              <w:top w:val="single" w:sz="8" w:space="0" w:color="auto"/>
              <w:left w:val="single" w:sz="8" w:space="0" w:color="auto"/>
              <w:bottom w:val="single" w:sz="8" w:space="0" w:color="auto"/>
              <w:right w:val="single" w:sz="8" w:space="0" w:color="auto"/>
            </w:tcBorders>
          </w:tcPr>
          <w:p w14:paraId="43D38B0B" w14:textId="77777777" w:rsidR="00075ADF" w:rsidRDefault="00075ADF" w:rsidP="009D015F">
            <w:pPr>
              <w:spacing w:line="257" w:lineRule="auto"/>
              <w:rPr>
                <w:rFonts w:eastAsia="Calibri" w:cs="Calibri"/>
              </w:rPr>
            </w:pPr>
            <w:r>
              <w:rPr>
                <w:rFonts w:eastAsia="Calibri" w:cs="Calibri"/>
              </w:rPr>
              <w:t>Shrestha</w:t>
            </w:r>
          </w:p>
        </w:tc>
        <w:tc>
          <w:tcPr>
            <w:tcW w:w="3766" w:type="dxa"/>
            <w:gridSpan w:val="2"/>
            <w:tcBorders>
              <w:top w:val="single" w:sz="8" w:space="0" w:color="auto"/>
              <w:left w:val="single" w:sz="8" w:space="0" w:color="auto"/>
              <w:bottom w:val="single" w:sz="8" w:space="0" w:color="auto"/>
              <w:right w:val="single" w:sz="8" w:space="0" w:color="auto"/>
            </w:tcBorders>
          </w:tcPr>
          <w:p w14:paraId="2589EFB4" w14:textId="77777777" w:rsidR="00075ADF" w:rsidRDefault="00075ADF" w:rsidP="009D015F">
            <w:pPr>
              <w:spacing w:line="257" w:lineRule="auto"/>
              <w:rPr>
                <w:rFonts w:eastAsia="Calibri" w:cs="Calibri"/>
              </w:rPr>
            </w:pPr>
            <w:r>
              <w:rPr>
                <w:rFonts w:eastAsia="Calibri" w:cs="Calibri"/>
              </w:rPr>
              <w:t>Amit</w:t>
            </w:r>
          </w:p>
        </w:tc>
      </w:tr>
      <w:tr w:rsidR="00075ADF" w14:paraId="60053E05" w14:textId="77777777" w:rsidTr="009D015F">
        <w:trPr>
          <w:trHeight w:val="330"/>
        </w:trPr>
        <w:tc>
          <w:tcPr>
            <w:tcW w:w="2611" w:type="dxa"/>
            <w:tcBorders>
              <w:top w:val="single" w:sz="8" w:space="0" w:color="auto"/>
              <w:left w:val="single" w:sz="8" w:space="0" w:color="auto"/>
              <w:bottom w:val="single" w:sz="8" w:space="0" w:color="auto"/>
              <w:right w:val="single" w:sz="8" w:space="0" w:color="auto"/>
            </w:tcBorders>
          </w:tcPr>
          <w:p w14:paraId="7C6C12FB" w14:textId="77777777" w:rsidR="00075ADF" w:rsidRDefault="00075ADF" w:rsidP="009D015F">
            <w:r w:rsidRPr="008D56CA">
              <w:t>MIT251400</w:t>
            </w:r>
          </w:p>
        </w:tc>
        <w:tc>
          <w:tcPr>
            <w:tcW w:w="2983" w:type="dxa"/>
            <w:gridSpan w:val="2"/>
            <w:tcBorders>
              <w:top w:val="single" w:sz="8" w:space="0" w:color="auto"/>
              <w:left w:val="single" w:sz="8" w:space="0" w:color="auto"/>
              <w:bottom w:val="single" w:sz="8" w:space="0" w:color="auto"/>
              <w:right w:val="single" w:sz="8" w:space="0" w:color="auto"/>
            </w:tcBorders>
          </w:tcPr>
          <w:p w14:paraId="59211CD2" w14:textId="77777777" w:rsidR="00075ADF" w:rsidRDefault="00075ADF" w:rsidP="009D015F">
            <w:r w:rsidRPr="008D56CA">
              <w:t>Reddy</w:t>
            </w:r>
          </w:p>
        </w:tc>
        <w:tc>
          <w:tcPr>
            <w:tcW w:w="3766" w:type="dxa"/>
            <w:gridSpan w:val="2"/>
            <w:tcBorders>
              <w:top w:val="single" w:sz="8" w:space="0" w:color="auto"/>
              <w:left w:val="single" w:sz="8" w:space="0" w:color="auto"/>
              <w:bottom w:val="single" w:sz="8" w:space="0" w:color="auto"/>
              <w:right w:val="single" w:sz="8" w:space="0" w:color="auto"/>
            </w:tcBorders>
          </w:tcPr>
          <w:p w14:paraId="665B84DF" w14:textId="77777777" w:rsidR="00075ADF" w:rsidRDefault="00075ADF" w:rsidP="009D015F">
            <w:proofErr w:type="spellStart"/>
            <w:r w:rsidRPr="008D56CA">
              <w:t>Teegala</w:t>
            </w:r>
            <w:proofErr w:type="spellEnd"/>
            <w:r w:rsidRPr="008D56CA">
              <w:t xml:space="preserve"> Pavan</w:t>
            </w:r>
          </w:p>
        </w:tc>
      </w:tr>
      <w:tr w:rsidR="00075ADF" w14:paraId="60117B35" w14:textId="77777777" w:rsidTr="009D015F">
        <w:trPr>
          <w:trHeight w:val="375"/>
        </w:trPr>
        <w:tc>
          <w:tcPr>
            <w:tcW w:w="2611" w:type="dxa"/>
            <w:tcBorders>
              <w:top w:val="single" w:sz="8" w:space="0" w:color="auto"/>
              <w:left w:val="single" w:sz="8" w:space="0" w:color="auto"/>
              <w:bottom w:val="single" w:sz="8" w:space="0" w:color="auto"/>
              <w:right w:val="single" w:sz="8" w:space="0" w:color="auto"/>
            </w:tcBorders>
          </w:tcPr>
          <w:p w14:paraId="44292BF2" w14:textId="77777777" w:rsidR="00075ADF" w:rsidRDefault="00075ADF" w:rsidP="009D015F">
            <w:pPr>
              <w:spacing w:line="257" w:lineRule="auto"/>
              <w:rPr>
                <w:rFonts w:eastAsia="Calibri" w:cs="Calibri"/>
              </w:rPr>
            </w:pPr>
            <w:r w:rsidRPr="0067263F">
              <w:rPr>
                <w:rFonts w:eastAsia="Calibri" w:cs="Calibri"/>
              </w:rPr>
              <w:t>M</w:t>
            </w:r>
            <w:r>
              <w:rPr>
                <w:rFonts w:eastAsia="Calibri" w:cs="Calibri"/>
              </w:rPr>
              <w:t>IT</w:t>
            </w:r>
            <w:r w:rsidRPr="0067263F">
              <w:rPr>
                <w:rFonts w:eastAsia="Calibri" w:cs="Calibri"/>
              </w:rPr>
              <w:t>252219</w:t>
            </w:r>
          </w:p>
        </w:tc>
        <w:tc>
          <w:tcPr>
            <w:tcW w:w="2983" w:type="dxa"/>
            <w:gridSpan w:val="2"/>
            <w:tcBorders>
              <w:top w:val="single" w:sz="8" w:space="0" w:color="auto"/>
              <w:left w:val="single" w:sz="8" w:space="0" w:color="auto"/>
              <w:bottom w:val="single" w:sz="8" w:space="0" w:color="auto"/>
              <w:right w:val="single" w:sz="8" w:space="0" w:color="auto"/>
            </w:tcBorders>
          </w:tcPr>
          <w:p w14:paraId="7A87AC7E" w14:textId="77777777" w:rsidR="00075ADF" w:rsidRDefault="00075ADF" w:rsidP="009D015F">
            <w:pPr>
              <w:spacing w:line="257" w:lineRule="auto"/>
              <w:rPr>
                <w:rFonts w:eastAsia="Calibri" w:cs="Calibri"/>
              </w:rPr>
            </w:pPr>
            <w:r>
              <w:rPr>
                <w:rFonts w:eastAsia="Calibri" w:cs="Calibri"/>
              </w:rPr>
              <w:t>Shrestha</w:t>
            </w:r>
          </w:p>
        </w:tc>
        <w:tc>
          <w:tcPr>
            <w:tcW w:w="3766" w:type="dxa"/>
            <w:gridSpan w:val="2"/>
            <w:tcBorders>
              <w:top w:val="single" w:sz="8" w:space="0" w:color="auto"/>
              <w:left w:val="single" w:sz="8" w:space="0" w:color="auto"/>
              <w:bottom w:val="single" w:sz="8" w:space="0" w:color="auto"/>
              <w:right w:val="single" w:sz="8" w:space="0" w:color="auto"/>
            </w:tcBorders>
          </w:tcPr>
          <w:p w14:paraId="41F145D9" w14:textId="77777777" w:rsidR="00075ADF" w:rsidRDefault="00075ADF" w:rsidP="009D015F">
            <w:pPr>
              <w:spacing w:line="257" w:lineRule="auto"/>
              <w:rPr>
                <w:rFonts w:eastAsia="Calibri" w:cs="Calibri"/>
              </w:rPr>
            </w:pPr>
            <w:proofErr w:type="spellStart"/>
            <w:r>
              <w:rPr>
                <w:rFonts w:eastAsia="Calibri" w:cs="Calibri"/>
              </w:rPr>
              <w:t>Subala</w:t>
            </w:r>
            <w:proofErr w:type="spellEnd"/>
          </w:p>
        </w:tc>
      </w:tr>
      <w:tr w:rsidR="00075ADF" w14:paraId="7AC03CF1" w14:textId="77777777" w:rsidTr="009D015F">
        <w:trPr>
          <w:trHeight w:val="285"/>
        </w:trPr>
        <w:tc>
          <w:tcPr>
            <w:tcW w:w="2611" w:type="dxa"/>
            <w:tcBorders>
              <w:top w:val="single" w:sz="8" w:space="0" w:color="auto"/>
              <w:left w:val="single" w:sz="8" w:space="0" w:color="auto"/>
              <w:bottom w:val="single" w:sz="8" w:space="0" w:color="auto"/>
              <w:right w:val="single" w:sz="8" w:space="0" w:color="auto"/>
            </w:tcBorders>
          </w:tcPr>
          <w:p w14:paraId="19B0973E" w14:textId="77777777" w:rsidR="00075ADF" w:rsidRDefault="00075ADF" w:rsidP="009D015F">
            <w:pPr>
              <w:spacing w:line="257" w:lineRule="auto"/>
              <w:rPr>
                <w:rFonts w:eastAsia="Calibri" w:cs="Calibri"/>
              </w:rPr>
            </w:pPr>
            <w:r w:rsidRPr="0028616C">
              <w:rPr>
                <w:rFonts w:eastAsia="Calibri" w:cs="Calibri"/>
              </w:rPr>
              <w:t>MIT250081</w:t>
            </w:r>
          </w:p>
        </w:tc>
        <w:tc>
          <w:tcPr>
            <w:tcW w:w="2983" w:type="dxa"/>
            <w:gridSpan w:val="2"/>
            <w:tcBorders>
              <w:top w:val="single" w:sz="8" w:space="0" w:color="auto"/>
              <w:left w:val="single" w:sz="8" w:space="0" w:color="auto"/>
              <w:bottom w:val="single" w:sz="8" w:space="0" w:color="auto"/>
              <w:right w:val="single" w:sz="8" w:space="0" w:color="auto"/>
            </w:tcBorders>
          </w:tcPr>
          <w:p w14:paraId="26A6EA16" w14:textId="77777777" w:rsidR="00075ADF" w:rsidRDefault="00075ADF" w:rsidP="009D015F">
            <w:pPr>
              <w:spacing w:line="257" w:lineRule="auto"/>
            </w:pPr>
            <w:r>
              <w:t>Pandey</w:t>
            </w:r>
          </w:p>
        </w:tc>
        <w:tc>
          <w:tcPr>
            <w:tcW w:w="3766" w:type="dxa"/>
            <w:gridSpan w:val="2"/>
            <w:tcBorders>
              <w:top w:val="single" w:sz="8" w:space="0" w:color="auto"/>
              <w:left w:val="single" w:sz="8" w:space="0" w:color="auto"/>
              <w:bottom w:val="single" w:sz="8" w:space="0" w:color="auto"/>
              <w:right w:val="single" w:sz="8" w:space="0" w:color="auto"/>
            </w:tcBorders>
          </w:tcPr>
          <w:p w14:paraId="6C6F092F" w14:textId="77777777" w:rsidR="00075ADF" w:rsidRDefault="00075ADF" w:rsidP="009D015F">
            <w:pPr>
              <w:spacing w:line="257" w:lineRule="auto"/>
            </w:pPr>
            <w:r>
              <w:t>Asmita</w:t>
            </w:r>
          </w:p>
        </w:tc>
      </w:tr>
      <w:tr w:rsidR="00075ADF" w14:paraId="148BBA70" w14:textId="77777777" w:rsidTr="009D015F">
        <w:trPr>
          <w:trHeight w:val="450"/>
        </w:trPr>
        <w:tc>
          <w:tcPr>
            <w:tcW w:w="5594" w:type="dxa"/>
            <w:gridSpan w:val="3"/>
            <w:tcBorders>
              <w:top w:val="single" w:sz="8" w:space="0" w:color="auto"/>
              <w:left w:val="single" w:sz="8" w:space="0" w:color="auto"/>
              <w:bottom w:val="single" w:sz="8" w:space="0" w:color="auto"/>
              <w:right w:val="single" w:sz="8" w:space="0" w:color="auto"/>
            </w:tcBorders>
          </w:tcPr>
          <w:p w14:paraId="3BEEE6E8" w14:textId="77777777" w:rsidR="00075ADF" w:rsidRPr="002008F7" w:rsidRDefault="00075ADF" w:rsidP="009D015F">
            <w:pPr>
              <w:spacing w:line="257" w:lineRule="auto"/>
              <w:rPr>
                <w:sz w:val="24"/>
              </w:rPr>
            </w:pPr>
            <w:r w:rsidRPr="002008F7">
              <w:rPr>
                <w:rFonts w:eastAsia="Calibri" w:cs="Calibri"/>
                <w:sz w:val="24"/>
              </w:rPr>
              <w:t xml:space="preserve">Course: </w:t>
            </w:r>
            <w:r>
              <w:rPr>
                <w:rFonts w:eastAsia="Calibri" w:cs="Calibri"/>
                <w:sz w:val="24"/>
              </w:rPr>
              <w:t xml:space="preserve">Master of Data Analytics </w:t>
            </w:r>
          </w:p>
        </w:tc>
        <w:tc>
          <w:tcPr>
            <w:tcW w:w="3766" w:type="dxa"/>
            <w:gridSpan w:val="2"/>
            <w:tcBorders>
              <w:top w:val="single" w:sz="8" w:space="0" w:color="auto"/>
              <w:left w:val="nil"/>
              <w:bottom w:val="single" w:sz="8" w:space="0" w:color="auto"/>
              <w:right w:val="single" w:sz="8" w:space="0" w:color="auto"/>
            </w:tcBorders>
          </w:tcPr>
          <w:p w14:paraId="571D27C6" w14:textId="77777777" w:rsidR="00075ADF" w:rsidRDefault="00075ADF" w:rsidP="009D015F">
            <w:pPr>
              <w:spacing w:line="257" w:lineRule="auto"/>
            </w:pPr>
            <w:r w:rsidRPr="05642004">
              <w:rPr>
                <w:rFonts w:eastAsia="Calibri" w:cs="Calibri"/>
              </w:rPr>
              <w:t>School: Melbourne Institute of Technology</w:t>
            </w:r>
          </w:p>
        </w:tc>
      </w:tr>
      <w:tr w:rsidR="00075ADF" w14:paraId="76D5019A" w14:textId="77777777" w:rsidTr="009D015F">
        <w:trPr>
          <w:trHeight w:val="405"/>
        </w:trPr>
        <w:tc>
          <w:tcPr>
            <w:tcW w:w="2611" w:type="dxa"/>
            <w:tcBorders>
              <w:top w:val="single" w:sz="8" w:space="0" w:color="auto"/>
              <w:left w:val="single" w:sz="8" w:space="0" w:color="auto"/>
              <w:bottom w:val="single" w:sz="8" w:space="0" w:color="auto"/>
              <w:right w:val="single" w:sz="8" w:space="0" w:color="auto"/>
            </w:tcBorders>
          </w:tcPr>
          <w:p w14:paraId="4F7C168E" w14:textId="77777777" w:rsidR="00075ADF" w:rsidRPr="009421AD" w:rsidRDefault="00075ADF" w:rsidP="009D015F">
            <w:pPr>
              <w:spacing w:line="257" w:lineRule="auto"/>
              <w:rPr>
                <w:rFonts w:eastAsia="Calibri" w:cs="Calibri"/>
              </w:rPr>
            </w:pPr>
            <w:r w:rsidRPr="05642004">
              <w:rPr>
                <w:rFonts w:eastAsia="Calibri" w:cs="Calibri"/>
              </w:rPr>
              <w:t xml:space="preserve">Unit code: </w:t>
            </w:r>
            <w:r>
              <w:rPr>
                <w:rFonts w:eastAsia="Calibri" w:cs="Calibri"/>
              </w:rPr>
              <w:t>MDA691</w:t>
            </w:r>
          </w:p>
        </w:tc>
        <w:tc>
          <w:tcPr>
            <w:tcW w:w="6749" w:type="dxa"/>
            <w:gridSpan w:val="4"/>
            <w:tcBorders>
              <w:top w:val="nil"/>
              <w:left w:val="single" w:sz="8" w:space="0" w:color="auto"/>
              <w:bottom w:val="single" w:sz="8" w:space="0" w:color="auto"/>
              <w:right w:val="single" w:sz="8" w:space="0" w:color="auto"/>
            </w:tcBorders>
          </w:tcPr>
          <w:p w14:paraId="667A2471" w14:textId="77777777" w:rsidR="00075ADF" w:rsidRDefault="00075ADF" w:rsidP="009D015F">
            <w:pPr>
              <w:spacing w:line="257" w:lineRule="auto"/>
            </w:pPr>
            <w:r w:rsidRPr="05642004">
              <w:rPr>
                <w:rFonts w:eastAsia="Calibri" w:cs="Calibri"/>
              </w:rPr>
              <w:t xml:space="preserve">Unit title:  </w:t>
            </w:r>
            <w:r w:rsidRPr="00D83BE6">
              <w:rPr>
                <w:rFonts w:eastAsia="Calibri" w:cs="Calibri"/>
              </w:rPr>
              <w:t>Project Management and Research Methods</w:t>
            </w:r>
          </w:p>
        </w:tc>
      </w:tr>
      <w:tr w:rsidR="00075ADF" w14:paraId="67589BA5" w14:textId="77777777" w:rsidTr="009D015F">
        <w:trPr>
          <w:trHeight w:val="435"/>
        </w:trPr>
        <w:tc>
          <w:tcPr>
            <w:tcW w:w="2611" w:type="dxa"/>
            <w:tcBorders>
              <w:top w:val="single" w:sz="8" w:space="0" w:color="auto"/>
              <w:left w:val="single" w:sz="8" w:space="0" w:color="auto"/>
              <w:bottom w:val="single" w:sz="8" w:space="0" w:color="auto"/>
              <w:right w:val="single" w:sz="8" w:space="0" w:color="auto"/>
            </w:tcBorders>
          </w:tcPr>
          <w:p w14:paraId="64AB6921" w14:textId="77777777" w:rsidR="00075ADF" w:rsidRDefault="00075ADF" w:rsidP="009D015F">
            <w:pPr>
              <w:spacing w:line="257" w:lineRule="auto"/>
              <w:rPr>
                <w:rFonts w:eastAsia="Calibri" w:cs="Calibri"/>
              </w:rPr>
            </w:pPr>
            <w:r w:rsidRPr="05642004">
              <w:rPr>
                <w:rFonts w:eastAsia="Calibri" w:cs="Calibri"/>
              </w:rPr>
              <w:t>Due date:</w:t>
            </w:r>
            <w:r w:rsidR="00C6089D">
              <w:rPr>
                <w:rFonts w:eastAsia="Calibri" w:cs="Calibri"/>
              </w:rPr>
              <w:t xml:space="preserve"> 13 September </w:t>
            </w:r>
            <w:r>
              <w:rPr>
                <w:rFonts w:eastAsia="Calibri" w:cs="Calibri"/>
              </w:rPr>
              <w:t>2026</w:t>
            </w:r>
          </w:p>
        </w:tc>
        <w:tc>
          <w:tcPr>
            <w:tcW w:w="2983" w:type="dxa"/>
            <w:gridSpan w:val="2"/>
            <w:tcBorders>
              <w:top w:val="single" w:sz="8" w:space="0" w:color="auto"/>
              <w:left w:val="single" w:sz="8" w:space="0" w:color="auto"/>
              <w:bottom w:val="single" w:sz="8" w:space="0" w:color="auto"/>
              <w:right w:val="single" w:sz="8" w:space="0" w:color="auto"/>
            </w:tcBorders>
          </w:tcPr>
          <w:p w14:paraId="1EECFE51" w14:textId="77777777" w:rsidR="00075ADF" w:rsidRDefault="00075ADF" w:rsidP="009D015F">
            <w:pPr>
              <w:spacing w:line="257" w:lineRule="auto"/>
            </w:pPr>
            <w:r w:rsidRPr="05642004">
              <w:rPr>
                <w:rFonts w:eastAsia="Calibri" w:cs="Calibri"/>
              </w:rPr>
              <w:t>Date submitted</w:t>
            </w:r>
            <w:r>
              <w:rPr>
                <w:rFonts w:eastAsia="Calibri" w:cs="Calibri"/>
              </w:rPr>
              <w:t xml:space="preserve">: </w:t>
            </w:r>
            <w:r w:rsidR="00C6089D">
              <w:rPr>
                <w:rFonts w:eastAsia="Calibri" w:cs="Calibri"/>
              </w:rPr>
              <w:t>13 September 2026</w:t>
            </w:r>
          </w:p>
        </w:tc>
        <w:tc>
          <w:tcPr>
            <w:tcW w:w="3766" w:type="dxa"/>
            <w:gridSpan w:val="2"/>
            <w:tcBorders>
              <w:top w:val="nil"/>
              <w:left w:val="single" w:sz="8" w:space="0" w:color="auto"/>
              <w:bottom w:val="single" w:sz="8" w:space="0" w:color="auto"/>
              <w:right w:val="single" w:sz="8" w:space="0" w:color="auto"/>
            </w:tcBorders>
          </w:tcPr>
          <w:p w14:paraId="04E52F6A" w14:textId="77777777" w:rsidR="00075ADF" w:rsidRDefault="00075ADF" w:rsidP="009D015F">
            <w:pPr>
              <w:spacing w:line="257" w:lineRule="auto"/>
              <w:rPr>
                <w:rFonts w:eastAsia="Calibri" w:cs="Calibri"/>
              </w:rPr>
            </w:pPr>
            <w:r w:rsidRPr="05642004">
              <w:rPr>
                <w:rFonts w:eastAsia="Calibri" w:cs="Calibri"/>
              </w:rPr>
              <w:t>Campus: Melbourne Institute of Technology</w:t>
            </w:r>
          </w:p>
        </w:tc>
      </w:tr>
      <w:tr w:rsidR="00075ADF" w14:paraId="6B91A46D" w14:textId="77777777" w:rsidTr="009D015F">
        <w:trPr>
          <w:trHeight w:val="420"/>
        </w:trPr>
        <w:tc>
          <w:tcPr>
            <w:tcW w:w="5594" w:type="dxa"/>
            <w:gridSpan w:val="3"/>
            <w:tcBorders>
              <w:top w:val="single" w:sz="8" w:space="0" w:color="auto"/>
              <w:left w:val="single" w:sz="8" w:space="0" w:color="auto"/>
              <w:bottom w:val="single" w:sz="8" w:space="0" w:color="auto"/>
              <w:right w:val="single" w:sz="8" w:space="0" w:color="auto"/>
            </w:tcBorders>
          </w:tcPr>
          <w:p w14:paraId="4D57F43D" w14:textId="77777777" w:rsidR="00075ADF" w:rsidRDefault="00075ADF" w:rsidP="009D015F">
            <w:pPr>
              <w:spacing w:line="257" w:lineRule="auto"/>
            </w:pPr>
            <w:r w:rsidRPr="05642004">
              <w:rPr>
                <w:rFonts w:eastAsia="Calibri" w:cs="Calibri"/>
              </w:rPr>
              <w:t xml:space="preserve">Lecturer’s Name: </w:t>
            </w:r>
            <w:r>
              <w:rPr>
                <w:rFonts w:eastAsia="Calibri" w:cs="Calibri"/>
              </w:rPr>
              <w:t xml:space="preserve"> </w:t>
            </w:r>
            <w:r w:rsidRPr="001E3805">
              <w:rPr>
                <w:rFonts w:eastAsia="Calibri" w:cs="Calibri"/>
              </w:rPr>
              <w:t>Dr. Basharat Ali</w:t>
            </w:r>
          </w:p>
        </w:tc>
        <w:tc>
          <w:tcPr>
            <w:tcW w:w="3766" w:type="dxa"/>
            <w:gridSpan w:val="2"/>
            <w:tcBorders>
              <w:top w:val="single" w:sz="8" w:space="0" w:color="auto"/>
              <w:left w:val="nil"/>
              <w:bottom w:val="single" w:sz="8" w:space="0" w:color="auto"/>
              <w:right w:val="single" w:sz="8" w:space="0" w:color="auto"/>
            </w:tcBorders>
          </w:tcPr>
          <w:p w14:paraId="4241A632" w14:textId="77777777" w:rsidR="00075ADF" w:rsidRDefault="00075ADF" w:rsidP="009D015F">
            <w:pPr>
              <w:spacing w:line="257" w:lineRule="auto"/>
            </w:pPr>
            <w:r w:rsidRPr="05642004">
              <w:rPr>
                <w:rFonts w:eastAsia="Calibri" w:cs="Calibri"/>
              </w:rPr>
              <w:t xml:space="preserve">Tutor: </w:t>
            </w:r>
            <w:r>
              <w:rPr>
                <w:rFonts w:eastAsia="Calibri" w:cs="Calibri"/>
              </w:rPr>
              <w:t xml:space="preserve"> </w:t>
            </w:r>
            <w:r w:rsidRPr="001E3805">
              <w:rPr>
                <w:rFonts w:eastAsia="Calibri" w:cs="Calibri"/>
              </w:rPr>
              <w:t>Dr. Basharat Ali</w:t>
            </w:r>
          </w:p>
        </w:tc>
      </w:tr>
      <w:tr w:rsidR="00075ADF" w14:paraId="4983E974" w14:textId="77777777" w:rsidTr="009D015F">
        <w:trPr>
          <w:trHeight w:val="3660"/>
        </w:trPr>
        <w:tc>
          <w:tcPr>
            <w:tcW w:w="9360" w:type="dxa"/>
            <w:gridSpan w:val="5"/>
            <w:tcBorders>
              <w:top w:val="single" w:sz="8" w:space="0" w:color="999999"/>
              <w:left w:val="single" w:sz="8" w:space="0" w:color="999999"/>
              <w:bottom w:val="single" w:sz="8" w:space="0" w:color="999999"/>
              <w:right w:val="single" w:sz="8" w:space="0" w:color="999999"/>
            </w:tcBorders>
            <w:shd w:val="clear" w:color="auto" w:fill="E0E0E0"/>
            <w:vAlign w:val="center"/>
          </w:tcPr>
          <w:p w14:paraId="4D5DE8C0" w14:textId="77777777" w:rsidR="00075ADF" w:rsidRDefault="00075ADF" w:rsidP="009D015F">
            <w:pPr>
              <w:spacing w:line="257" w:lineRule="auto"/>
            </w:pPr>
            <w:r w:rsidRPr="05642004">
              <w:rPr>
                <w:rFonts w:eastAsia="Calibri" w:cs="Calibri"/>
                <w:color w:val="0070C0"/>
              </w:rPr>
              <w:t xml:space="preserve"> </w:t>
            </w:r>
            <w:r w:rsidRPr="05642004">
              <w:rPr>
                <w:rFonts w:eastAsia="Calibri" w:cs="Calibri"/>
                <w:b/>
                <w:bCs/>
              </w:rPr>
              <w:t>Student Declaration</w:t>
            </w:r>
          </w:p>
          <w:p w14:paraId="26B6F108" w14:textId="77777777" w:rsidR="00075ADF" w:rsidRDefault="00075ADF" w:rsidP="009D015F">
            <w:pPr>
              <w:spacing w:line="257" w:lineRule="auto"/>
            </w:pPr>
            <w:r w:rsidRPr="05642004">
              <w:rPr>
                <w:rFonts w:eastAsia="Calibri" w:cs="Calibri"/>
                <w:color w:val="000000" w:themeColor="text1"/>
              </w:rPr>
              <w:t>I/We declare and certify that:</w:t>
            </w:r>
          </w:p>
          <w:p w14:paraId="53498D3B" w14:textId="77777777" w:rsidR="00075ADF" w:rsidRDefault="00075ADF" w:rsidP="00075ADF">
            <w:pPr>
              <w:pStyle w:val="ListParagraph"/>
              <w:numPr>
                <w:ilvl w:val="0"/>
                <w:numId w:val="10"/>
              </w:numPr>
              <w:spacing w:after="160" w:line="259" w:lineRule="auto"/>
              <w:rPr>
                <w:color w:val="000000" w:themeColor="text1"/>
              </w:rPr>
            </w:pPr>
            <w:r w:rsidRPr="05642004">
              <w:rPr>
                <w:color w:val="000000" w:themeColor="text1"/>
              </w:rPr>
              <w:t>the work contained in this assessment is my/our own work/group work, except where acknowledgement of sources is made;</w:t>
            </w:r>
          </w:p>
          <w:p w14:paraId="47BBFBA8" w14:textId="77777777" w:rsidR="00075ADF" w:rsidRDefault="00075ADF" w:rsidP="00075ADF">
            <w:pPr>
              <w:pStyle w:val="ListParagraph"/>
              <w:numPr>
                <w:ilvl w:val="0"/>
                <w:numId w:val="10"/>
              </w:numPr>
              <w:spacing w:after="160" w:line="259" w:lineRule="auto"/>
              <w:rPr>
                <w:color w:val="000000" w:themeColor="text1"/>
              </w:rPr>
            </w:pPr>
            <w:r w:rsidRPr="05642004">
              <w:rPr>
                <w:color w:val="000000" w:themeColor="text1"/>
              </w:rPr>
              <w:t>this assessment has not been submitted previously for academic credit in this or any other course;</w:t>
            </w:r>
          </w:p>
          <w:p w14:paraId="11B2331A" w14:textId="77777777" w:rsidR="00075ADF" w:rsidRDefault="00075ADF" w:rsidP="00075ADF">
            <w:pPr>
              <w:pStyle w:val="ListParagraph"/>
              <w:numPr>
                <w:ilvl w:val="0"/>
                <w:numId w:val="10"/>
              </w:numPr>
              <w:spacing w:after="160" w:line="259" w:lineRule="auto"/>
              <w:rPr>
                <w:color w:val="000000" w:themeColor="text1"/>
              </w:rPr>
            </w:pPr>
            <w:r w:rsidRPr="05642004">
              <w:rPr>
                <w:color w:val="000000" w:themeColor="text1"/>
              </w:rPr>
              <w:t xml:space="preserve">I/we have read MIT’s Plagiarism and Academic Misconduct Policy and Procedure, and I/we understand the consequences of engaging in plagiarism, collusion and contract cheating; </w:t>
            </w:r>
          </w:p>
          <w:p w14:paraId="7C5F2277" w14:textId="77777777" w:rsidR="00075ADF" w:rsidRDefault="00075ADF" w:rsidP="00075ADF">
            <w:pPr>
              <w:pStyle w:val="ListParagraph"/>
              <w:numPr>
                <w:ilvl w:val="0"/>
                <w:numId w:val="10"/>
              </w:numPr>
              <w:spacing w:after="160" w:line="257" w:lineRule="auto"/>
            </w:pPr>
            <w:r w:rsidRPr="00BA17D3">
              <w:rPr>
                <w:color w:val="000000" w:themeColor="text1"/>
              </w:rPr>
              <w:t>a copy of the original assignment is retained by me/us and that I/we may be required to submit the original assignment to the Lecturer and/or Unit Co-</w:t>
            </w:r>
            <w:proofErr w:type="spellStart"/>
            <w:r w:rsidRPr="00BA17D3">
              <w:rPr>
                <w:color w:val="000000" w:themeColor="text1"/>
              </w:rPr>
              <w:t>ordinator</w:t>
            </w:r>
            <w:proofErr w:type="spellEnd"/>
            <w:r w:rsidRPr="00BA17D3">
              <w:rPr>
                <w:color w:val="000000" w:themeColor="text1"/>
              </w:rPr>
              <w:t xml:space="preserve"> upon request;</w:t>
            </w:r>
            <w:r w:rsidRPr="00BA17D3">
              <w:rPr>
                <w:rFonts w:eastAsia="Calibri" w:cs="Calibri"/>
              </w:rPr>
              <w:t xml:space="preserve"> </w:t>
            </w:r>
          </w:p>
          <w:p w14:paraId="68BA2E02" w14:textId="77777777" w:rsidR="00075ADF" w:rsidRDefault="00075ADF" w:rsidP="009D015F">
            <w:pPr>
              <w:spacing w:line="257" w:lineRule="auto"/>
            </w:pPr>
            <w:r w:rsidRPr="05642004">
              <w:rPr>
                <w:rFonts w:eastAsia="Calibri" w:cs="Calibri"/>
                <w:color w:val="000000" w:themeColor="text1"/>
              </w:rPr>
              <w:t xml:space="preserve">I/we have not </w:t>
            </w:r>
            <w:proofErr w:type="spellStart"/>
            <w:r w:rsidRPr="05642004">
              <w:rPr>
                <w:rFonts w:eastAsia="Calibri" w:cs="Calibri"/>
                <w:color w:val="000000" w:themeColor="text1"/>
              </w:rPr>
              <w:t>plagiarised</w:t>
            </w:r>
            <w:proofErr w:type="spellEnd"/>
            <w:r w:rsidRPr="05642004">
              <w:rPr>
                <w:rFonts w:eastAsia="Calibri" w:cs="Calibri"/>
                <w:color w:val="000000" w:themeColor="text1"/>
              </w:rPr>
              <w:t xml:space="preserve"> the work of others or participated in </w:t>
            </w:r>
            <w:proofErr w:type="spellStart"/>
            <w:r w:rsidRPr="05642004">
              <w:rPr>
                <w:rFonts w:eastAsia="Calibri" w:cs="Calibri"/>
                <w:color w:val="000000" w:themeColor="text1"/>
              </w:rPr>
              <w:t>unauthorised</w:t>
            </w:r>
            <w:proofErr w:type="spellEnd"/>
            <w:r w:rsidRPr="05642004">
              <w:rPr>
                <w:rFonts w:eastAsia="Calibri" w:cs="Calibri"/>
                <w:color w:val="000000" w:themeColor="text1"/>
              </w:rPr>
              <w:t xml:space="preserve"> collaboration or contract cheating when preparing this assessment.</w:t>
            </w:r>
          </w:p>
        </w:tc>
      </w:tr>
      <w:tr w:rsidR="00075ADF" w14:paraId="196A6B8C" w14:textId="77777777" w:rsidTr="009D015F">
        <w:trPr>
          <w:trHeight w:val="390"/>
        </w:trPr>
        <w:tc>
          <w:tcPr>
            <w:tcW w:w="4943" w:type="dxa"/>
            <w:gridSpan w:val="2"/>
            <w:tcBorders>
              <w:top w:val="single" w:sz="8" w:space="0" w:color="999999"/>
              <w:left w:val="single" w:sz="8" w:space="0" w:color="999999"/>
              <w:bottom w:val="single" w:sz="8" w:space="0" w:color="999999"/>
              <w:right w:val="single" w:sz="8" w:space="0" w:color="999999"/>
            </w:tcBorders>
            <w:shd w:val="clear" w:color="auto" w:fill="FFFFFF" w:themeFill="background1"/>
            <w:vAlign w:val="center"/>
          </w:tcPr>
          <w:p w14:paraId="649FE21A" w14:textId="77777777" w:rsidR="00075ADF" w:rsidRDefault="00075ADF" w:rsidP="009D015F">
            <w:pPr>
              <w:spacing w:line="257" w:lineRule="auto"/>
            </w:pPr>
            <w:r w:rsidRPr="05642004">
              <w:rPr>
                <w:rFonts w:eastAsia="Calibri" w:cs="Calibri"/>
                <w:color w:val="000000" w:themeColor="text1"/>
              </w:rPr>
              <w:t>MIT ID</w:t>
            </w:r>
          </w:p>
        </w:tc>
        <w:tc>
          <w:tcPr>
            <w:tcW w:w="2391" w:type="dxa"/>
            <w:gridSpan w:val="2"/>
            <w:tcBorders>
              <w:top w:val="nil"/>
              <w:left w:val="single" w:sz="8" w:space="0" w:color="999999"/>
              <w:bottom w:val="single" w:sz="8" w:space="0" w:color="999999"/>
              <w:right w:val="single" w:sz="8" w:space="0" w:color="999999"/>
            </w:tcBorders>
            <w:shd w:val="clear" w:color="auto" w:fill="FFFFFF" w:themeFill="background1"/>
            <w:vAlign w:val="center"/>
          </w:tcPr>
          <w:p w14:paraId="64B1ECEA" w14:textId="77777777" w:rsidR="00075ADF" w:rsidRDefault="00075ADF" w:rsidP="009D015F">
            <w:pPr>
              <w:spacing w:line="257" w:lineRule="auto"/>
            </w:pPr>
            <w:r w:rsidRPr="05642004">
              <w:rPr>
                <w:rFonts w:eastAsia="Calibri" w:cs="Calibri"/>
                <w:color w:val="000000" w:themeColor="text1"/>
              </w:rPr>
              <w:t>Signature</w:t>
            </w:r>
          </w:p>
        </w:tc>
        <w:tc>
          <w:tcPr>
            <w:tcW w:w="2026" w:type="dxa"/>
            <w:tcBorders>
              <w:top w:val="nil"/>
              <w:left w:val="single" w:sz="8" w:space="0" w:color="999999"/>
              <w:bottom w:val="single" w:sz="8" w:space="0" w:color="999999"/>
              <w:right w:val="single" w:sz="8" w:space="0" w:color="999999"/>
            </w:tcBorders>
            <w:shd w:val="clear" w:color="auto" w:fill="FFFFFF" w:themeFill="background1"/>
          </w:tcPr>
          <w:p w14:paraId="18DAB550" w14:textId="77777777" w:rsidR="00075ADF" w:rsidRDefault="00075ADF" w:rsidP="009D015F">
            <w:pPr>
              <w:spacing w:line="257" w:lineRule="auto"/>
            </w:pPr>
            <w:r w:rsidRPr="05642004">
              <w:rPr>
                <w:rFonts w:eastAsia="Calibri" w:cs="Calibri"/>
                <w:color w:val="000000" w:themeColor="text1"/>
              </w:rPr>
              <w:t>Date</w:t>
            </w:r>
          </w:p>
        </w:tc>
      </w:tr>
      <w:tr w:rsidR="00075ADF" w14:paraId="07E638D9" w14:textId="77777777" w:rsidTr="009D015F">
        <w:trPr>
          <w:trHeight w:val="300"/>
        </w:trPr>
        <w:tc>
          <w:tcPr>
            <w:tcW w:w="4943" w:type="dxa"/>
            <w:gridSpan w:val="2"/>
            <w:tcBorders>
              <w:top w:val="single" w:sz="8" w:space="0" w:color="999999"/>
              <w:left w:val="single" w:sz="8" w:space="0" w:color="999999"/>
              <w:bottom w:val="single" w:sz="8" w:space="0" w:color="999999"/>
              <w:right w:val="single" w:sz="8" w:space="0" w:color="999999"/>
            </w:tcBorders>
            <w:shd w:val="clear" w:color="auto" w:fill="FFFFFF" w:themeFill="background1"/>
            <w:vAlign w:val="center"/>
          </w:tcPr>
          <w:p w14:paraId="22AC9727" w14:textId="77777777" w:rsidR="00075ADF" w:rsidRDefault="00075ADF" w:rsidP="009D015F">
            <w:pPr>
              <w:spacing w:line="257" w:lineRule="auto"/>
            </w:pPr>
            <w:r>
              <w:rPr>
                <w:rFonts w:eastAsia="Calibri" w:cs="Calibri"/>
              </w:rPr>
              <w:t>MIT252463</w:t>
            </w:r>
          </w:p>
        </w:tc>
        <w:tc>
          <w:tcPr>
            <w:tcW w:w="2391" w:type="dxa"/>
            <w:gridSpan w:val="2"/>
            <w:tcBorders>
              <w:top w:val="single" w:sz="8" w:space="0" w:color="999999"/>
              <w:left w:val="single" w:sz="8" w:space="0" w:color="999999"/>
              <w:bottom w:val="single" w:sz="8" w:space="0" w:color="999999"/>
              <w:right w:val="single" w:sz="8" w:space="0" w:color="999999"/>
            </w:tcBorders>
            <w:shd w:val="clear" w:color="auto" w:fill="FFFFFF" w:themeFill="background1"/>
            <w:vAlign w:val="center"/>
          </w:tcPr>
          <w:p w14:paraId="522F7CF9" w14:textId="77777777" w:rsidR="00075ADF" w:rsidRDefault="00075ADF" w:rsidP="009D015F">
            <w:pPr>
              <w:spacing w:line="257" w:lineRule="auto"/>
            </w:pPr>
            <w:r>
              <w:t>Amit Shrestha</w:t>
            </w:r>
          </w:p>
        </w:tc>
        <w:tc>
          <w:tcPr>
            <w:tcW w:w="2026" w:type="dxa"/>
            <w:tcBorders>
              <w:top w:val="single" w:sz="8" w:space="0" w:color="999999"/>
              <w:left w:val="single" w:sz="8" w:space="0" w:color="999999"/>
              <w:bottom w:val="single" w:sz="8" w:space="0" w:color="999999"/>
              <w:right w:val="single" w:sz="8" w:space="0" w:color="999999"/>
            </w:tcBorders>
            <w:shd w:val="clear" w:color="auto" w:fill="FFFFFF" w:themeFill="background1"/>
          </w:tcPr>
          <w:p w14:paraId="02DA3314" w14:textId="77777777" w:rsidR="00075ADF" w:rsidRDefault="00C6089D" w:rsidP="009D015F">
            <w:pPr>
              <w:spacing w:line="257" w:lineRule="auto"/>
            </w:pPr>
            <w:r>
              <w:rPr>
                <w:rFonts w:eastAsia="Calibri" w:cs="Calibri"/>
              </w:rPr>
              <w:t>13 September 2026</w:t>
            </w:r>
          </w:p>
        </w:tc>
      </w:tr>
      <w:tr w:rsidR="00075ADF" w14:paraId="7C635791" w14:textId="77777777" w:rsidTr="009D015F">
        <w:trPr>
          <w:trHeight w:val="255"/>
        </w:trPr>
        <w:tc>
          <w:tcPr>
            <w:tcW w:w="4943" w:type="dxa"/>
            <w:gridSpan w:val="2"/>
            <w:tcBorders>
              <w:top w:val="single" w:sz="8" w:space="0" w:color="999999"/>
              <w:left w:val="single" w:sz="8" w:space="0" w:color="999999"/>
              <w:bottom w:val="single" w:sz="8" w:space="0" w:color="999999"/>
              <w:right w:val="single" w:sz="8" w:space="0" w:color="999999"/>
            </w:tcBorders>
            <w:shd w:val="clear" w:color="auto" w:fill="FFFFFF" w:themeFill="background1"/>
          </w:tcPr>
          <w:p w14:paraId="261F8140" w14:textId="77777777" w:rsidR="00075ADF" w:rsidRDefault="00075ADF" w:rsidP="009D015F">
            <w:pPr>
              <w:spacing w:line="257" w:lineRule="auto"/>
              <w:rPr>
                <w:rFonts w:eastAsia="Calibri" w:cs="Calibri"/>
              </w:rPr>
            </w:pPr>
            <w:r w:rsidRPr="008D56CA">
              <w:t>MIT251400</w:t>
            </w:r>
          </w:p>
        </w:tc>
        <w:tc>
          <w:tcPr>
            <w:tcW w:w="2391" w:type="dxa"/>
            <w:gridSpan w:val="2"/>
            <w:tcBorders>
              <w:top w:val="single" w:sz="8" w:space="0" w:color="999999"/>
              <w:left w:val="single" w:sz="8" w:space="0" w:color="999999"/>
              <w:bottom w:val="single" w:sz="8" w:space="0" w:color="999999"/>
              <w:right w:val="single" w:sz="8" w:space="0" w:color="999999"/>
            </w:tcBorders>
            <w:shd w:val="clear" w:color="auto" w:fill="FFFFFF" w:themeFill="background1"/>
            <w:vAlign w:val="center"/>
          </w:tcPr>
          <w:p w14:paraId="21AE495D" w14:textId="77777777" w:rsidR="00075ADF" w:rsidRDefault="00075ADF" w:rsidP="009D015F">
            <w:pPr>
              <w:spacing w:line="257" w:lineRule="auto"/>
            </w:pPr>
            <w:proofErr w:type="spellStart"/>
            <w:r w:rsidRPr="008D56CA">
              <w:t>Teegala</w:t>
            </w:r>
            <w:proofErr w:type="spellEnd"/>
            <w:r w:rsidRPr="008D56CA">
              <w:t xml:space="preserve"> Pavan</w:t>
            </w:r>
            <w:r>
              <w:t xml:space="preserve"> Reddy</w:t>
            </w:r>
          </w:p>
        </w:tc>
        <w:tc>
          <w:tcPr>
            <w:tcW w:w="2026" w:type="dxa"/>
            <w:tcBorders>
              <w:top w:val="single" w:sz="8" w:space="0" w:color="999999"/>
              <w:left w:val="single" w:sz="8" w:space="0" w:color="999999"/>
              <w:bottom w:val="single" w:sz="8" w:space="0" w:color="999999"/>
              <w:right w:val="single" w:sz="8" w:space="0" w:color="999999"/>
            </w:tcBorders>
            <w:shd w:val="clear" w:color="auto" w:fill="FFFFFF" w:themeFill="background1"/>
          </w:tcPr>
          <w:p w14:paraId="36412634" w14:textId="77777777" w:rsidR="00075ADF" w:rsidRDefault="00C6089D" w:rsidP="009D015F">
            <w:pPr>
              <w:spacing w:line="257" w:lineRule="auto"/>
            </w:pPr>
            <w:r>
              <w:rPr>
                <w:rFonts w:eastAsia="Calibri" w:cs="Calibri"/>
              </w:rPr>
              <w:t>13 September 2026</w:t>
            </w:r>
          </w:p>
        </w:tc>
      </w:tr>
      <w:tr w:rsidR="00075ADF" w14:paraId="4C736735" w14:textId="77777777" w:rsidTr="009D015F">
        <w:trPr>
          <w:trHeight w:val="285"/>
        </w:trPr>
        <w:tc>
          <w:tcPr>
            <w:tcW w:w="4943" w:type="dxa"/>
            <w:gridSpan w:val="2"/>
            <w:tcBorders>
              <w:top w:val="single" w:sz="8" w:space="0" w:color="999999"/>
              <w:left w:val="single" w:sz="8" w:space="0" w:color="999999"/>
              <w:bottom w:val="single" w:sz="8" w:space="0" w:color="999999"/>
              <w:right w:val="single" w:sz="8" w:space="0" w:color="999999"/>
            </w:tcBorders>
            <w:shd w:val="clear" w:color="auto" w:fill="FFFFFF" w:themeFill="background1"/>
          </w:tcPr>
          <w:p w14:paraId="0A234087" w14:textId="77777777" w:rsidR="00075ADF" w:rsidRDefault="00075ADF" w:rsidP="009D015F">
            <w:pPr>
              <w:spacing w:line="257" w:lineRule="auto"/>
            </w:pPr>
            <w:r w:rsidRPr="0067263F">
              <w:t>M</w:t>
            </w:r>
            <w:r>
              <w:t>IT</w:t>
            </w:r>
            <w:r w:rsidRPr="0067263F">
              <w:t>252219</w:t>
            </w:r>
          </w:p>
        </w:tc>
        <w:tc>
          <w:tcPr>
            <w:tcW w:w="2391" w:type="dxa"/>
            <w:gridSpan w:val="2"/>
            <w:tcBorders>
              <w:top w:val="single" w:sz="8" w:space="0" w:color="999999"/>
              <w:left w:val="single" w:sz="8" w:space="0" w:color="999999"/>
              <w:bottom w:val="single" w:sz="8" w:space="0" w:color="999999"/>
              <w:right w:val="single" w:sz="8" w:space="0" w:color="999999"/>
            </w:tcBorders>
            <w:shd w:val="clear" w:color="auto" w:fill="FFFFFF" w:themeFill="background1"/>
            <w:vAlign w:val="center"/>
          </w:tcPr>
          <w:p w14:paraId="056F2F46" w14:textId="77777777" w:rsidR="00075ADF" w:rsidRDefault="00075ADF" w:rsidP="009D015F">
            <w:pPr>
              <w:spacing w:line="257" w:lineRule="auto"/>
            </w:pPr>
            <w:proofErr w:type="spellStart"/>
            <w:r>
              <w:t>Subala</w:t>
            </w:r>
            <w:proofErr w:type="spellEnd"/>
            <w:r>
              <w:t xml:space="preserve"> Shrestha</w:t>
            </w:r>
          </w:p>
        </w:tc>
        <w:tc>
          <w:tcPr>
            <w:tcW w:w="2026" w:type="dxa"/>
            <w:tcBorders>
              <w:top w:val="single" w:sz="8" w:space="0" w:color="999999"/>
              <w:left w:val="single" w:sz="8" w:space="0" w:color="999999"/>
              <w:bottom w:val="single" w:sz="8" w:space="0" w:color="999999"/>
              <w:right w:val="single" w:sz="8" w:space="0" w:color="999999"/>
            </w:tcBorders>
            <w:shd w:val="clear" w:color="auto" w:fill="FFFFFF" w:themeFill="background1"/>
          </w:tcPr>
          <w:p w14:paraId="157534B3" w14:textId="77777777" w:rsidR="00075ADF" w:rsidRDefault="00C6089D" w:rsidP="009D015F">
            <w:pPr>
              <w:spacing w:line="257" w:lineRule="auto"/>
            </w:pPr>
            <w:r>
              <w:rPr>
                <w:rFonts w:eastAsia="Calibri" w:cs="Calibri"/>
              </w:rPr>
              <w:t>13 September 2026</w:t>
            </w:r>
          </w:p>
        </w:tc>
      </w:tr>
      <w:tr w:rsidR="00075ADF" w14:paraId="7F633BC7" w14:textId="77777777" w:rsidTr="009D015F">
        <w:trPr>
          <w:trHeight w:val="390"/>
        </w:trPr>
        <w:tc>
          <w:tcPr>
            <w:tcW w:w="4943" w:type="dxa"/>
            <w:gridSpan w:val="2"/>
            <w:tcBorders>
              <w:top w:val="single" w:sz="8" w:space="0" w:color="999999"/>
              <w:left w:val="single" w:sz="8" w:space="0" w:color="999999"/>
              <w:bottom w:val="single" w:sz="8" w:space="0" w:color="999999"/>
              <w:right w:val="single" w:sz="8" w:space="0" w:color="999999"/>
            </w:tcBorders>
            <w:shd w:val="clear" w:color="auto" w:fill="FFFFFF" w:themeFill="background1"/>
          </w:tcPr>
          <w:p w14:paraId="024B2E3B" w14:textId="77777777" w:rsidR="00075ADF" w:rsidRDefault="00075ADF" w:rsidP="009D015F">
            <w:pPr>
              <w:spacing w:line="257" w:lineRule="auto"/>
            </w:pPr>
            <w:r w:rsidRPr="0067263F">
              <w:t>MIT250081</w:t>
            </w:r>
          </w:p>
        </w:tc>
        <w:tc>
          <w:tcPr>
            <w:tcW w:w="2391" w:type="dxa"/>
            <w:gridSpan w:val="2"/>
            <w:tcBorders>
              <w:top w:val="single" w:sz="8" w:space="0" w:color="999999"/>
              <w:left w:val="single" w:sz="8" w:space="0" w:color="999999"/>
              <w:bottom w:val="single" w:sz="8" w:space="0" w:color="999999"/>
              <w:right w:val="single" w:sz="8" w:space="0" w:color="999999"/>
            </w:tcBorders>
            <w:shd w:val="clear" w:color="auto" w:fill="FFFFFF" w:themeFill="background1"/>
            <w:vAlign w:val="center"/>
          </w:tcPr>
          <w:p w14:paraId="193935F9" w14:textId="77777777" w:rsidR="00075ADF" w:rsidRDefault="00075ADF" w:rsidP="009D015F">
            <w:pPr>
              <w:spacing w:line="257" w:lineRule="auto"/>
            </w:pPr>
            <w:r>
              <w:t>Asmita Pandey</w:t>
            </w:r>
          </w:p>
        </w:tc>
        <w:tc>
          <w:tcPr>
            <w:tcW w:w="2026" w:type="dxa"/>
            <w:tcBorders>
              <w:top w:val="single" w:sz="8" w:space="0" w:color="999999"/>
              <w:left w:val="single" w:sz="8" w:space="0" w:color="999999"/>
              <w:bottom w:val="single" w:sz="8" w:space="0" w:color="999999"/>
              <w:right w:val="single" w:sz="8" w:space="0" w:color="999999"/>
            </w:tcBorders>
            <w:shd w:val="clear" w:color="auto" w:fill="FFFFFF" w:themeFill="background1"/>
          </w:tcPr>
          <w:p w14:paraId="42D84F33" w14:textId="77777777" w:rsidR="00075ADF" w:rsidRDefault="00C6089D" w:rsidP="009D015F">
            <w:pPr>
              <w:spacing w:line="257" w:lineRule="auto"/>
              <w:rPr>
                <w:rFonts w:eastAsia="Calibri" w:cs="Calibri"/>
              </w:rPr>
            </w:pPr>
            <w:r>
              <w:rPr>
                <w:rFonts w:eastAsia="Calibri" w:cs="Calibri"/>
              </w:rPr>
              <w:t>13 September 2026</w:t>
            </w:r>
          </w:p>
        </w:tc>
      </w:tr>
    </w:tbl>
    <w:p w14:paraId="0FC26E99" w14:textId="77777777" w:rsidR="006E734D" w:rsidRDefault="006E734D" w:rsidP="006E734D">
      <w:pPr>
        <w:pStyle w:val="Heading1"/>
        <w:rPr>
          <w:sz w:val="22"/>
          <w:szCs w:val="22"/>
        </w:rPr>
      </w:pPr>
      <w:r w:rsidRPr="6C3F67FB">
        <w:rPr>
          <w:sz w:val="22"/>
          <w:szCs w:val="22"/>
        </w:rPr>
        <w:lastRenderedPageBreak/>
        <w:t>1. Introduction</w:t>
      </w:r>
    </w:p>
    <w:p w14:paraId="3119A346" w14:textId="77777777" w:rsidR="006E734D" w:rsidRDefault="006E734D" w:rsidP="006E734D">
      <w:pPr>
        <w:spacing w:after="120"/>
        <w:rPr>
          <w:rFonts w:asciiTheme="majorHAnsi" w:eastAsiaTheme="majorEastAsia" w:hAnsiTheme="majorHAnsi" w:cstheme="majorBidi"/>
        </w:rPr>
      </w:pPr>
      <w:r>
        <w:t>This report turns the initial concept from the Assignment 1b into a project plan which is implementable and an intermediate design for the eLabtronics/runlinc [33]. The capstone is presented as a lab prototype on custom hardware provided by the client with the goal of using its embedded STEMSEL E32W (ESP32) [34] microcontroller programmed using the runlinc IDE (MicroPython) [35]. The team gathers all real-time sensor data from the team's own E32W lab kit, not the client factory or plant systems.</w:t>
      </w:r>
    </w:p>
    <w:p w14:paraId="3F99770B" w14:textId="77777777" w:rsidR="006E734D" w:rsidRDefault="006E734D" w:rsidP="006E734D">
      <w:pPr>
        <w:spacing w:after="120"/>
        <w:rPr>
          <w:rFonts w:asciiTheme="majorHAnsi" w:eastAsiaTheme="majorEastAsia" w:hAnsiTheme="majorHAnsi" w:cstheme="majorBidi"/>
        </w:rPr>
      </w:pPr>
      <w:r>
        <w:t>The proposed contribution is a two-path model with millisecond ISO 10816 reflex alarms [29] on the edge, but agentic reasoning (runlinc AI Assistant [33]) for maintenance advice, ERP tool simulation [12] and an auditable Thought Log dashboard [27], which runs at a slower rate than reflex alarms. These include planning, requirements refinement, and intermediate design; full implementation and demonstration will take place in MDA692.</w:t>
      </w:r>
    </w:p>
    <w:p w14:paraId="7D78A6D3" w14:textId="77777777" w:rsidR="006E734D" w:rsidRDefault="006E734D" w:rsidP="006E734D">
      <w:pPr>
        <w:spacing w:after="120"/>
        <w:rPr>
          <w:rFonts w:asciiTheme="majorHAnsi" w:eastAsiaTheme="majorEastAsia" w:hAnsiTheme="majorHAnsi" w:cstheme="majorBidi"/>
        </w:rPr>
      </w:pPr>
      <w:r w:rsidRPr="6C3F67FB">
        <w:rPr>
          <w:rFonts w:asciiTheme="majorHAnsi" w:eastAsiaTheme="majorEastAsia" w:hAnsiTheme="majorHAnsi" w:cstheme="majorBidi"/>
        </w:rPr>
        <w:t>This report is structured as follows: Section 2 presents the problem, the revised research questions and measurable goals; Section 3 provides a critical literature synthesis; Section 4 documents new requirements / client involvement since Assignment 1; Section 5 is mapping to the MDA512 data-science lifecycle; Section 6 is mapping to software engineering methods; Section 7 is the intermediate design with diagrams; Section 8 is timeline, roles, WBS, Gantt chart, and budget; Section 9 is risks and limitations. Appendices I-III include client information, annotated literature bibliography, and the Assignment 1 client feedback response.</w:t>
      </w:r>
    </w:p>
    <w:p w14:paraId="3EE7BC4F" w14:textId="77777777" w:rsidR="00DC73D6" w:rsidRDefault="00DC73D6" w:rsidP="00DC73D6">
      <w:pPr>
        <w:pStyle w:val="Heading2"/>
        <w:rPr>
          <w:sz w:val="22"/>
          <w:szCs w:val="22"/>
        </w:rPr>
      </w:pPr>
      <w:r w:rsidRPr="6C3F67FB">
        <w:rPr>
          <w:sz w:val="22"/>
          <w:szCs w:val="22"/>
        </w:rPr>
        <w:t>1.1 Significance and contribution</w:t>
      </w:r>
    </w:p>
    <w:p w14:paraId="5B2FF5CB" w14:textId="77777777" w:rsidR="00DC73D6" w:rsidRDefault="00DC73D6" w:rsidP="00DC73D6">
      <w:pPr>
        <w:spacing w:after="120"/>
        <w:rPr>
          <w:rStyle w:val="cursor-pointer"/>
          <w:rFonts w:asciiTheme="majorHAnsi" w:eastAsiaTheme="majorEastAsia" w:hAnsiTheme="majorHAnsi" w:cstheme="majorBidi"/>
        </w:rPr>
      </w:pPr>
      <w:r>
        <w:t>With the rise of edge sensing, machine learning and AI agents [31], [32], [38], more and more industrial predictive maintenance systems [1], [36] are integrating all three, but very few published systems integrate all three, explicitly in a low-cost ESP32 platform [7], [40]. This project shows how traceable edge-to-agent workflows can be demonstrated on runlinc hardware [33], using data collected in the lab by the team, with the addition of public RUL benchmarks (C-MAPSS [3], XJTU-SY [5]).</w:t>
      </w:r>
    </w:p>
    <w:p w14:paraId="7408F36D" w14:textId="77777777" w:rsidR="001904F1" w:rsidRDefault="001904F1" w:rsidP="001904F1">
      <w:pPr>
        <w:pStyle w:val="Heading1"/>
        <w:rPr>
          <w:sz w:val="22"/>
          <w:szCs w:val="22"/>
        </w:rPr>
      </w:pPr>
      <w:r w:rsidRPr="6C3F67FB">
        <w:rPr>
          <w:sz w:val="22"/>
          <w:szCs w:val="22"/>
        </w:rPr>
        <w:t>2. Problem Domain, Research Questions and Objectives</w:t>
      </w:r>
    </w:p>
    <w:p w14:paraId="4FCB99A7" w14:textId="3AE95D30" w:rsidR="001904F1" w:rsidRPr="001904F1" w:rsidRDefault="001904F1" w:rsidP="001904F1">
      <w:pPr>
        <w:pStyle w:val="Heading2"/>
        <w:rPr>
          <w:sz w:val="22"/>
          <w:szCs w:val="22"/>
        </w:rPr>
      </w:pPr>
      <w:r w:rsidRPr="6C3F67FB">
        <w:rPr>
          <w:sz w:val="22"/>
          <w:szCs w:val="22"/>
        </w:rPr>
        <w:t>2.1 Problem domain</w:t>
      </w:r>
    </w:p>
    <w:p w14:paraId="50D28CA9" w14:textId="77777777" w:rsidR="001904F1" w:rsidRDefault="001904F1" w:rsidP="001904F1">
      <w:pPr>
        <w:rPr>
          <w:rStyle w:val="cursor-pointer"/>
          <w:rFonts w:asciiTheme="majorHAnsi" w:eastAsiaTheme="majorEastAsia" w:hAnsiTheme="majorHAnsi" w:cstheme="majorBidi"/>
        </w:rPr>
      </w:pPr>
      <w:r>
        <w:t>Downtime, cost and safety risk are all the result of unplanned equipment failures [1]. While Industry 4.0 provides the capability for continuous condition monitoring through IIoT sensors [23], all cloud-based analytics [20], [21] add latency and dependency on connectivity. Agentic AI [11], [31] can be used for automation in maintenance, but cannot turn a blind eye to safety-critical reflex alarms [29]. This trade-off can be assessed in a controlled environment using the eLabtronics E32W platform [33], [34].</w:t>
      </w:r>
    </w:p>
    <w:p w14:paraId="386B05F0" w14:textId="77777777" w:rsidR="001904F1" w:rsidRDefault="001904F1" w:rsidP="001904F1">
      <w:pPr>
        <w:pStyle w:val="Heading2"/>
        <w:rPr>
          <w:sz w:val="22"/>
          <w:szCs w:val="22"/>
        </w:rPr>
      </w:pPr>
      <w:r w:rsidRPr="6C3F67FB">
        <w:rPr>
          <w:sz w:val="22"/>
          <w:szCs w:val="22"/>
        </w:rPr>
        <w:t>2.2 Research questions (revised)</w:t>
      </w:r>
    </w:p>
    <w:p w14:paraId="7CCF9A28" w14:textId="77777777" w:rsidR="001904F1" w:rsidRDefault="001904F1" w:rsidP="001904F1">
      <w:pPr>
        <w:spacing w:after="120"/>
        <w:rPr>
          <w:rFonts w:asciiTheme="majorHAnsi" w:eastAsiaTheme="majorEastAsia" w:hAnsiTheme="majorHAnsi" w:cstheme="majorBidi"/>
        </w:rPr>
      </w:pPr>
      <w:r w:rsidRPr="6C3F67FB">
        <w:rPr>
          <w:rStyle w:val="cursor-pointer"/>
          <w:rFonts w:asciiTheme="majorHAnsi" w:eastAsiaTheme="majorEastAsia" w:hAnsiTheme="majorHAnsi" w:cstheme="majorBidi"/>
        </w:rPr>
        <w:t>RQ1: What are the challenges in reliably streaming real-time vibration and temperature features from the E32W (ESP32) for predictive maintenance analytics?</w:t>
      </w:r>
      <w:r w:rsidRPr="6C3F67FB">
        <w:rPr>
          <w:rFonts w:asciiTheme="majorHAnsi" w:eastAsiaTheme="majorEastAsia" w:hAnsiTheme="majorHAnsi" w:cstheme="majorBidi"/>
        </w:rPr>
        <w:t xml:space="preserve"> </w:t>
      </w:r>
    </w:p>
    <w:p w14:paraId="4359E5CB" w14:textId="77777777" w:rsidR="001904F1" w:rsidRDefault="001904F1" w:rsidP="001904F1">
      <w:pPr>
        <w:spacing w:after="120"/>
        <w:rPr>
          <w:rFonts w:asciiTheme="majorHAnsi" w:eastAsiaTheme="majorEastAsia" w:hAnsiTheme="majorHAnsi" w:cstheme="majorBidi"/>
        </w:rPr>
      </w:pPr>
      <w:r>
        <w:t xml:space="preserve">RQ2: What is the accuracy of RUL estimation by using LSTM models [2], [4] trained on benchmark datasets [3], [5] and tested with team hardware streams? </w:t>
      </w:r>
    </w:p>
    <w:p w14:paraId="6AD180EC" w14:textId="77777777" w:rsidR="001904F1" w:rsidRDefault="001904F1" w:rsidP="001904F1">
      <w:pPr>
        <w:spacing w:after="120"/>
        <w:rPr>
          <w:rFonts w:asciiTheme="majorHAnsi" w:eastAsiaTheme="majorEastAsia" w:hAnsiTheme="majorHAnsi" w:cstheme="majorBidi"/>
        </w:rPr>
      </w:pPr>
      <w:r>
        <w:t xml:space="preserve">RQ3: How can an agentic AI layer (runlinc AI Assistant [33]) be used to help with maintenance decisions with traceability of the decisions made [27]? </w:t>
      </w:r>
    </w:p>
    <w:p w14:paraId="1DAEF884" w14:textId="4535C592" w:rsidR="001904F1" w:rsidRDefault="001904F1" w:rsidP="001904F1">
      <w:pPr>
        <w:spacing w:after="120"/>
        <w:rPr>
          <w:rFonts w:asciiTheme="majorHAnsi" w:eastAsiaTheme="majorEastAsia" w:hAnsiTheme="majorHAnsi" w:cstheme="majorBidi"/>
        </w:rPr>
      </w:pPr>
      <w:r>
        <w:t>RQ4: What are the pros and cons of using a reflex-alarm approach versus an agentic approach for generating alerts from AI [29], [11]?</w:t>
      </w:r>
    </w:p>
    <w:p w14:paraId="5C80A915" w14:textId="77777777" w:rsidR="001904F1" w:rsidRDefault="001904F1" w:rsidP="001904F1">
      <w:pPr>
        <w:pStyle w:val="Heading2"/>
        <w:rPr>
          <w:sz w:val="22"/>
          <w:szCs w:val="22"/>
        </w:rPr>
      </w:pPr>
      <w:r w:rsidRPr="6C3F67FB">
        <w:rPr>
          <w:sz w:val="22"/>
          <w:szCs w:val="22"/>
        </w:rPr>
        <w:t>2.3 Aim</w:t>
      </w:r>
    </w:p>
    <w:p w14:paraId="06300EA6" w14:textId="0177C020" w:rsidR="001904F1" w:rsidRDefault="001904F1" w:rsidP="001904F1">
      <w:pPr>
        <w:spacing w:after="120"/>
        <w:rPr>
          <w:rFonts w:asciiTheme="majorHAnsi" w:eastAsiaTheme="majorEastAsia" w:hAnsiTheme="majorHAnsi" w:cstheme="majorBidi"/>
        </w:rPr>
      </w:pPr>
      <w:r>
        <w:t>Prototype and test an eLabtronics runlinc E32W device [33] to transform real-time condition data into trustworthy edge alarms, predictive RUL evidence [2], [4] and agent-assisted maintenance recommendations, and with full traceability..</w:t>
      </w:r>
    </w:p>
    <w:p w14:paraId="175C6138" w14:textId="56C4145F" w:rsidR="006B31C8" w:rsidRPr="001C20FB" w:rsidRDefault="001904F1">
      <w:pPr>
        <w:pStyle w:val="Heading2"/>
        <w:rPr>
          <w:sz w:val="22"/>
          <w:szCs w:val="22"/>
        </w:rPr>
      </w:pPr>
      <w:r w:rsidRPr="6C3F67FB">
        <w:rPr>
          <w:sz w:val="22"/>
          <w:szCs w:val="22"/>
        </w:rPr>
        <w:t>2.4 Measurable objectives aligned to RQs</w:t>
      </w:r>
    </w:p>
    <w:tbl>
      <w:tblPr>
        <w:tblStyle w:val="TableGrid"/>
        <w:tblW w:w="0" w:type="auto"/>
        <w:tblLook w:val="06A0" w:firstRow="1" w:lastRow="0" w:firstColumn="1" w:lastColumn="0" w:noHBand="1" w:noVBand="1"/>
      </w:tblPr>
      <w:tblGrid>
        <w:gridCol w:w="675"/>
        <w:gridCol w:w="2781"/>
        <w:gridCol w:w="2889"/>
        <w:gridCol w:w="993"/>
        <w:gridCol w:w="1302"/>
      </w:tblGrid>
      <w:tr w:rsidR="001C20FB" w14:paraId="19FF2675" w14:textId="77777777" w:rsidTr="00377607">
        <w:trPr>
          <w:trHeight w:val="789"/>
        </w:trPr>
        <w:tc>
          <w:tcPr>
            <w:tcW w:w="675" w:type="dxa"/>
          </w:tcPr>
          <w:p w14:paraId="454379C8" w14:textId="176942B4" w:rsidR="001C20FB" w:rsidRDefault="001C20FB" w:rsidP="00E927C8">
            <w:pPr>
              <w:spacing w:before="240" w:after="150"/>
              <w:rPr>
                <w:rFonts w:asciiTheme="majorHAnsi" w:eastAsiaTheme="majorEastAsia" w:hAnsiTheme="majorHAnsi" w:cstheme="majorBidi"/>
                <w:b/>
                <w:bCs/>
                <w:color w:val="000000" w:themeColor="text1"/>
              </w:rPr>
            </w:pPr>
            <w:proofErr w:type="gramStart"/>
            <w:r>
              <w:rPr>
                <w:rFonts w:asciiTheme="majorHAnsi" w:eastAsiaTheme="majorEastAsia" w:hAnsiTheme="majorHAnsi" w:cstheme="majorBidi"/>
                <w:b/>
                <w:bCs/>
                <w:color w:val="000000" w:themeColor="text1"/>
              </w:rPr>
              <w:t>S.N</w:t>
            </w:r>
            <w:proofErr w:type="gramEnd"/>
          </w:p>
        </w:tc>
        <w:tc>
          <w:tcPr>
            <w:tcW w:w="2781" w:type="dxa"/>
          </w:tcPr>
          <w:p w14:paraId="48A3B5ED" w14:textId="77777777" w:rsidR="001C20FB" w:rsidRDefault="001C20FB" w:rsidP="00E927C8">
            <w:pPr>
              <w:spacing w:before="240" w:after="240"/>
              <w:rPr>
                <w:rFonts w:asciiTheme="majorHAnsi" w:eastAsiaTheme="majorEastAsia" w:hAnsiTheme="majorHAnsi" w:cstheme="majorBidi"/>
                <w:b/>
                <w:bCs/>
                <w:color w:val="000000" w:themeColor="text1"/>
              </w:rPr>
            </w:pPr>
            <w:r w:rsidRPr="6C3F67FB">
              <w:rPr>
                <w:rFonts w:asciiTheme="majorHAnsi" w:eastAsiaTheme="majorEastAsia" w:hAnsiTheme="majorHAnsi" w:cstheme="majorBidi"/>
                <w:b/>
                <w:bCs/>
                <w:color w:val="000000" w:themeColor="text1"/>
              </w:rPr>
              <w:t>Objective</w:t>
            </w:r>
          </w:p>
        </w:tc>
        <w:tc>
          <w:tcPr>
            <w:tcW w:w="2889" w:type="dxa"/>
          </w:tcPr>
          <w:p w14:paraId="4B87132C" w14:textId="77777777" w:rsidR="001C20FB" w:rsidRDefault="001C20FB" w:rsidP="00E927C8">
            <w:pPr>
              <w:spacing w:before="240" w:after="240"/>
              <w:rPr>
                <w:rFonts w:asciiTheme="majorHAnsi" w:eastAsiaTheme="majorEastAsia" w:hAnsiTheme="majorHAnsi" w:cstheme="majorBidi"/>
                <w:b/>
                <w:bCs/>
                <w:color w:val="000000" w:themeColor="text1"/>
              </w:rPr>
            </w:pPr>
            <w:r w:rsidRPr="6C3F67FB">
              <w:rPr>
                <w:rFonts w:asciiTheme="majorHAnsi" w:eastAsiaTheme="majorEastAsia" w:hAnsiTheme="majorHAnsi" w:cstheme="majorBidi"/>
                <w:b/>
                <w:bCs/>
                <w:color w:val="000000" w:themeColor="text1"/>
              </w:rPr>
              <w:t>Success criterion</w:t>
            </w:r>
          </w:p>
        </w:tc>
        <w:tc>
          <w:tcPr>
            <w:tcW w:w="993" w:type="dxa"/>
          </w:tcPr>
          <w:p w14:paraId="17F7632B" w14:textId="77777777" w:rsidR="001C20FB" w:rsidRDefault="001C20FB" w:rsidP="00E927C8">
            <w:pPr>
              <w:spacing w:before="240" w:after="240"/>
              <w:rPr>
                <w:rFonts w:asciiTheme="majorHAnsi" w:eastAsiaTheme="majorEastAsia" w:hAnsiTheme="majorHAnsi" w:cstheme="majorBidi"/>
                <w:b/>
                <w:bCs/>
                <w:color w:val="000000" w:themeColor="text1"/>
              </w:rPr>
            </w:pPr>
            <w:r w:rsidRPr="6C3F67FB">
              <w:rPr>
                <w:rFonts w:asciiTheme="majorHAnsi" w:eastAsiaTheme="majorEastAsia" w:hAnsiTheme="majorHAnsi" w:cstheme="majorBidi"/>
                <w:b/>
                <w:bCs/>
                <w:color w:val="000000" w:themeColor="text1"/>
              </w:rPr>
              <w:t>RQ</w:t>
            </w:r>
          </w:p>
        </w:tc>
        <w:tc>
          <w:tcPr>
            <w:tcW w:w="1302" w:type="dxa"/>
          </w:tcPr>
          <w:p w14:paraId="08A4167B" w14:textId="77777777" w:rsidR="001C20FB" w:rsidRDefault="001C20FB" w:rsidP="00E927C8">
            <w:pPr>
              <w:spacing w:before="240" w:after="240"/>
              <w:rPr>
                <w:rFonts w:asciiTheme="majorHAnsi" w:eastAsiaTheme="majorEastAsia" w:hAnsiTheme="majorHAnsi" w:cstheme="majorBidi"/>
                <w:b/>
                <w:bCs/>
                <w:color w:val="000000" w:themeColor="text1"/>
              </w:rPr>
            </w:pPr>
            <w:r w:rsidRPr="6C3F67FB">
              <w:rPr>
                <w:rFonts w:asciiTheme="majorHAnsi" w:eastAsiaTheme="majorEastAsia" w:hAnsiTheme="majorHAnsi" w:cstheme="majorBidi"/>
                <w:b/>
                <w:bCs/>
                <w:color w:val="000000" w:themeColor="text1"/>
              </w:rPr>
              <w:t>Week</w:t>
            </w:r>
          </w:p>
        </w:tc>
      </w:tr>
      <w:tr w:rsidR="001C20FB" w14:paraId="4746D96D" w14:textId="77777777" w:rsidTr="00377607">
        <w:trPr>
          <w:trHeight w:val="300"/>
        </w:trPr>
        <w:tc>
          <w:tcPr>
            <w:tcW w:w="675" w:type="dxa"/>
          </w:tcPr>
          <w:p w14:paraId="6C730BB3"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1</w:t>
            </w:r>
          </w:p>
        </w:tc>
        <w:tc>
          <w:tcPr>
            <w:tcW w:w="2781" w:type="dxa"/>
          </w:tcPr>
          <w:p w14:paraId="1494D0E2"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Real-time telemetry pipeline from E32W</w:t>
            </w:r>
          </w:p>
        </w:tc>
        <w:tc>
          <w:tcPr>
            <w:tcW w:w="2889" w:type="dxa"/>
          </w:tcPr>
          <w:p w14:paraId="2C1E3583"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 xml:space="preserve">Continuous stream ≥1 </w:t>
            </w:r>
            <w:proofErr w:type="spellStart"/>
            <w:r w:rsidRPr="6C3F67FB">
              <w:rPr>
                <w:rFonts w:asciiTheme="majorHAnsi" w:eastAsiaTheme="majorEastAsia" w:hAnsiTheme="majorHAnsi" w:cstheme="majorBidi"/>
                <w:color w:val="000000" w:themeColor="text1"/>
              </w:rPr>
              <w:t>hr</w:t>
            </w:r>
            <w:proofErr w:type="spellEnd"/>
            <w:r w:rsidRPr="6C3F67FB">
              <w:rPr>
                <w:rFonts w:asciiTheme="majorHAnsi" w:eastAsiaTheme="majorEastAsia" w:hAnsiTheme="majorHAnsi" w:cstheme="majorBidi"/>
                <w:color w:val="000000" w:themeColor="text1"/>
              </w:rPr>
              <w:t>, and latency &lt;2× real-time in replay, with no dropped windows.</w:t>
            </w:r>
          </w:p>
        </w:tc>
        <w:tc>
          <w:tcPr>
            <w:tcW w:w="993" w:type="dxa"/>
          </w:tcPr>
          <w:p w14:paraId="1DF79A0A"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RQ1</w:t>
            </w:r>
          </w:p>
        </w:tc>
        <w:tc>
          <w:tcPr>
            <w:tcW w:w="1302" w:type="dxa"/>
          </w:tcPr>
          <w:p w14:paraId="3EDD34FE"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8</w:t>
            </w:r>
          </w:p>
        </w:tc>
      </w:tr>
      <w:tr w:rsidR="001C20FB" w14:paraId="61C97A4A" w14:textId="77777777" w:rsidTr="00377607">
        <w:trPr>
          <w:trHeight w:val="300"/>
        </w:trPr>
        <w:tc>
          <w:tcPr>
            <w:tcW w:w="675" w:type="dxa"/>
          </w:tcPr>
          <w:p w14:paraId="04100CAF"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2</w:t>
            </w:r>
          </w:p>
        </w:tc>
        <w:tc>
          <w:tcPr>
            <w:tcW w:w="2781" w:type="dxa"/>
          </w:tcPr>
          <w:p w14:paraId="76C34021"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Edge features on ESP32</w:t>
            </w:r>
          </w:p>
        </w:tc>
        <w:tc>
          <w:tcPr>
            <w:tcW w:w="2889" w:type="dxa"/>
          </w:tcPr>
          <w:p w14:paraId="3B8038C9"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Baseline RMS, peak, crest, FFT, in 1s window; memory: ≤400 KB; NumPy tolerance: ±5%.</w:t>
            </w:r>
          </w:p>
        </w:tc>
        <w:tc>
          <w:tcPr>
            <w:tcW w:w="993" w:type="dxa"/>
          </w:tcPr>
          <w:p w14:paraId="410F482B"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RQ1</w:t>
            </w:r>
          </w:p>
        </w:tc>
        <w:tc>
          <w:tcPr>
            <w:tcW w:w="1302" w:type="dxa"/>
          </w:tcPr>
          <w:p w14:paraId="02506899"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9</w:t>
            </w:r>
          </w:p>
        </w:tc>
      </w:tr>
      <w:tr w:rsidR="001C20FB" w14:paraId="6E2C6484" w14:textId="77777777" w:rsidTr="00377607">
        <w:trPr>
          <w:trHeight w:val="300"/>
        </w:trPr>
        <w:tc>
          <w:tcPr>
            <w:tcW w:w="675" w:type="dxa"/>
          </w:tcPr>
          <w:p w14:paraId="09655862"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3</w:t>
            </w:r>
          </w:p>
        </w:tc>
        <w:tc>
          <w:tcPr>
            <w:tcW w:w="2781" w:type="dxa"/>
          </w:tcPr>
          <w:p w14:paraId="0FFC5683"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LSTM RUL model</w:t>
            </w:r>
          </w:p>
        </w:tc>
        <w:tc>
          <w:tcPr>
            <w:tcW w:w="2889" w:type="dxa"/>
          </w:tcPr>
          <w:p w14:paraId="5E8F87D3"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RMSE ≤ Zheng et al. [4] baseline +10% on C-MAPSS FD001</w:t>
            </w:r>
          </w:p>
        </w:tc>
        <w:tc>
          <w:tcPr>
            <w:tcW w:w="993" w:type="dxa"/>
          </w:tcPr>
          <w:p w14:paraId="435A983F"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RQ2</w:t>
            </w:r>
          </w:p>
        </w:tc>
        <w:tc>
          <w:tcPr>
            <w:tcW w:w="1302" w:type="dxa"/>
          </w:tcPr>
          <w:p w14:paraId="058F86A0"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12</w:t>
            </w:r>
          </w:p>
        </w:tc>
      </w:tr>
      <w:tr w:rsidR="001C20FB" w14:paraId="04DD440A" w14:textId="77777777" w:rsidTr="00377607">
        <w:trPr>
          <w:trHeight w:val="300"/>
        </w:trPr>
        <w:tc>
          <w:tcPr>
            <w:tcW w:w="675" w:type="dxa"/>
          </w:tcPr>
          <w:p w14:paraId="3819053A"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4</w:t>
            </w:r>
          </w:p>
        </w:tc>
        <w:tc>
          <w:tcPr>
            <w:tcW w:w="2781" w:type="dxa"/>
          </w:tcPr>
          <w:p w14:paraId="32EA63DA"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Agentic assessment layer</w:t>
            </w:r>
          </w:p>
        </w:tc>
        <w:tc>
          <w:tcPr>
            <w:tcW w:w="2889" w:type="dxa"/>
          </w:tcPr>
          <w:p w14:paraId="65057D9B"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A minimum pass rate of ≥ 80% for 30-scenario suite is required.</w:t>
            </w:r>
          </w:p>
        </w:tc>
        <w:tc>
          <w:tcPr>
            <w:tcW w:w="993" w:type="dxa"/>
          </w:tcPr>
          <w:p w14:paraId="1EB0943A"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RQ3</w:t>
            </w:r>
          </w:p>
        </w:tc>
        <w:tc>
          <w:tcPr>
            <w:tcW w:w="1302" w:type="dxa"/>
          </w:tcPr>
          <w:p w14:paraId="773344A4"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14</w:t>
            </w:r>
          </w:p>
        </w:tc>
      </w:tr>
      <w:tr w:rsidR="001C20FB" w14:paraId="4748AFDA" w14:textId="77777777" w:rsidTr="00377607">
        <w:trPr>
          <w:trHeight w:val="300"/>
        </w:trPr>
        <w:tc>
          <w:tcPr>
            <w:tcW w:w="675" w:type="dxa"/>
          </w:tcPr>
          <w:p w14:paraId="3787DBDF"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5</w:t>
            </w:r>
          </w:p>
        </w:tc>
        <w:tc>
          <w:tcPr>
            <w:tcW w:w="2781" w:type="dxa"/>
          </w:tcPr>
          <w:p w14:paraId="720AC23D"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Simulated ERP/messaging tools</w:t>
            </w:r>
          </w:p>
        </w:tc>
        <w:tc>
          <w:tcPr>
            <w:tcW w:w="2889" w:type="dxa"/>
          </w:tcPr>
          <w:p w14:paraId="21CAA243"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100%: All tool calls are schema valid; ≥ 5: All negative test cases are handled.</w:t>
            </w:r>
          </w:p>
        </w:tc>
        <w:tc>
          <w:tcPr>
            <w:tcW w:w="993" w:type="dxa"/>
          </w:tcPr>
          <w:p w14:paraId="75BFA0CE"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RQ3</w:t>
            </w:r>
          </w:p>
        </w:tc>
        <w:tc>
          <w:tcPr>
            <w:tcW w:w="1302" w:type="dxa"/>
          </w:tcPr>
          <w:p w14:paraId="5388EF14"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16</w:t>
            </w:r>
          </w:p>
        </w:tc>
      </w:tr>
      <w:tr w:rsidR="001C20FB" w14:paraId="25D64E9B" w14:textId="77777777" w:rsidTr="00377607">
        <w:trPr>
          <w:trHeight w:val="300"/>
        </w:trPr>
        <w:tc>
          <w:tcPr>
            <w:tcW w:w="675" w:type="dxa"/>
          </w:tcPr>
          <w:p w14:paraId="4A8F1304"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6</w:t>
            </w:r>
          </w:p>
        </w:tc>
        <w:tc>
          <w:tcPr>
            <w:tcW w:w="2781" w:type="dxa"/>
          </w:tcPr>
          <w:p w14:paraId="6DD94B9B"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Thought Log dashboard</w:t>
            </w:r>
          </w:p>
        </w:tc>
        <w:tc>
          <w:tcPr>
            <w:tcW w:w="2889" w:type="dxa"/>
          </w:tcPr>
          <w:p w14:paraId="44365A44"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All sample actions are linked to feature-window ID (100%)</w:t>
            </w:r>
          </w:p>
        </w:tc>
        <w:tc>
          <w:tcPr>
            <w:tcW w:w="993" w:type="dxa"/>
          </w:tcPr>
          <w:p w14:paraId="7431BE30"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RQ3</w:t>
            </w:r>
          </w:p>
        </w:tc>
        <w:tc>
          <w:tcPr>
            <w:tcW w:w="1302" w:type="dxa"/>
          </w:tcPr>
          <w:p w14:paraId="335A2F53"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18</w:t>
            </w:r>
          </w:p>
        </w:tc>
      </w:tr>
      <w:tr w:rsidR="001C20FB" w14:paraId="71B65F64" w14:textId="77777777" w:rsidTr="00377607">
        <w:trPr>
          <w:trHeight w:val="300"/>
        </w:trPr>
        <w:tc>
          <w:tcPr>
            <w:tcW w:w="675" w:type="dxa"/>
          </w:tcPr>
          <w:p w14:paraId="299266C7"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7</w:t>
            </w:r>
          </w:p>
        </w:tc>
        <w:tc>
          <w:tcPr>
            <w:tcW w:w="2781" w:type="dxa"/>
          </w:tcPr>
          <w:p w14:paraId="707DAB4B"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Dual-path benchmark</w:t>
            </w:r>
          </w:p>
        </w:tc>
        <w:tc>
          <w:tcPr>
            <w:tcW w:w="2889" w:type="dxa"/>
          </w:tcPr>
          <w:p w14:paraId="202155A2"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Agent: N/A, Agent API: offline</w:t>
            </w:r>
          </w:p>
        </w:tc>
        <w:tc>
          <w:tcPr>
            <w:tcW w:w="993" w:type="dxa"/>
          </w:tcPr>
          <w:p w14:paraId="39DEE538"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RQ4</w:t>
            </w:r>
          </w:p>
        </w:tc>
        <w:tc>
          <w:tcPr>
            <w:tcW w:w="1302" w:type="dxa"/>
          </w:tcPr>
          <w:p w14:paraId="370C661E" w14:textId="77777777" w:rsidR="001C20FB" w:rsidRDefault="001C20FB" w:rsidP="00E927C8">
            <w:pPr>
              <w:spacing w:before="240" w:after="240"/>
              <w:rPr>
                <w:rFonts w:asciiTheme="majorHAnsi" w:eastAsiaTheme="majorEastAsia" w:hAnsiTheme="majorHAnsi" w:cstheme="majorBidi"/>
                <w:color w:val="000000" w:themeColor="text1"/>
              </w:rPr>
            </w:pPr>
            <w:r w:rsidRPr="6C3F67FB">
              <w:rPr>
                <w:rFonts w:asciiTheme="majorHAnsi" w:eastAsiaTheme="majorEastAsia" w:hAnsiTheme="majorHAnsi" w:cstheme="majorBidi"/>
                <w:color w:val="000000" w:themeColor="text1"/>
              </w:rPr>
              <w:t>20</w:t>
            </w:r>
          </w:p>
        </w:tc>
      </w:tr>
    </w:tbl>
    <w:p w14:paraId="0F547EDA" w14:textId="77777777" w:rsidR="006B31C8" w:rsidRDefault="006B31C8"/>
    <w:p w14:paraId="1B1D17D9" w14:textId="77777777" w:rsidR="00317E18" w:rsidRPr="00D7542C" w:rsidRDefault="00317E18" w:rsidP="00E927C8">
      <w:pPr>
        <w:pStyle w:val="Heading1"/>
        <w:rPr>
          <w:rFonts w:asciiTheme="majorHAnsi" w:hAnsiTheme="majorHAnsi"/>
          <w:sz w:val="22"/>
          <w:szCs w:val="22"/>
        </w:rPr>
      </w:pPr>
      <w:r w:rsidRPr="6C3F67FB">
        <w:rPr>
          <w:sz w:val="22"/>
          <w:szCs w:val="22"/>
        </w:rPr>
        <w:lastRenderedPageBreak/>
        <w:t>3. Critical Literature Review Summary</w:t>
      </w:r>
    </w:p>
    <w:p w14:paraId="4628AFE5" w14:textId="77777777" w:rsidR="00317E18" w:rsidRPr="004F7DFB" w:rsidRDefault="00317E18" w:rsidP="00E927C8">
      <w:pPr>
        <w:spacing w:after="120"/>
        <w:rPr>
          <w:rFonts w:asciiTheme="majorHAnsi" w:eastAsiaTheme="majorEastAsia" w:hAnsiTheme="majorHAnsi" w:cstheme="majorBidi"/>
        </w:rPr>
      </w:pPr>
      <w:r w:rsidRPr="6C3F67FB">
        <w:rPr>
          <w:rStyle w:val="cursor-pointer"/>
          <w:rFonts w:asciiTheme="majorHAnsi" w:eastAsiaTheme="majorEastAsia" w:hAnsiTheme="majorHAnsi" w:cstheme="majorBidi"/>
        </w:rPr>
        <w:t>Most of the literature in assignment 1b was descriptive.</w:t>
      </w:r>
      <w:r w:rsidRPr="6C3F67FB">
        <w:rPr>
          <w:rFonts w:asciiTheme="majorHAnsi" w:eastAsiaTheme="majorEastAsia" w:hAnsiTheme="majorHAnsi" w:cstheme="majorBidi"/>
        </w:rPr>
        <w:t xml:space="preserve"> </w:t>
      </w:r>
      <w:r w:rsidRPr="6C3F67FB">
        <w:rPr>
          <w:rStyle w:val="cursor-pointer"/>
          <w:rFonts w:asciiTheme="majorHAnsi" w:eastAsiaTheme="majorEastAsia" w:hAnsiTheme="majorHAnsi" w:cstheme="majorBidi"/>
        </w:rPr>
        <w:t>This report addresses the supervisor's comments by incorporating critical comparison, synthesis across themes, and research gap.</w:t>
      </w:r>
      <w:r w:rsidRPr="6C3F67FB">
        <w:rPr>
          <w:rFonts w:asciiTheme="majorHAnsi" w:eastAsiaTheme="majorEastAsia" w:hAnsiTheme="majorHAnsi" w:cstheme="majorBidi"/>
        </w:rPr>
        <w:t xml:space="preserve"> </w:t>
      </w:r>
      <w:r w:rsidRPr="6C3F67FB">
        <w:rPr>
          <w:rStyle w:val="cursor-pointer"/>
          <w:rFonts w:asciiTheme="majorHAnsi" w:eastAsiaTheme="majorEastAsia" w:hAnsiTheme="majorHAnsi" w:cstheme="majorBidi"/>
        </w:rPr>
        <w:t>A complete annotated bibliography (40 sources: 10 per member, 2023-2026, including peer-reviewed journal/conference papers) is due with this report and must be uploaded with this report as Appendix II (MDA691_Assignment2_Appendix_II_Literature.docx).</w:t>
      </w:r>
    </w:p>
    <w:p w14:paraId="21F0AE09" w14:textId="77777777" w:rsidR="00317E18" w:rsidRDefault="00317E18" w:rsidP="00E927C8">
      <w:pPr>
        <w:pStyle w:val="Heading2"/>
        <w:rPr>
          <w:sz w:val="22"/>
          <w:szCs w:val="22"/>
        </w:rPr>
      </w:pPr>
      <w:r w:rsidRPr="6C3F67FB">
        <w:rPr>
          <w:sz w:val="22"/>
          <w:szCs w:val="22"/>
        </w:rPr>
        <w:t>3.1 Critical synthesis</w:t>
      </w:r>
    </w:p>
    <w:p w14:paraId="2951563A" w14:textId="77777777" w:rsidR="00317E18" w:rsidRPr="004F7DFB" w:rsidRDefault="00317E18" w:rsidP="00E927C8">
      <w:pPr>
        <w:pStyle w:val="Heading2"/>
        <w:rPr>
          <w:b w:val="0"/>
          <w:bCs w:val="0"/>
          <w:color w:val="auto"/>
          <w:sz w:val="22"/>
          <w:szCs w:val="22"/>
        </w:rPr>
      </w:pPr>
      <w:r>
        <w:t>Edge hardware, RUL modelling and agentic orchestration are seen as separate concerns while being treated as background of the Industry 4.0 context in previous PdM surveys (Zonta et al. [1]). The feasibility of anomaly detection at low cost is illustrated in edge vibration studies for ESP32 (Kolok et al. [7]; Brito et al. [8]; Jeleńska et al. [9]; Gupta and Shivhare [40]) but it only attains the classification step [10], without providing RUL estimates or agent tool contracts or even auditable maintenance workflows. In contrast, the LSTM RUL approach (Zheng et al. [4] and Wu et al. [2]; Smith and Randall [6]) has a high benchmark accuracy, but requires cloud-scale compute and excludes millisecond safety reflexes.</w:t>
      </w:r>
    </w:p>
    <w:p w14:paraId="3065C96F" w14:textId="77777777" w:rsidR="00317E18" w:rsidRDefault="00317E18" w:rsidP="00E927C8">
      <w:pPr>
        <w:pStyle w:val="Heading2"/>
        <w:rPr>
          <w:b w:val="0"/>
          <w:bCs w:val="0"/>
          <w:color w:val="auto"/>
          <w:sz w:val="22"/>
          <w:szCs w:val="22"/>
        </w:rPr>
      </w:pPr>
      <w:r>
        <w:t>Published deployments of agentic AI frameworks [11], [12], [13], [14] demonstrate the ability of tool-augmented LLMs to automate multi-step tasks, but do not necessarily restrict the schema of the tools for safety-critical maintenance tasks nor distinguish reflex alarms from deliberative reasoning. In explainability research (Nor et al. [16]; Huang et al. [15]; Matzka [17]; Nguyen et al. [18]), trust and hallucination dangers are highlighted to be valued when an agent makes a downtime or parts ordering suggestion. So, our design integrates: (i) deterministic ISO reflex on device, (ii) feature-vector RUL from validated models, and (iii) schema-validated agent tools [12], [14] and Thought Log, which is not integrated into the runlinc E32W platform [33], [38].</w:t>
      </w:r>
    </w:p>
    <w:p w14:paraId="4BED8369" w14:textId="77777777" w:rsidR="00317E18" w:rsidRDefault="00317E18" w:rsidP="00317E18">
      <w:pPr>
        <w:pStyle w:val="Heading2"/>
        <w:rPr>
          <w:sz w:val="22"/>
          <w:szCs w:val="22"/>
        </w:rPr>
      </w:pPr>
      <w:r w:rsidRPr="6C3F67FB">
        <w:rPr>
          <w:sz w:val="22"/>
          <w:szCs w:val="22"/>
        </w:rPr>
        <w:t>3.2 Comparative analysis</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6B31C8" w14:paraId="2610B09A" w14:textId="77777777">
        <w:trPr>
          <w:jc w:val="center"/>
        </w:trPr>
        <w:tc>
          <w:tcPr>
            <w:tcW w:w="1728" w:type="dxa"/>
          </w:tcPr>
          <w:p w14:paraId="7665FB9F" w14:textId="77777777" w:rsidR="006B31C8" w:rsidRDefault="00000000">
            <w:r>
              <w:rPr>
                <w:b/>
              </w:rPr>
              <w:t>Theme</w:t>
            </w:r>
          </w:p>
        </w:tc>
        <w:tc>
          <w:tcPr>
            <w:tcW w:w="1728" w:type="dxa"/>
          </w:tcPr>
          <w:p w14:paraId="4173025D" w14:textId="77777777" w:rsidR="006B31C8" w:rsidRDefault="00000000">
            <w:r>
              <w:rPr>
                <w:b/>
              </w:rPr>
              <w:t>Representative work</w:t>
            </w:r>
          </w:p>
        </w:tc>
        <w:tc>
          <w:tcPr>
            <w:tcW w:w="1728" w:type="dxa"/>
          </w:tcPr>
          <w:p w14:paraId="742E9082" w14:textId="77777777" w:rsidR="006B31C8" w:rsidRDefault="00000000">
            <w:r>
              <w:rPr>
                <w:b/>
              </w:rPr>
              <w:t>Strength</w:t>
            </w:r>
          </w:p>
        </w:tc>
        <w:tc>
          <w:tcPr>
            <w:tcW w:w="1728" w:type="dxa"/>
          </w:tcPr>
          <w:p w14:paraId="396ACC8E" w14:textId="77777777" w:rsidR="006B31C8" w:rsidRDefault="00000000">
            <w:r>
              <w:rPr>
                <w:b/>
              </w:rPr>
              <w:t>Limitation vs our project</w:t>
            </w:r>
          </w:p>
        </w:tc>
        <w:tc>
          <w:tcPr>
            <w:tcW w:w="1728" w:type="dxa"/>
          </w:tcPr>
          <w:p w14:paraId="51362AB1" w14:textId="77777777" w:rsidR="006B31C8" w:rsidRDefault="00000000">
            <w:r>
              <w:rPr>
                <w:b/>
              </w:rPr>
              <w:t>Our advance</w:t>
            </w:r>
          </w:p>
        </w:tc>
      </w:tr>
      <w:tr w:rsidR="006B31C8" w14:paraId="1E88FB93" w14:textId="77777777">
        <w:trPr>
          <w:jc w:val="center"/>
        </w:trPr>
        <w:tc>
          <w:tcPr>
            <w:tcW w:w="1728" w:type="dxa"/>
          </w:tcPr>
          <w:p w14:paraId="6953D7CA" w14:textId="77777777" w:rsidR="006B31C8" w:rsidRDefault="00000000">
            <w:r>
              <w:t>PdM surveys</w:t>
            </w:r>
          </w:p>
        </w:tc>
        <w:tc>
          <w:tcPr>
            <w:tcW w:w="1728" w:type="dxa"/>
          </w:tcPr>
          <w:p w14:paraId="508A4409" w14:textId="77777777" w:rsidR="006B31C8" w:rsidRDefault="00000000">
            <w:r>
              <w:t>Zonta [1], Alaoui [36]</w:t>
            </w:r>
          </w:p>
        </w:tc>
        <w:tc>
          <w:tcPr>
            <w:tcW w:w="1728" w:type="dxa"/>
          </w:tcPr>
          <w:p w14:paraId="6360FD6F" w14:textId="77777777" w:rsidR="006B31C8" w:rsidRDefault="00000000">
            <w:r>
              <w:t>Broad Industry 4.0 context</w:t>
            </w:r>
          </w:p>
        </w:tc>
        <w:tc>
          <w:tcPr>
            <w:tcW w:w="1728" w:type="dxa"/>
          </w:tcPr>
          <w:p w14:paraId="1AE7884F" w14:textId="77777777" w:rsidR="006B31C8" w:rsidRDefault="00000000">
            <w:r>
              <w:t>No runlinc/ESP32 agentic integration</w:t>
            </w:r>
          </w:p>
        </w:tc>
        <w:tc>
          <w:tcPr>
            <w:tcW w:w="1728" w:type="dxa"/>
          </w:tcPr>
          <w:p w14:paraId="3F64F147" w14:textId="77777777" w:rsidR="006B31C8" w:rsidRDefault="00000000">
            <w:r>
              <w:t>Platform-specific dual-path design</w:t>
            </w:r>
          </w:p>
        </w:tc>
      </w:tr>
      <w:tr w:rsidR="006B31C8" w14:paraId="68FE3CE9" w14:textId="77777777">
        <w:trPr>
          <w:jc w:val="center"/>
        </w:trPr>
        <w:tc>
          <w:tcPr>
            <w:tcW w:w="1728" w:type="dxa"/>
          </w:tcPr>
          <w:p w14:paraId="0827F486" w14:textId="77777777" w:rsidR="006B31C8" w:rsidRDefault="00000000">
            <w:r>
              <w:t>ESP32 vibration</w:t>
            </w:r>
          </w:p>
        </w:tc>
        <w:tc>
          <w:tcPr>
            <w:tcW w:w="1728" w:type="dxa"/>
          </w:tcPr>
          <w:p w14:paraId="7FDC5C0B" w14:textId="77777777" w:rsidR="006B31C8" w:rsidRDefault="00000000">
            <w:pPr/>
            <w:r>
              <w:t>Kolok [7], Gupta and Shivhare [40]</w:t>
            </w:r>
          </w:p>
        </w:tc>
        <w:tc>
          <w:tcPr>
            <w:tcW w:w="1728" w:type="dxa"/>
          </w:tcPr>
          <w:p w14:paraId="43C40802" w14:textId="77777777" w:rsidR="006B31C8" w:rsidRDefault="00000000">
            <w:r>
              <w:t>Low-cost edge anomaly ~73–92%</w:t>
            </w:r>
          </w:p>
        </w:tc>
        <w:tc>
          <w:tcPr>
            <w:tcW w:w="1728" w:type="dxa"/>
          </w:tcPr>
          <w:p w14:paraId="527411DD" w14:textId="77777777" w:rsidR="006B31C8" w:rsidRDefault="00000000">
            <w:r>
              <w:t>No RUL; no agent; lab only</w:t>
            </w:r>
          </w:p>
        </w:tc>
        <w:tc>
          <w:tcPr>
            <w:tcW w:w="1728" w:type="dxa"/>
          </w:tcPr>
          <w:p w14:paraId="49DE1CA8" w14:textId="77777777" w:rsidR="006B31C8" w:rsidRDefault="00000000">
            <w:r>
              <w:t>RUL + agent + Thought Log on E32W</w:t>
            </w:r>
          </w:p>
        </w:tc>
      </w:tr>
      <w:tr w:rsidR="006B31C8" w14:paraId="76457ED0" w14:textId="77777777">
        <w:trPr>
          <w:jc w:val="center"/>
        </w:trPr>
        <w:tc>
          <w:tcPr>
            <w:tcW w:w="1728" w:type="dxa"/>
          </w:tcPr>
          <w:p w14:paraId="7C73955A" w14:textId="77777777" w:rsidR="006B31C8" w:rsidRDefault="00000000">
            <w:r>
              <w:t>RUL deep learning</w:t>
            </w:r>
          </w:p>
        </w:tc>
        <w:tc>
          <w:tcPr>
            <w:tcW w:w="1728" w:type="dxa"/>
          </w:tcPr>
          <w:p w14:paraId="79358E4F" w14:textId="77777777" w:rsidR="006B31C8" w:rsidRDefault="00000000">
            <w:pPr/>
            <w:r>
              <w:t>Wu [2], Zheng [4], BLTTNet 2025 [37]</w:t>
            </w:r>
          </w:p>
        </w:tc>
        <w:tc>
          <w:tcPr>
            <w:tcW w:w="1728" w:type="dxa"/>
          </w:tcPr>
          <w:p w14:paraId="16A16D34" w14:textId="77777777" w:rsidR="006B31C8" w:rsidRDefault="00000000">
            <w:r>
              <w:t>Strong C-MAPSS benchmarks</w:t>
            </w:r>
          </w:p>
        </w:tc>
        <w:tc>
          <w:tcPr>
            <w:tcW w:w="1728" w:type="dxa"/>
          </w:tcPr>
          <w:p w14:paraId="49E72B26" w14:textId="77777777" w:rsidR="006B31C8" w:rsidRDefault="00000000">
            <w:r>
              <w:t>Cloud-centric; not edge+agent</w:t>
            </w:r>
          </w:p>
        </w:tc>
        <w:tc>
          <w:tcPr>
            <w:tcW w:w="1728" w:type="dxa"/>
          </w:tcPr>
          <w:p w14:paraId="446F20AE" w14:textId="77777777" w:rsidR="006B31C8" w:rsidRDefault="00000000">
            <w:r>
              <w:t>Feature-vector RUL fed to agent</w:t>
            </w:r>
          </w:p>
        </w:tc>
      </w:tr>
      <w:tr w:rsidR="006B31C8" w14:paraId="0592C12C" w14:textId="77777777">
        <w:trPr>
          <w:jc w:val="center"/>
        </w:trPr>
        <w:tc>
          <w:tcPr>
            <w:tcW w:w="1728" w:type="dxa"/>
          </w:tcPr>
          <w:p w14:paraId="631ED5F7" w14:textId="77777777" w:rsidR="006B31C8" w:rsidRDefault="00000000">
            <w:r>
              <w:t>Agentic AI</w:t>
            </w:r>
          </w:p>
        </w:tc>
        <w:tc>
          <w:tcPr>
            <w:tcW w:w="1728" w:type="dxa"/>
          </w:tcPr>
          <w:p w14:paraId="31034DDB" w14:textId="77777777" w:rsidR="006B31C8" w:rsidRDefault="00000000">
            <w:pPr/>
            <w:r>
              <w:t>ReAct [11], Rayfield [13], Zhou et al. [14]</w:t>
            </w:r>
          </w:p>
        </w:tc>
        <w:tc>
          <w:tcPr>
            <w:tcW w:w="1728" w:type="dxa"/>
          </w:tcPr>
          <w:p w14:paraId="66CE9E54" w14:textId="77777777" w:rsidR="006B31C8" w:rsidRDefault="00000000">
            <w:r>
              <w:t>Tool use paradigm</w:t>
            </w:r>
          </w:p>
        </w:tc>
        <w:tc>
          <w:tcPr>
            <w:tcW w:w="1728" w:type="dxa"/>
          </w:tcPr>
          <w:p w14:paraId="1F9CD934" w14:textId="77777777" w:rsidR="006B31C8" w:rsidRDefault="00000000">
            <w:r>
              <w:t>Generic; fails naive industrial deploy</w:t>
            </w:r>
          </w:p>
        </w:tc>
        <w:tc>
          <w:tcPr>
            <w:tcW w:w="1728" w:type="dxa"/>
          </w:tcPr>
          <w:p w14:paraId="5F456DD1" w14:textId="77777777" w:rsidR="006B31C8" w:rsidRDefault="00000000">
            <w:r>
              <w:t>Schema-validated maintenance tools</w:t>
            </w:r>
          </w:p>
        </w:tc>
      </w:tr>
      <w:tr w:rsidR="006B31C8" w14:paraId="4CF777F9" w14:textId="77777777">
        <w:trPr>
          <w:jc w:val="center"/>
        </w:trPr>
        <w:tc>
          <w:tcPr>
            <w:tcW w:w="1728" w:type="dxa"/>
          </w:tcPr>
          <w:p w14:paraId="6A096B15" w14:textId="77777777" w:rsidR="006B31C8" w:rsidRDefault="00000000">
            <w:r>
              <w:t>XAI/trust</w:t>
            </w:r>
          </w:p>
        </w:tc>
        <w:tc>
          <w:tcPr>
            <w:tcW w:w="1728" w:type="dxa"/>
          </w:tcPr>
          <w:p w14:paraId="065DE404" w14:textId="77777777" w:rsidR="006B31C8" w:rsidRDefault="00000000">
            <w:pPr/>
            <w:r>
              <w:t>Nor [16], Huang [15], Gawde et al. [39]</w:t>
            </w:r>
          </w:p>
        </w:tc>
        <w:tc>
          <w:tcPr>
            <w:tcW w:w="1728" w:type="dxa"/>
          </w:tcPr>
          <w:p w14:paraId="5B0129B2" w14:textId="77777777" w:rsidR="006B31C8" w:rsidRDefault="00000000">
            <w:r>
              <w:t>Explainability, hallucination risks</w:t>
            </w:r>
          </w:p>
        </w:tc>
        <w:tc>
          <w:tcPr>
            <w:tcW w:w="1728" w:type="dxa"/>
          </w:tcPr>
          <w:p w14:paraId="56A96D00" w14:textId="77777777" w:rsidR="006B31C8" w:rsidRDefault="00000000">
            <w:r>
              <w:t>Not linked to reflex/agent split</w:t>
            </w:r>
          </w:p>
        </w:tc>
        <w:tc>
          <w:tcPr>
            <w:tcW w:w="1728" w:type="dxa"/>
          </w:tcPr>
          <w:p w14:paraId="3CC782F3" w14:textId="77777777" w:rsidR="006B31C8" w:rsidRDefault="00000000">
            <w:r>
              <w:t>Thought Log + ISO reflex isolation</w:t>
            </w:r>
          </w:p>
        </w:tc>
      </w:tr>
    </w:tbl>
    <w:p w14:paraId="4CC2612D" w14:textId="77777777" w:rsidR="006B31C8" w:rsidRDefault="006B31C8"/>
    <w:p w14:paraId="14477E29" w14:textId="461BFB4A" w:rsidR="009F137E" w:rsidRPr="009F137E" w:rsidRDefault="009F137E" w:rsidP="00E927C8">
      <w:pPr>
        <w:spacing w:after="120"/>
      </w:pPr>
      <w:r>
        <w:t>Research gap: There is no system that integrates the ESP32 edge reflex alarms, LSTM RUL [2], [4], and agentic maintenance tools [11], [13], [14] on the runlinc E32W [33] platform with lab telemetry gathered by the team. A summary of the gaps in prior work and how this project contributes to the state of practice is summarized in Table 1. This project is intended to address an identified research gap. The project will fill a gap in research..</w:t>
      </w:r>
    </w:p>
    <w:p w14:paraId="15BFA903" w14:textId="77777777" w:rsidR="009F137E" w:rsidRPr="00532718" w:rsidRDefault="009F137E" w:rsidP="00E927C8">
      <w:pPr>
        <w:pStyle w:val="Heading2"/>
      </w:pPr>
      <w:r w:rsidRPr="6C3F67FB">
        <w:rPr>
          <w:sz w:val="22"/>
          <w:szCs w:val="22"/>
        </w:rPr>
        <w:t>3.3 Research gap and project positioning</w:t>
      </w:r>
    </w:p>
    <w:p w14:paraId="5030CC75" w14:textId="77777777" w:rsidR="009F137E" w:rsidRDefault="009F137E" w:rsidP="009F137E">
      <w:pPr>
        <w:pStyle w:val="Heading2"/>
        <w:rPr>
          <w:rStyle w:val="cursor-pointer"/>
          <w:b w:val="0"/>
          <w:bCs w:val="0"/>
          <w:color w:val="auto"/>
          <w:sz w:val="22"/>
          <w:szCs w:val="22"/>
        </w:rPr>
      </w:pPr>
      <w:r>
        <w:t>The gap is more than just technical – architectural and operational. The factory PdM systems typically rely on constant connection to the cloud [19], [20] and manual acknowledgment of alarms. We take a student-team scale prototype built on client-provided hardware and test to see if it achieves measurable objectives in terms of reflex latency [29], RUL accuracy [2], [4] and agent traceability [27] within the first trimester of the design phase, based on lab data, not production plant telemetry. This places the project in the category of a "reproducible reference implementation" for the project eLabtronics/runlinc and not a "generic Industry 4.0 survey".</w:t>
      </w:r>
    </w:p>
    <w:p w14:paraId="1023C4F1" w14:textId="79B92E43" w:rsidR="009F137E" w:rsidRPr="009F137E" w:rsidRDefault="009F137E" w:rsidP="009F137E">
      <w:pPr>
        <w:pStyle w:val="Heading2"/>
        <w:rPr>
          <w:b w:val="0"/>
          <w:bCs w:val="0"/>
          <w:color w:val="auto"/>
          <w:sz w:val="22"/>
          <w:szCs w:val="22"/>
        </w:rPr>
      </w:pPr>
      <w:r w:rsidRPr="6C3F67FB">
        <w:rPr>
          <w:sz w:val="22"/>
          <w:szCs w:val="22"/>
        </w:rPr>
        <w:t>4. Refined Project Requirements Since Assignment 1</w:t>
      </w:r>
    </w:p>
    <w:p w14:paraId="0B172987" w14:textId="7B20719A" w:rsidR="009F137E" w:rsidRPr="009F137E" w:rsidRDefault="009F137E" w:rsidP="009F137E">
      <w:pPr>
        <w:pStyle w:val="Heading2"/>
        <w:rPr>
          <w:sz w:val="22"/>
          <w:szCs w:val="22"/>
        </w:rPr>
      </w:pPr>
      <w:r w:rsidRPr="6C3F67FB">
        <w:rPr>
          <w:sz w:val="22"/>
          <w:szCs w:val="22"/>
        </w:rPr>
        <w:t>4.1 Client engagement evidence</w:t>
      </w:r>
    </w:p>
    <w:tbl>
      <w:tblPr>
        <w:tblStyle w:val="TableGrid"/>
        <w:tblW w:w="0" w:type="auto"/>
        <w:jc w:val="center"/>
        <w:tblLook w:val="04A0" w:firstRow="1" w:lastRow="0" w:firstColumn="1" w:lastColumn="0" w:noHBand="0" w:noVBand="1"/>
      </w:tblPr>
      <w:tblGrid>
        <w:gridCol w:w="1422"/>
        <w:gridCol w:w="1434"/>
        <w:gridCol w:w="1433"/>
        <w:gridCol w:w="1429"/>
        <w:gridCol w:w="1428"/>
        <w:gridCol w:w="1710"/>
      </w:tblGrid>
      <w:tr w:rsidR="006B31C8" w14:paraId="39011017" w14:textId="77777777">
        <w:trPr>
          <w:jc w:val="center"/>
        </w:trPr>
        <w:tc>
          <w:tcPr>
            <w:tcW w:w="1440" w:type="dxa"/>
          </w:tcPr>
          <w:p w14:paraId="4A69CE10" w14:textId="77777777" w:rsidR="006B31C8" w:rsidRDefault="00000000">
            <w:r>
              <w:rPr>
                <w:b/>
              </w:rPr>
              <w:t>Week</w:t>
            </w:r>
          </w:p>
        </w:tc>
        <w:tc>
          <w:tcPr>
            <w:tcW w:w="1440" w:type="dxa"/>
          </w:tcPr>
          <w:p w14:paraId="58131A12" w14:textId="77777777" w:rsidR="006B31C8" w:rsidRDefault="00000000">
            <w:r>
              <w:rPr>
                <w:b/>
              </w:rPr>
              <w:t>Date</w:t>
            </w:r>
          </w:p>
        </w:tc>
        <w:tc>
          <w:tcPr>
            <w:tcW w:w="1440" w:type="dxa"/>
          </w:tcPr>
          <w:p w14:paraId="6FDC11B5" w14:textId="77777777" w:rsidR="006B31C8" w:rsidRDefault="00000000">
            <w:r>
              <w:rPr>
                <w:b/>
              </w:rPr>
              <w:t>Mode</w:t>
            </w:r>
          </w:p>
        </w:tc>
        <w:tc>
          <w:tcPr>
            <w:tcW w:w="1440" w:type="dxa"/>
          </w:tcPr>
          <w:p w14:paraId="68A03F8B" w14:textId="77777777" w:rsidR="006B31C8" w:rsidRDefault="00000000">
            <w:r>
              <w:rPr>
                <w:b/>
              </w:rPr>
              <w:t>Attendees</w:t>
            </w:r>
          </w:p>
        </w:tc>
        <w:tc>
          <w:tcPr>
            <w:tcW w:w="1440" w:type="dxa"/>
          </w:tcPr>
          <w:p w14:paraId="66B29BD3" w14:textId="77777777" w:rsidR="006B31C8" w:rsidRDefault="00000000">
            <w:r>
              <w:rPr>
                <w:b/>
              </w:rPr>
              <w:t>Evidence</w:t>
            </w:r>
          </w:p>
        </w:tc>
        <w:tc>
          <w:tcPr>
            <w:tcW w:w="1440" w:type="dxa"/>
          </w:tcPr>
          <w:p w14:paraId="6D10CFCE" w14:textId="77777777" w:rsidR="006B31C8" w:rsidRDefault="00000000">
            <w:r>
              <w:rPr>
                <w:b/>
              </w:rPr>
              <w:t>Outcome</w:t>
            </w:r>
          </w:p>
        </w:tc>
      </w:tr>
      <w:tr w:rsidR="006B31C8" w14:paraId="5614EE61" w14:textId="77777777">
        <w:trPr>
          <w:jc w:val="center"/>
        </w:trPr>
        <w:tc>
          <w:tcPr>
            <w:tcW w:w="1440" w:type="dxa"/>
          </w:tcPr>
          <w:p w14:paraId="78D31EBD" w14:textId="77777777" w:rsidR="006B31C8" w:rsidRDefault="00000000">
            <w:r>
              <w:t>4</w:t>
            </w:r>
          </w:p>
        </w:tc>
        <w:tc>
          <w:tcPr>
            <w:tcW w:w="1440" w:type="dxa"/>
          </w:tcPr>
          <w:p w14:paraId="564F3770" w14:textId="77777777" w:rsidR="006B31C8" w:rsidRDefault="00000000">
            <w:r>
              <w:t>10/08/2026</w:t>
            </w:r>
          </w:p>
        </w:tc>
        <w:tc>
          <w:tcPr>
            <w:tcW w:w="1440" w:type="dxa"/>
          </w:tcPr>
          <w:p w14:paraId="380EAA6A" w14:textId="77777777" w:rsidR="006B31C8" w:rsidRDefault="00000000">
            <w:r>
              <w:t>Online</w:t>
            </w:r>
          </w:p>
        </w:tc>
        <w:tc>
          <w:tcPr>
            <w:tcW w:w="1440" w:type="dxa"/>
          </w:tcPr>
          <w:p w14:paraId="25AC7F79" w14:textId="77777777" w:rsidR="006B31C8" w:rsidRDefault="00000000">
            <w:r>
              <w:t>Miroslav Kostecki; all team</w:t>
            </w:r>
          </w:p>
        </w:tc>
        <w:tc>
          <w:tcPr>
            <w:tcW w:w="1440" w:type="dxa"/>
          </w:tcPr>
          <w:p w14:paraId="65A30C10" w14:textId="77777777" w:rsidR="006B31C8" w:rsidRDefault="00000000">
            <w:r>
              <w:t>Meeting minutes; logbook</w:t>
            </w:r>
          </w:p>
        </w:tc>
        <w:tc>
          <w:tcPr>
            <w:tcW w:w="1440" w:type="dxa"/>
          </w:tcPr>
          <w:p w14:paraId="3B12AA1D" w14:textId="77777777" w:rsidR="006B31C8" w:rsidRDefault="00000000">
            <w:r>
              <w:t>Project intro; document review; meeting schedule agreed</w:t>
            </w:r>
          </w:p>
        </w:tc>
      </w:tr>
      <w:tr w:rsidR="006B31C8" w14:paraId="02CF86AD" w14:textId="77777777">
        <w:trPr>
          <w:jc w:val="center"/>
        </w:trPr>
        <w:tc>
          <w:tcPr>
            <w:tcW w:w="1440" w:type="dxa"/>
          </w:tcPr>
          <w:p w14:paraId="7C09E2E4" w14:textId="77777777" w:rsidR="006B31C8" w:rsidRDefault="00000000">
            <w:r>
              <w:t>6</w:t>
            </w:r>
          </w:p>
        </w:tc>
        <w:tc>
          <w:tcPr>
            <w:tcW w:w="1440" w:type="dxa"/>
          </w:tcPr>
          <w:p w14:paraId="225234FF" w14:textId="77777777" w:rsidR="006B31C8" w:rsidRDefault="00000000">
            <w:r>
              <w:t>17/08/2026</w:t>
            </w:r>
          </w:p>
        </w:tc>
        <w:tc>
          <w:tcPr>
            <w:tcW w:w="1440" w:type="dxa"/>
          </w:tcPr>
          <w:p w14:paraId="46C7F154" w14:textId="77777777" w:rsidR="006B31C8" w:rsidRDefault="00000000">
            <w:r>
              <w:t>Online/Lab</w:t>
            </w:r>
          </w:p>
        </w:tc>
        <w:tc>
          <w:tcPr>
            <w:tcW w:w="1440" w:type="dxa"/>
          </w:tcPr>
          <w:p w14:paraId="7F82036C" w14:textId="77777777" w:rsidR="006B31C8" w:rsidRDefault="00000000">
            <w:r>
              <w:t>Miroslav; all team</w:t>
            </w:r>
          </w:p>
        </w:tc>
        <w:tc>
          <w:tcPr>
            <w:tcW w:w="1440" w:type="dxa"/>
          </w:tcPr>
          <w:p w14:paraId="39CA3341" w14:textId="77777777" w:rsidR="006B31C8" w:rsidRDefault="00000000">
            <w:r>
              <w:t>Meeting summary 17-Aug-2026.docx</w:t>
            </w:r>
          </w:p>
        </w:tc>
        <w:tc>
          <w:tcPr>
            <w:tcW w:w="1440" w:type="dxa"/>
          </w:tcPr>
          <w:p w14:paraId="1D1D298B" w14:textId="77777777" w:rsidR="006B31C8" w:rsidRDefault="00000000">
            <w:r>
              <w:t>Hotspot setup; device connection troubleshooting; runlinc login</w:t>
            </w:r>
          </w:p>
        </w:tc>
      </w:tr>
      <w:tr w:rsidR="006B31C8" w14:paraId="7357145E" w14:textId="77777777">
        <w:trPr>
          <w:jc w:val="center"/>
        </w:trPr>
        <w:tc>
          <w:tcPr>
            <w:tcW w:w="1440" w:type="dxa"/>
          </w:tcPr>
          <w:p w14:paraId="6E6E51C5" w14:textId="77777777" w:rsidR="006B31C8" w:rsidRDefault="00000000">
            <w:r>
              <w:t>7</w:t>
            </w:r>
          </w:p>
        </w:tc>
        <w:tc>
          <w:tcPr>
            <w:tcW w:w="1440" w:type="dxa"/>
          </w:tcPr>
          <w:p w14:paraId="1943D1E1" w14:textId="77777777" w:rsidR="006B31C8" w:rsidRDefault="00000000">
            <w:r>
              <w:t>24/08/2026</w:t>
            </w:r>
          </w:p>
        </w:tc>
        <w:tc>
          <w:tcPr>
            <w:tcW w:w="1440" w:type="dxa"/>
          </w:tcPr>
          <w:p w14:paraId="59D770F0" w14:textId="77777777" w:rsidR="006B31C8" w:rsidRDefault="00000000">
            <w:r>
              <w:t>Online/Lab</w:t>
            </w:r>
          </w:p>
        </w:tc>
        <w:tc>
          <w:tcPr>
            <w:tcW w:w="1440" w:type="dxa"/>
          </w:tcPr>
          <w:p w14:paraId="39149CFA" w14:textId="77777777" w:rsidR="006B31C8" w:rsidRDefault="00000000">
            <w:r>
              <w:t>Miroslav; all team</w:t>
            </w:r>
          </w:p>
        </w:tc>
        <w:tc>
          <w:tcPr>
            <w:tcW w:w="1440" w:type="dxa"/>
          </w:tcPr>
          <w:p w14:paraId="66D6EAF9" w14:textId="77777777" w:rsidR="006B31C8" w:rsidRDefault="00000000">
            <w:r>
              <w:t>Meeting minutes 24-Aug-2026.docx</w:t>
            </w:r>
          </w:p>
        </w:tc>
        <w:tc>
          <w:tcPr>
            <w:tcW w:w="1440" w:type="dxa"/>
          </w:tcPr>
          <w:p w14:paraId="5E014F96" w14:textId="77777777" w:rsidR="006B31C8" w:rsidRDefault="00000000">
            <w:r>
              <w:t>Hardware setup; LED blink test (D2); runlinc Projects 14/15; block diagram planning</w:t>
            </w:r>
          </w:p>
        </w:tc>
      </w:tr>
      <w:tr w:rsidR="006B31C8" w14:paraId="7E1F625D" w14:textId="77777777">
        <w:trPr>
          <w:jc w:val="center"/>
        </w:trPr>
        <w:tc>
          <w:tcPr>
            <w:tcW w:w="1440" w:type="dxa"/>
          </w:tcPr>
          <w:p w14:paraId="6EB5430C" w14:textId="77777777" w:rsidR="006B31C8" w:rsidRDefault="00000000">
            <w:r>
              <w:t>8</w:t>
            </w:r>
          </w:p>
        </w:tc>
        <w:tc>
          <w:tcPr>
            <w:tcW w:w="1440" w:type="dxa"/>
          </w:tcPr>
          <w:p w14:paraId="3ADA0897" w14:textId="77777777" w:rsidR="006B31C8" w:rsidRDefault="00000000">
            <w:r>
              <w:t>Sep 2026</w:t>
            </w:r>
          </w:p>
        </w:tc>
        <w:tc>
          <w:tcPr>
            <w:tcW w:w="1440" w:type="dxa"/>
          </w:tcPr>
          <w:p w14:paraId="59884B9E" w14:textId="77777777" w:rsidR="006B31C8" w:rsidRDefault="00000000">
            <w:r>
              <w:t>Supervision</w:t>
            </w:r>
          </w:p>
        </w:tc>
        <w:tc>
          <w:tcPr>
            <w:tcW w:w="1440" w:type="dxa"/>
          </w:tcPr>
          <w:p w14:paraId="5CC9C02B" w14:textId="77777777" w:rsidR="006B31C8" w:rsidRDefault="00000000">
            <w:r>
              <w:t>Dr Basharat Ali</w:t>
            </w:r>
          </w:p>
        </w:tc>
        <w:tc>
          <w:tcPr>
            <w:tcW w:w="1440" w:type="dxa"/>
          </w:tcPr>
          <w:p w14:paraId="42DE0E4F" w14:textId="77777777" w:rsidR="006B31C8" w:rsidRDefault="00000000">
            <w:r>
              <w:t>Moodle A1 feedback</w:t>
            </w:r>
          </w:p>
        </w:tc>
        <w:tc>
          <w:tcPr>
            <w:tcW w:w="1440" w:type="dxa"/>
          </w:tcPr>
          <w:p w14:paraId="5BD7BAA0" w14:textId="77777777" w:rsidR="006B31C8" w:rsidRDefault="00000000">
            <w:r>
              <w:t>Report improvements; literature; RQ alignment</w:t>
            </w:r>
          </w:p>
        </w:tc>
      </w:tr>
      <w:tr w:rsidR="006B31C8" w14:paraId="5A8A575B" w14:textId="77777777">
        <w:trPr>
          <w:jc w:val="center"/>
        </w:trPr>
        <w:tc>
          <w:tcPr>
            <w:tcW w:w="1440" w:type="dxa"/>
          </w:tcPr>
          <w:p w14:paraId="150D8C9D" w14:textId="77777777" w:rsidR="006B31C8" w:rsidRDefault="00000000">
            <w:r>
              <w:t>Ongoing</w:t>
            </w:r>
          </w:p>
        </w:tc>
        <w:tc>
          <w:tcPr>
            <w:tcW w:w="1440" w:type="dxa"/>
          </w:tcPr>
          <w:p w14:paraId="43D81C0E" w14:textId="77777777" w:rsidR="006B31C8" w:rsidRDefault="00000000">
            <w:r>
              <w:t>Aug 2026</w:t>
            </w:r>
          </w:p>
        </w:tc>
        <w:tc>
          <w:tcPr>
            <w:tcW w:w="1440" w:type="dxa"/>
          </w:tcPr>
          <w:p w14:paraId="54B927B1" w14:textId="77777777" w:rsidR="006B31C8" w:rsidRDefault="00000000">
            <w:r>
              <w:t>runlinc platform</w:t>
            </w:r>
          </w:p>
        </w:tc>
        <w:tc>
          <w:tcPr>
            <w:tcW w:w="1440" w:type="dxa"/>
          </w:tcPr>
          <w:p w14:paraId="5E348CA3" w14:textId="77777777" w:rsidR="006B31C8" w:rsidRDefault="00000000">
            <w:r>
              <w:t>Team + client</w:t>
            </w:r>
          </w:p>
        </w:tc>
        <w:tc>
          <w:tcPr>
            <w:tcW w:w="1440" w:type="dxa"/>
          </w:tcPr>
          <w:p w14:paraId="2104332A" w14:textId="77777777" w:rsidR="006B31C8" w:rsidRDefault="00000000">
            <w:r>
              <w:t>Logbook</w:t>
            </w:r>
          </w:p>
        </w:tc>
        <w:tc>
          <w:tcPr>
            <w:tcW w:w="1440" w:type="dxa"/>
          </w:tcPr>
          <w:p w14:paraId="392BA5F4" w14:textId="77777777" w:rsidR="006B31C8" w:rsidRDefault="00000000">
            <w:r>
              <w:t>Client confirmed: team collects all real-time data from supplied E32W + 37-in-1 sensor kit</w:t>
            </w:r>
          </w:p>
        </w:tc>
      </w:tr>
    </w:tbl>
    <w:p w14:paraId="08463679" w14:textId="77777777" w:rsidR="006B31C8" w:rsidRDefault="006B31C8"/>
    <w:p w14:paraId="2AA3854E" w14:textId="77777777" w:rsidR="009F137E" w:rsidRDefault="009F137E" w:rsidP="009F137E">
      <w:pPr>
        <w:pStyle w:val="Heading2"/>
        <w:rPr>
          <w:sz w:val="22"/>
          <w:szCs w:val="22"/>
        </w:rPr>
      </w:pPr>
      <w:r w:rsidRPr="6C3F67FB">
        <w:rPr>
          <w:sz w:val="22"/>
          <w:szCs w:val="22"/>
        </w:rPr>
        <w:lastRenderedPageBreak/>
        <w:t>4.2 Data requirements (revised)</w:t>
      </w:r>
    </w:p>
    <w:p w14:paraId="5E3DD448" w14:textId="77777777" w:rsidR="009F137E" w:rsidRDefault="009F137E" w:rsidP="009F137E">
      <w:pPr>
        <w:spacing w:after="120"/>
        <w:rPr>
          <w:rFonts w:asciiTheme="majorHAnsi" w:eastAsiaTheme="majorEastAsia" w:hAnsiTheme="majorHAnsi" w:cstheme="majorBidi"/>
        </w:rPr>
      </w:pPr>
    </w:p>
    <w:p w14:paraId="457ACE44" w14:textId="7947B566" w:rsidR="009F137E" w:rsidRPr="009F137E" w:rsidRDefault="009F137E" w:rsidP="009F137E">
      <w:pPr>
        <w:pStyle w:val="Heading2"/>
        <w:rPr>
          <w:rStyle w:val="cursor-pointer"/>
          <w:b w:val="0"/>
          <w:bCs w:val="0"/>
          <w:color w:val="auto"/>
          <w:sz w:val="22"/>
          <w:szCs w:val="22"/>
        </w:rPr>
      </w:pPr>
      <w:r>
        <w:t>Primary data source: realtime data streams collected by the team from client supplied E32W and 37-in-1 sensor kit [34]. Client factory/plant telemetry is considered out of scope. When failure label is not sufficiently provided, the RUL model can be trained with the supplementary benchmark datasets such as C-MAPSS FD001 [3], XJTU-SY bearings [5], [6].</w:t>
      </w:r>
    </w:p>
    <w:p w14:paraId="1347D8D4" w14:textId="77777777" w:rsidR="009F137E" w:rsidRDefault="009F137E" w:rsidP="009F137E">
      <w:pPr>
        <w:pStyle w:val="Heading2"/>
        <w:rPr>
          <w:sz w:val="22"/>
          <w:szCs w:val="22"/>
        </w:rPr>
      </w:pPr>
      <w:r w:rsidRPr="6C3F67FB">
        <w:rPr>
          <w:sz w:val="22"/>
          <w:szCs w:val="22"/>
        </w:rPr>
        <w:t>4.2.1 Team hardware data collection procedure</w:t>
      </w:r>
    </w:p>
    <w:p w14:paraId="4655F37D" w14:textId="77777777" w:rsidR="009F137E" w:rsidRDefault="009F137E" w:rsidP="009F137E">
      <w:pPr>
        <w:rPr>
          <w:rFonts w:asciiTheme="majorHAnsi" w:eastAsiaTheme="majorEastAsia" w:hAnsiTheme="majorHAnsi" w:cstheme="majorBidi"/>
        </w:rPr>
      </w:pPr>
      <w:r w:rsidRPr="6C3F67FB">
        <w:rPr>
          <w:rFonts w:asciiTheme="majorHAnsi" w:eastAsiaTheme="majorEastAsia" w:hAnsiTheme="majorHAnsi" w:cstheme="majorBidi"/>
        </w:rPr>
        <w:t>The team's hardware data collection procedure is as follows:</w:t>
      </w:r>
    </w:p>
    <w:p w14:paraId="6A6ADE45" w14:textId="77777777" w:rsidR="009F137E" w:rsidRPr="003A3ECB" w:rsidRDefault="009F137E" w:rsidP="009F137E">
      <w:pPr>
        <w:pStyle w:val="ListParagraph"/>
        <w:numPr>
          <w:ilvl w:val="0"/>
          <w:numId w:val="11"/>
        </w:numPr>
        <w:rPr>
          <w:rStyle w:val="cursor-pointer"/>
          <w:rFonts w:asciiTheme="majorHAnsi" w:eastAsiaTheme="majorEastAsia" w:hAnsiTheme="majorHAnsi" w:cstheme="majorBidi"/>
        </w:rPr>
      </w:pPr>
      <w:r w:rsidRPr="6C3F67FB">
        <w:rPr>
          <w:rStyle w:val="cursor-pointer"/>
          <w:rFonts w:asciiTheme="majorHAnsi" w:eastAsiaTheme="majorEastAsia" w:hAnsiTheme="majorHAnsi" w:cstheme="majorBidi"/>
        </w:rPr>
        <w:t>use jumper wires to connect KY-002 vibration sensor (GPIO 23), temp sensor (GPIO 33), and buzzer (GPIO 34) to E32W.</w:t>
      </w:r>
    </w:p>
    <w:p w14:paraId="20DDF16F" w14:textId="77777777" w:rsidR="009F137E" w:rsidRPr="003A3ECB" w:rsidRDefault="009F137E" w:rsidP="009F137E">
      <w:pPr>
        <w:pStyle w:val="ListParagraph"/>
        <w:numPr>
          <w:ilvl w:val="0"/>
          <w:numId w:val="11"/>
        </w:numPr>
        <w:rPr>
          <w:rStyle w:val="cursor-pointer"/>
          <w:rFonts w:asciiTheme="majorHAnsi" w:eastAsiaTheme="majorEastAsia" w:hAnsiTheme="majorHAnsi" w:cstheme="majorBidi"/>
        </w:rPr>
      </w:pPr>
      <w:r>
        <w:t>Connect to runlinc hotspot [33], program using runlinc IDE (MicroPython) [35].</w:t>
      </w:r>
    </w:p>
    <w:p w14:paraId="7D83E62B" w14:textId="77777777" w:rsidR="009F137E" w:rsidRPr="003A3ECB" w:rsidRDefault="009F137E" w:rsidP="009F137E">
      <w:pPr>
        <w:pStyle w:val="ListParagraph"/>
        <w:numPr>
          <w:ilvl w:val="0"/>
          <w:numId w:val="11"/>
        </w:numPr>
        <w:rPr>
          <w:rFonts w:asciiTheme="majorHAnsi" w:eastAsiaTheme="majorEastAsia" w:hAnsiTheme="majorHAnsi" w:cstheme="majorBidi"/>
        </w:rPr>
      </w:pPr>
      <w:r w:rsidRPr="6C3F67FB">
        <w:rPr>
          <w:rStyle w:val="cursor-pointer"/>
          <w:rFonts w:asciiTheme="majorHAnsi" w:eastAsiaTheme="majorEastAsia" w:hAnsiTheme="majorHAnsi" w:cstheme="majorBidi"/>
        </w:rPr>
        <w:t>Conduct controlled laboratory tests (normal and induced vibration/temperature change).</w:t>
      </w:r>
      <w:r w:rsidRPr="6C3F67FB">
        <w:rPr>
          <w:rFonts w:asciiTheme="majorHAnsi" w:eastAsiaTheme="majorEastAsia" w:hAnsiTheme="majorHAnsi" w:cstheme="majorBidi"/>
        </w:rPr>
        <w:t xml:space="preserve"> </w:t>
      </w:r>
    </w:p>
    <w:p w14:paraId="4821FE53" w14:textId="77777777" w:rsidR="009F137E" w:rsidRPr="003A3ECB" w:rsidRDefault="009F137E" w:rsidP="009F137E">
      <w:pPr>
        <w:pStyle w:val="ListParagraph"/>
        <w:numPr>
          <w:ilvl w:val="0"/>
          <w:numId w:val="11"/>
        </w:numPr>
        <w:rPr>
          <w:rFonts w:asciiTheme="majorHAnsi" w:eastAsiaTheme="majorEastAsia" w:hAnsiTheme="majorHAnsi" w:cstheme="majorBidi"/>
        </w:rPr>
      </w:pPr>
      <w:r w:rsidRPr="6C3F67FB">
        <w:rPr>
          <w:rStyle w:val="cursor-pointer"/>
          <w:rFonts w:asciiTheme="majorHAnsi" w:eastAsiaTheme="majorEastAsia" w:hAnsiTheme="majorHAnsi" w:cstheme="majorBidi"/>
        </w:rPr>
        <w:t>Store feature vectors with timestamps locally, export to CSV/JSON afterwards.</w:t>
      </w:r>
      <w:r w:rsidRPr="6C3F67FB">
        <w:rPr>
          <w:rFonts w:asciiTheme="majorHAnsi" w:eastAsiaTheme="majorEastAsia" w:hAnsiTheme="majorHAnsi" w:cstheme="majorBidi"/>
        </w:rPr>
        <w:t xml:space="preserve"> </w:t>
      </w:r>
    </w:p>
    <w:p w14:paraId="5B2695FC" w14:textId="77777777" w:rsidR="009F137E" w:rsidRPr="003A3ECB" w:rsidRDefault="009F137E" w:rsidP="009F137E">
      <w:pPr>
        <w:pStyle w:val="ListParagraph"/>
        <w:numPr>
          <w:ilvl w:val="0"/>
          <w:numId w:val="11"/>
        </w:numPr>
        <w:rPr>
          <w:rFonts w:asciiTheme="majorHAnsi" w:eastAsiaTheme="majorEastAsia" w:hAnsiTheme="majorHAnsi" w:cstheme="majorBidi"/>
        </w:rPr>
      </w:pPr>
      <w:r>
        <w:t xml:space="preserve">Test MQTT pipeline [22], [23] using replay harness prior to live agent integration. </w:t>
      </w:r>
    </w:p>
    <w:p w14:paraId="7254CA99" w14:textId="77777777" w:rsidR="009F137E" w:rsidRPr="00532718" w:rsidRDefault="009F137E" w:rsidP="009F137E">
      <w:pPr>
        <w:pStyle w:val="ListParagraph"/>
        <w:numPr>
          <w:ilvl w:val="0"/>
          <w:numId w:val="11"/>
        </w:numPr>
        <w:rPr>
          <w:rStyle w:val="cursor-pointer"/>
          <w:rFonts w:asciiTheme="majorHAnsi" w:eastAsiaTheme="majorEastAsia" w:hAnsiTheme="majorHAnsi" w:cstheme="majorBidi"/>
        </w:rPr>
      </w:pPr>
      <w:r>
        <w:t>Add C-MAPSS/XJTU-SY benchmarks [3], [5], [6] for RUL model training.</w:t>
      </w:r>
    </w:p>
    <w:p w14:paraId="26DE930D" w14:textId="7E497643" w:rsidR="006B31C8" w:rsidRPr="003D32BB" w:rsidRDefault="009F137E">
      <w:pPr>
        <w:pStyle w:val="Heading2"/>
        <w:rPr>
          <w:sz w:val="22"/>
          <w:szCs w:val="22"/>
        </w:rPr>
      </w:pPr>
      <w:r w:rsidRPr="6C3F67FB">
        <w:rPr>
          <w:sz w:val="22"/>
          <w:szCs w:val="22"/>
        </w:rPr>
        <w:t>4.3 Functional requirements (refined)</w:t>
      </w:r>
    </w:p>
    <w:tbl>
      <w:tblPr>
        <w:tblStyle w:val="TableGrid"/>
        <w:tblW w:w="0" w:type="auto"/>
        <w:jc w:val="center"/>
        <w:tblLook w:val="04A0" w:firstRow="1" w:lastRow="0" w:firstColumn="1" w:lastColumn="0" w:noHBand="0" w:noVBand="1"/>
      </w:tblPr>
      <w:tblGrid>
        <w:gridCol w:w="2160"/>
        <w:gridCol w:w="2160"/>
        <w:gridCol w:w="2160"/>
        <w:gridCol w:w="2160"/>
      </w:tblGrid>
      <w:tr w:rsidR="006B31C8" w14:paraId="68B70900" w14:textId="77777777">
        <w:trPr>
          <w:jc w:val="center"/>
        </w:trPr>
        <w:tc>
          <w:tcPr>
            <w:tcW w:w="2160" w:type="dxa"/>
          </w:tcPr>
          <w:p w14:paraId="43BC1F68" w14:textId="77777777" w:rsidR="006B31C8" w:rsidRDefault="00000000">
            <w:r>
              <w:rPr>
                <w:b/>
              </w:rPr>
              <w:t>ID</w:t>
            </w:r>
          </w:p>
        </w:tc>
        <w:tc>
          <w:tcPr>
            <w:tcW w:w="2160" w:type="dxa"/>
          </w:tcPr>
          <w:p w14:paraId="230DAFC6" w14:textId="77777777" w:rsidR="006B31C8" w:rsidRDefault="00000000">
            <w:r>
              <w:rPr>
                <w:b/>
              </w:rPr>
              <w:t>Requirement</w:t>
            </w:r>
          </w:p>
        </w:tc>
        <w:tc>
          <w:tcPr>
            <w:tcW w:w="2160" w:type="dxa"/>
          </w:tcPr>
          <w:p w14:paraId="5F1D1459" w14:textId="77777777" w:rsidR="006B31C8" w:rsidRDefault="00000000">
            <w:r>
              <w:rPr>
                <w:b/>
              </w:rPr>
              <w:t>Priority</w:t>
            </w:r>
          </w:p>
        </w:tc>
        <w:tc>
          <w:tcPr>
            <w:tcW w:w="2160" w:type="dxa"/>
          </w:tcPr>
          <w:p w14:paraId="79A276DE" w14:textId="77777777" w:rsidR="006B31C8" w:rsidRDefault="00000000">
            <w:r>
              <w:rPr>
                <w:b/>
              </w:rPr>
              <w:t>Change since A1b</w:t>
            </w:r>
          </w:p>
        </w:tc>
      </w:tr>
      <w:tr w:rsidR="006B31C8" w14:paraId="44DB261A" w14:textId="77777777">
        <w:trPr>
          <w:jc w:val="center"/>
        </w:trPr>
        <w:tc>
          <w:tcPr>
            <w:tcW w:w="2160" w:type="dxa"/>
          </w:tcPr>
          <w:p w14:paraId="50E1237C" w14:textId="77777777" w:rsidR="006B31C8" w:rsidRDefault="00000000">
            <w:r>
              <w:t>FR1</w:t>
            </w:r>
          </w:p>
        </w:tc>
        <w:tc>
          <w:tcPr>
            <w:tcW w:w="2160" w:type="dxa"/>
          </w:tcPr>
          <w:p w14:paraId="681B27C2" w14:textId="77777777" w:rsidR="006B31C8" w:rsidRDefault="00000000">
            <w:r>
              <w:t>Stream E32W telemetry in real time</w:t>
            </w:r>
          </w:p>
        </w:tc>
        <w:tc>
          <w:tcPr>
            <w:tcW w:w="2160" w:type="dxa"/>
          </w:tcPr>
          <w:p w14:paraId="74D123E7" w14:textId="77777777" w:rsidR="006B31C8" w:rsidRDefault="00000000">
            <w:r>
              <w:t>Must</w:t>
            </w:r>
          </w:p>
        </w:tc>
        <w:tc>
          <w:tcPr>
            <w:tcW w:w="2160" w:type="dxa"/>
          </w:tcPr>
          <w:p w14:paraId="165B3A60" w14:textId="77777777" w:rsidR="006B31C8" w:rsidRDefault="00000000">
            <w:r>
              <w:t>Clarified: team hardware not client plant</w:t>
            </w:r>
          </w:p>
        </w:tc>
      </w:tr>
      <w:tr w:rsidR="006B31C8" w14:paraId="59129135" w14:textId="77777777">
        <w:trPr>
          <w:jc w:val="center"/>
        </w:trPr>
        <w:tc>
          <w:tcPr>
            <w:tcW w:w="2160" w:type="dxa"/>
          </w:tcPr>
          <w:p w14:paraId="26519A40" w14:textId="77777777" w:rsidR="006B31C8" w:rsidRDefault="00000000">
            <w:r>
              <w:t>FR2–FR4</w:t>
            </w:r>
          </w:p>
        </w:tc>
        <w:tc>
          <w:tcPr>
            <w:tcW w:w="2160" w:type="dxa"/>
          </w:tcPr>
          <w:p w14:paraId="239744D2" w14:textId="77777777" w:rsidR="006B31C8" w:rsidRDefault="00000000">
            <w:r>
              <w:t>Edge features + ISO local alarm</w:t>
            </w:r>
          </w:p>
        </w:tc>
        <w:tc>
          <w:tcPr>
            <w:tcW w:w="2160" w:type="dxa"/>
          </w:tcPr>
          <w:p w14:paraId="7D37EF46" w14:textId="77777777" w:rsidR="006B31C8" w:rsidRDefault="00000000">
            <w:r>
              <w:t>Must</w:t>
            </w:r>
          </w:p>
        </w:tc>
        <w:tc>
          <w:tcPr>
            <w:tcW w:w="2160" w:type="dxa"/>
          </w:tcPr>
          <w:p w14:paraId="65E3391A" w14:textId="77777777" w:rsidR="006B31C8" w:rsidRDefault="00000000">
            <w:r>
              <w:t>Unchanged</w:t>
            </w:r>
          </w:p>
        </w:tc>
      </w:tr>
      <w:tr w:rsidR="006B31C8" w14:paraId="1DA61A7A" w14:textId="77777777">
        <w:trPr>
          <w:jc w:val="center"/>
        </w:trPr>
        <w:tc>
          <w:tcPr>
            <w:tcW w:w="2160" w:type="dxa"/>
          </w:tcPr>
          <w:p w14:paraId="38597446" w14:textId="77777777" w:rsidR="006B31C8" w:rsidRDefault="00000000">
            <w:r>
              <w:t>FR5</w:t>
            </w:r>
          </w:p>
        </w:tc>
        <w:tc>
          <w:tcPr>
            <w:tcW w:w="2160" w:type="dxa"/>
          </w:tcPr>
          <w:p w14:paraId="5ACE68FC" w14:textId="77777777" w:rsidR="006B31C8" w:rsidRDefault="00000000">
            <w:r>
              <w:t>MQTT JSON feature publish</w:t>
            </w:r>
          </w:p>
        </w:tc>
        <w:tc>
          <w:tcPr>
            <w:tcW w:w="2160" w:type="dxa"/>
          </w:tcPr>
          <w:p w14:paraId="3B9E774B" w14:textId="77777777" w:rsidR="006B31C8" w:rsidRDefault="00000000">
            <w:r>
              <w:t>Must</w:t>
            </w:r>
          </w:p>
        </w:tc>
        <w:tc>
          <w:tcPr>
            <w:tcW w:w="2160" w:type="dxa"/>
          </w:tcPr>
          <w:p w14:paraId="495359BA" w14:textId="4729DC12" w:rsidR="006B31C8" w:rsidRDefault="00000000">
            <w:r>
              <w:t>Schema defined 7.3</w:t>
            </w:r>
          </w:p>
        </w:tc>
      </w:tr>
      <w:tr w:rsidR="006B31C8" w14:paraId="3F5A7C26" w14:textId="77777777">
        <w:trPr>
          <w:jc w:val="center"/>
        </w:trPr>
        <w:tc>
          <w:tcPr>
            <w:tcW w:w="2160" w:type="dxa"/>
          </w:tcPr>
          <w:p w14:paraId="08526F00" w14:textId="77777777" w:rsidR="006B31C8" w:rsidRDefault="00000000">
            <w:r>
              <w:t>FR8</w:t>
            </w:r>
          </w:p>
        </w:tc>
        <w:tc>
          <w:tcPr>
            <w:tcW w:w="2160" w:type="dxa"/>
          </w:tcPr>
          <w:p w14:paraId="5D78FAB6" w14:textId="77777777" w:rsidR="006B31C8" w:rsidRDefault="00000000">
            <w:r>
              <w:t>RUL from feature history</w:t>
            </w:r>
          </w:p>
        </w:tc>
        <w:tc>
          <w:tcPr>
            <w:tcW w:w="2160" w:type="dxa"/>
          </w:tcPr>
          <w:p w14:paraId="0536FC4D" w14:textId="77777777" w:rsidR="006B31C8" w:rsidRDefault="00000000">
            <w:r>
              <w:t>Must</w:t>
            </w:r>
          </w:p>
        </w:tc>
        <w:tc>
          <w:tcPr>
            <w:tcW w:w="2160" w:type="dxa"/>
          </w:tcPr>
          <w:p w14:paraId="2979C3D5" w14:textId="77777777" w:rsidR="006B31C8" w:rsidRDefault="00000000">
            <w:r>
              <w:t>Unchanged</w:t>
            </w:r>
          </w:p>
        </w:tc>
      </w:tr>
      <w:tr w:rsidR="006B31C8" w14:paraId="6A0FD8E4" w14:textId="77777777">
        <w:trPr>
          <w:jc w:val="center"/>
        </w:trPr>
        <w:tc>
          <w:tcPr>
            <w:tcW w:w="2160" w:type="dxa"/>
          </w:tcPr>
          <w:p w14:paraId="0D59995F" w14:textId="77777777" w:rsidR="006B31C8" w:rsidRDefault="00000000">
            <w:r>
              <w:t>FR10–FR12</w:t>
            </w:r>
          </w:p>
        </w:tc>
        <w:tc>
          <w:tcPr>
            <w:tcW w:w="2160" w:type="dxa"/>
          </w:tcPr>
          <w:p w14:paraId="415D83A4" w14:textId="77777777" w:rsidR="006B31C8" w:rsidRDefault="00000000">
            <w:r>
              <w:t>Agent + tools + Thought Log</w:t>
            </w:r>
          </w:p>
        </w:tc>
        <w:tc>
          <w:tcPr>
            <w:tcW w:w="2160" w:type="dxa"/>
          </w:tcPr>
          <w:p w14:paraId="3B8FF1E9" w14:textId="77777777" w:rsidR="006B31C8" w:rsidRDefault="00000000">
            <w:r>
              <w:t>Must</w:t>
            </w:r>
          </w:p>
        </w:tc>
        <w:tc>
          <w:tcPr>
            <w:tcW w:w="2160" w:type="dxa"/>
          </w:tcPr>
          <w:p w14:paraId="1C404E7D" w14:textId="77777777" w:rsidR="006B31C8" w:rsidRDefault="00000000">
            <w:r>
              <w:t>Added scenario-suite metric</w:t>
            </w:r>
          </w:p>
        </w:tc>
      </w:tr>
    </w:tbl>
    <w:p w14:paraId="7D00879A" w14:textId="77777777" w:rsidR="006B31C8" w:rsidRDefault="006B31C8"/>
    <w:p w14:paraId="185F2AEA" w14:textId="77777777" w:rsidR="006B31C8" w:rsidRDefault="00000000">
      <w:pPr>
        <w:pStyle w:val="Heading2"/>
      </w:pPr>
      <w:r>
        <w:t>4.4 Non-functional requirements (numeric targets)</w:t>
      </w:r>
    </w:p>
    <w:tbl>
      <w:tblPr>
        <w:tblStyle w:val="TableGrid"/>
        <w:tblW w:w="0" w:type="auto"/>
        <w:jc w:val="center"/>
        <w:tblLook w:val="04A0" w:firstRow="1" w:lastRow="0" w:firstColumn="1" w:lastColumn="0" w:noHBand="0" w:noVBand="1"/>
      </w:tblPr>
      <w:tblGrid>
        <w:gridCol w:w="2160"/>
        <w:gridCol w:w="2160"/>
        <w:gridCol w:w="2160"/>
        <w:gridCol w:w="2160"/>
      </w:tblGrid>
      <w:tr w:rsidR="006B31C8" w14:paraId="00D6BB80" w14:textId="77777777">
        <w:trPr>
          <w:jc w:val="center"/>
        </w:trPr>
        <w:tc>
          <w:tcPr>
            <w:tcW w:w="2160" w:type="dxa"/>
          </w:tcPr>
          <w:p w14:paraId="15FE122D" w14:textId="77777777" w:rsidR="006B31C8" w:rsidRDefault="00000000">
            <w:r>
              <w:rPr>
                <w:b/>
              </w:rPr>
              <w:t>ID</w:t>
            </w:r>
          </w:p>
        </w:tc>
        <w:tc>
          <w:tcPr>
            <w:tcW w:w="2160" w:type="dxa"/>
          </w:tcPr>
          <w:p w14:paraId="4F0C008B" w14:textId="77777777" w:rsidR="006B31C8" w:rsidRDefault="00000000">
            <w:r>
              <w:rPr>
                <w:b/>
              </w:rPr>
              <w:t>Requirement</w:t>
            </w:r>
          </w:p>
        </w:tc>
        <w:tc>
          <w:tcPr>
            <w:tcW w:w="2160" w:type="dxa"/>
          </w:tcPr>
          <w:p w14:paraId="1A7DB72E" w14:textId="77777777" w:rsidR="006B31C8" w:rsidRDefault="00000000">
            <w:r>
              <w:rPr>
                <w:b/>
              </w:rPr>
              <w:t>Target</w:t>
            </w:r>
          </w:p>
        </w:tc>
        <w:tc>
          <w:tcPr>
            <w:tcW w:w="2160" w:type="dxa"/>
          </w:tcPr>
          <w:p w14:paraId="63E91BA7" w14:textId="77777777" w:rsidR="006B31C8" w:rsidRDefault="00000000">
            <w:r>
              <w:rPr>
                <w:b/>
              </w:rPr>
              <w:t>Verification</w:t>
            </w:r>
          </w:p>
        </w:tc>
      </w:tr>
      <w:tr w:rsidR="006B31C8" w14:paraId="415B02A9" w14:textId="77777777">
        <w:trPr>
          <w:jc w:val="center"/>
        </w:trPr>
        <w:tc>
          <w:tcPr>
            <w:tcW w:w="2160" w:type="dxa"/>
          </w:tcPr>
          <w:p w14:paraId="48E3CB35" w14:textId="77777777" w:rsidR="006B31C8" w:rsidRDefault="00000000">
            <w:r>
              <w:t>NFR1</w:t>
            </w:r>
          </w:p>
        </w:tc>
        <w:tc>
          <w:tcPr>
            <w:tcW w:w="2160" w:type="dxa"/>
          </w:tcPr>
          <w:p w14:paraId="65F78273" w14:textId="77777777" w:rsidR="006B31C8" w:rsidRDefault="00000000">
            <w:r>
              <w:t>Feature extraction per window</w:t>
            </w:r>
          </w:p>
        </w:tc>
        <w:tc>
          <w:tcPr>
            <w:tcW w:w="2160" w:type="dxa"/>
          </w:tcPr>
          <w:p w14:paraId="6354650B" w14:textId="77777777" w:rsidR="006B31C8" w:rsidRDefault="00000000">
            <w:r>
              <w:t>≤1000 ms</w:t>
            </w:r>
          </w:p>
        </w:tc>
        <w:tc>
          <w:tcPr>
            <w:tcW w:w="2160" w:type="dxa"/>
          </w:tcPr>
          <w:p w14:paraId="37B54D15" w14:textId="77777777" w:rsidR="006B31C8" w:rsidRDefault="00000000">
            <w:r>
              <w:t>ESP32 timing log</w:t>
            </w:r>
          </w:p>
        </w:tc>
      </w:tr>
      <w:tr w:rsidR="006B31C8" w14:paraId="7CEFA75F" w14:textId="77777777">
        <w:trPr>
          <w:jc w:val="center"/>
        </w:trPr>
        <w:tc>
          <w:tcPr>
            <w:tcW w:w="2160" w:type="dxa"/>
          </w:tcPr>
          <w:p w14:paraId="5B81D3AD" w14:textId="77777777" w:rsidR="006B31C8" w:rsidRDefault="00000000">
            <w:r>
              <w:t>NFR2</w:t>
            </w:r>
          </w:p>
        </w:tc>
        <w:tc>
          <w:tcPr>
            <w:tcW w:w="2160" w:type="dxa"/>
          </w:tcPr>
          <w:p w14:paraId="1EA27C3A" w14:textId="77777777" w:rsidR="006B31C8" w:rsidRDefault="00000000">
            <w:r>
              <w:t>Reflex isolated from agent</w:t>
            </w:r>
          </w:p>
        </w:tc>
        <w:tc>
          <w:tcPr>
            <w:tcW w:w="2160" w:type="dxa"/>
          </w:tcPr>
          <w:p w14:paraId="5A847185" w14:textId="77777777" w:rsidR="006B31C8" w:rsidRDefault="00000000">
            <w:r>
              <w:t>Alarm &lt;200 ms; agent 2–10 s</w:t>
            </w:r>
          </w:p>
        </w:tc>
        <w:tc>
          <w:tcPr>
            <w:tcW w:w="2160" w:type="dxa"/>
          </w:tcPr>
          <w:p w14:paraId="2603DADA" w14:textId="77777777" w:rsidR="006B31C8" w:rsidRDefault="00000000">
            <w:r>
              <w:t>API failure injection</w:t>
            </w:r>
          </w:p>
        </w:tc>
      </w:tr>
      <w:tr w:rsidR="006B31C8" w14:paraId="2AA0B518" w14:textId="77777777">
        <w:trPr>
          <w:jc w:val="center"/>
        </w:trPr>
        <w:tc>
          <w:tcPr>
            <w:tcW w:w="2160" w:type="dxa"/>
          </w:tcPr>
          <w:p w14:paraId="10F4E0F9" w14:textId="77777777" w:rsidR="006B31C8" w:rsidRDefault="00000000">
            <w:r>
              <w:t>NFR3</w:t>
            </w:r>
          </w:p>
        </w:tc>
        <w:tc>
          <w:tcPr>
            <w:tcW w:w="2160" w:type="dxa"/>
          </w:tcPr>
          <w:p w14:paraId="1D6774DE" w14:textId="77777777" w:rsidR="006B31C8" w:rsidRDefault="00000000">
            <w:r>
              <w:t>Offline graceful degradation</w:t>
            </w:r>
          </w:p>
        </w:tc>
        <w:tc>
          <w:tcPr>
            <w:tcW w:w="2160" w:type="dxa"/>
          </w:tcPr>
          <w:p w14:paraId="24FB3C45" w14:textId="77777777" w:rsidR="006B31C8" w:rsidRDefault="00000000">
            <w:r>
              <w:t>Alarms active without MQTT/agent</w:t>
            </w:r>
          </w:p>
        </w:tc>
        <w:tc>
          <w:tcPr>
            <w:tcW w:w="2160" w:type="dxa"/>
          </w:tcPr>
          <w:p w14:paraId="5543F1D1" w14:textId="77777777" w:rsidR="006B31C8" w:rsidRDefault="00000000">
            <w:r>
              <w:t>Disconnect test</w:t>
            </w:r>
          </w:p>
        </w:tc>
      </w:tr>
      <w:tr w:rsidR="006B31C8" w14:paraId="597C240A" w14:textId="77777777">
        <w:trPr>
          <w:jc w:val="center"/>
        </w:trPr>
        <w:tc>
          <w:tcPr>
            <w:tcW w:w="2160" w:type="dxa"/>
          </w:tcPr>
          <w:p w14:paraId="72502F36" w14:textId="77777777" w:rsidR="006B31C8" w:rsidRDefault="00000000">
            <w:r>
              <w:t>NFR4</w:t>
            </w:r>
          </w:p>
        </w:tc>
        <w:tc>
          <w:tcPr>
            <w:tcW w:w="2160" w:type="dxa"/>
          </w:tcPr>
          <w:p w14:paraId="09300E20" w14:textId="77777777" w:rsidR="006B31C8" w:rsidRDefault="00000000">
            <w:r>
              <w:t>Traceability</w:t>
            </w:r>
          </w:p>
        </w:tc>
        <w:tc>
          <w:tcPr>
            <w:tcW w:w="2160" w:type="dxa"/>
          </w:tcPr>
          <w:p w14:paraId="139A9D7F" w14:textId="77777777" w:rsidR="006B31C8" w:rsidRDefault="00000000">
            <w:r>
              <w:t>100% actions linked to window ID</w:t>
            </w:r>
          </w:p>
        </w:tc>
        <w:tc>
          <w:tcPr>
            <w:tcW w:w="2160" w:type="dxa"/>
          </w:tcPr>
          <w:p w14:paraId="2D98C9A2" w14:textId="77777777" w:rsidR="006B31C8" w:rsidRDefault="00000000">
            <w:r>
              <w:t>Thought Log audit</w:t>
            </w:r>
          </w:p>
        </w:tc>
      </w:tr>
      <w:tr w:rsidR="006B31C8" w14:paraId="377D15ED" w14:textId="77777777">
        <w:trPr>
          <w:jc w:val="center"/>
        </w:trPr>
        <w:tc>
          <w:tcPr>
            <w:tcW w:w="2160" w:type="dxa"/>
          </w:tcPr>
          <w:p w14:paraId="0A7F8BD2" w14:textId="77777777" w:rsidR="006B31C8" w:rsidRDefault="00000000">
            <w:r>
              <w:t>NFR5</w:t>
            </w:r>
          </w:p>
        </w:tc>
        <w:tc>
          <w:tcPr>
            <w:tcW w:w="2160" w:type="dxa"/>
          </w:tcPr>
          <w:p w14:paraId="5A23B840" w14:textId="77777777" w:rsidR="006B31C8" w:rsidRDefault="00000000">
            <w:r>
              <w:t>Agent consistency</w:t>
            </w:r>
          </w:p>
        </w:tc>
        <w:tc>
          <w:tcPr>
            <w:tcW w:w="2160" w:type="dxa"/>
          </w:tcPr>
          <w:p w14:paraId="27605B99" w14:textId="77777777" w:rsidR="006B31C8" w:rsidRDefault="00000000">
            <w:r>
              <w:t>≥90% same tool on repeat scenarios</w:t>
            </w:r>
          </w:p>
        </w:tc>
        <w:tc>
          <w:tcPr>
            <w:tcW w:w="2160" w:type="dxa"/>
          </w:tcPr>
          <w:p w14:paraId="36A6C916" w14:textId="77777777" w:rsidR="006B31C8" w:rsidRDefault="00000000">
            <w:r>
              <w:t>30-scenario suite</w:t>
            </w:r>
          </w:p>
        </w:tc>
      </w:tr>
    </w:tbl>
    <w:p w14:paraId="54BF0322" w14:textId="77777777" w:rsidR="006B31C8" w:rsidRDefault="006B31C8"/>
    <w:p w14:paraId="3EE8079E" w14:textId="77777777" w:rsidR="006B31C8" w:rsidRDefault="00000000">
      <w:pPr>
        <w:pStyle w:val="Heading1"/>
      </w:pPr>
      <w:r>
        <w:t>5. Data Science Project Lifecycle Mapping (MDA512)</w:t>
      </w:r>
    </w:p>
    <w:p w14:paraId="0A09BC6C" w14:textId="77777777" w:rsidR="000E16FE" w:rsidRDefault="000E16FE" w:rsidP="000E16FE">
      <w:pPr>
        <w:spacing w:after="120"/>
        <w:rPr>
          <w:rFonts w:asciiTheme="majorHAnsi" w:eastAsiaTheme="majorEastAsia" w:hAnsiTheme="majorHAnsi" w:cstheme="majorBidi"/>
        </w:rPr>
      </w:pPr>
      <w:r>
        <w:t>The team maps project stages data science project lifecycle that is followed in MDA512 and CRISP-DM. There is a decision gate at the end of each stage, giving a tangible result before moving on to the next stage. If there is any uncertainty due to hardware access or agent behavior, the failed quality checks rollback to requirements or data preparation instead of going to deployment.</w:t>
      </w:r>
    </w:p>
    <w:tbl>
      <w:tblPr>
        <w:tblStyle w:val="TableGrid"/>
        <w:tblW w:w="0" w:type="auto"/>
        <w:jc w:val="center"/>
        <w:tblLook w:val="04A0" w:firstRow="1" w:lastRow="0" w:firstColumn="1" w:lastColumn="0" w:noHBand="0" w:noVBand="1"/>
      </w:tblPr>
      <w:tblGrid>
        <w:gridCol w:w="1728"/>
        <w:gridCol w:w="1728"/>
        <w:gridCol w:w="1728"/>
        <w:gridCol w:w="1728"/>
        <w:gridCol w:w="1728"/>
      </w:tblGrid>
      <w:tr w:rsidR="006B31C8" w14:paraId="6705DE0A" w14:textId="77777777">
        <w:trPr>
          <w:jc w:val="center"/>
        </w:trPr>
        <w:tc>
          <w:tcPr>
            <w:tcW w:w="1728" w:type="dxa"/>
          </w:tcPr>
          <w:p w14:paraId="4D9541A4" w14:textId="77777777" w:rsidR="006B31C8" w:rsidRDefault="00000000">
            <w:r>
              <w:rPr>
                <w:b/>
              </w:rPr>
              <w:t>Stage</w:t>
            </w:r>
          </w:p>
        </w:tc>
        <w:tc>
          <w:tcPr>
            <w:tcW w:w="1728" w:type="dxa"/>
          </w:tcPr>
          <w:p w14:paraId="72041D4C" w14:textId="77777777" w:rsidR="006B31C8" w:rsidRDefault="00000000">
            <w:r>
              <w:rPr>
                <w:b/>
              </w:rPr>
              <w:t>Activity</w:t>
            </w:r>
          </w:p>
        </w:tc>
        <w:tc>
          <w:tcPr>
            <w:tcW w:w="1728" w:type="dxa"/>
          </w:tcPr>
          <w:p w14:paraId="22E4DBF4" w14:textId="77777777" w:rsidR="006B31C8" w:rsidRDefault="00000000">
            <w:r>
              <w:rPr>
                <w:b/>
              </w:rPr>
              <w:t>Deliverable</w:t>
            </w:r>
          </w:p>
        </w:tc>
        <w:tc>
          <w:tcPr>
            <w:tcW w:w="1728" w:type="dxa"/>
          </w:tcPr>
          <w:p w14:paraId="40D6F655" w14:textId="77777777" w:rsidR="006B31C8" w:rsidRDefault="00000000">
            <w:r>
              <w:rPr>
                <w:b/>
              </w:rPr>
              <w:t>Week</w:t>
            </w:r>
          </w:p>
        </w:tc>
        <w:tc>
          <w:tcPr>
            <w:tcW w:w="1728" w:type="dxa"/>
          </w:tcPr>
          <w:p w14:paraId="11B4FACA" w14:textId="77777777" w:rsidR="006B31C8" w:rsidRDefault="00000000">
            <w:r>
              <w:rPr>
                <w:b/>
              </w:rPr>
              <w:t>Owner</w:t>
            </w:r>
          </w:p>
        </w:tc>
      </w:tr>
      <w:tr w:rsidR="006B31C8" w14:paraId="3942BF46" w14:textId="77777777">
        <w:trPr>
          <w:jc w:val="center"/>
        </w:trPr>
        <w:tc>
          <w:tcPr>
            <w:tcW w:w="1728" w:type="dxa"/>
          </w:tcPr>
          <w:p w14:paraId="67240A7C" w14:textId="77777777" w:rsidR="006B31C8" w:rsidRDefault="00000000">
            <w:r>
              <w:t>1 Business understanding</w:t>
            </w:r>
          </w:p>
        </w:tc>
        <w:tc>
          <w:tcPr>
            <w:tcW w:w="1728" w:type="dxa"/>
          </w:tcPr>
          <w:p w14:paraId="6CB3239E" w14:textId="77777777" w:rsidR="006B31C8" w:rsidRDefault="00000000">
            <w:r>
              <w:t>Client meetings, problem, RQs</w:t>
            </w:r>
          </w:p>
        </w:tc>
        <w:tc>
          <w:tcPr>
            <w:tcW w:w="1728" w:type="dxa"/>
          </w:tcPr>
          <w:p w14:paraId="2F6A45CE" w14:textId="2BEC850B" w:rsidR="006B31C8" w:rsidRDefault="00000000">
            <w:r>
              <w:t>A1b + 2</w:t>
            </w:r>
          </w:p>
        </w:tc>
        <w:tc>
          <w:tcPr>
            <w:tcW w:w="1728" w:type="dxa"/>
          </w:tcPr>
          <w:p w14:paraId="1B04CEC6" w14:textId="77777777" w:rsidR="006B31C8" w:rsidRDefault="00000000">
            <w:r>
              <w:t>4–8</w:t>
            </w:r>
          </w:p>
        </w:tc>
        <w:tc>
          <w:tcPr>
            <w:tcW w:w="1728" w:type="dxa"/>
          </w:tcPr>
          <w:p w14:paraId="227D3ABA" w14:textId="77777777" w:rsidR="006B31C8" w:rsidRDefault="00000000">
            <w:r>
              <w:t>Asmita, Subala</w:t>
            </w:r>
          </w:p>
        </w:tc>
      </w:tr>
      <w:tr w:rsidR="006B31C8" w14:paraId="7F099C79" w14:textId="77777777">
        <w:trPr>
          <w:jc w:val="center"/>
        </w:trPr>
        <w:tc>
          <w:tcPr>
            <w:tcW w:w="1728" w:type="dxa"/>
          </w:tcPr>
          <w:p w14:paraId="50B0A1C4" w14:textId="77777777" w:rsidR="006B31C8" w:rsidRDefault="00000000">
            <w:r>
              <w:t>2 Data understanding</w:t>
            </w:r>
          </w:p>
        </w:tc>
        <w:tc>
          <w:tcPr>
            <w:tcW w:w="1728" w:type="dxa"/>
          </w:tcPr>
          <w:p w14:paraId="233AC508" w14:textId="77777777" w:rsidR="006B31C8" w:rsidRDefault="00000000">
            <w:r>
              <w:t>Team E32W lab data collection; benchmark exploration</w:t>
            </w:r>
          </w:p>
        </w:tc>
        <w:tc>
          <w:tcPr>
            <w:tcW w:w="1728" w:type="dxa"/>
          </w:tcPr>
          <w:p w14:paraId="20A57BCE" w14:textId="2BB8BD0E" w:rsidR="006B31C8" w:rsidRDefault="00000000">
            <w:r>
              <w:t>Data inventory 4.2; lab test log</w:t>
            </w:r>
          </w:p>
        </w:tc>
        <w:tc>
          <w:tcPr>
            <w:tcW w:w="1728" w:type="dxa"/>
          </w:tcPr>
          <w:p w14:paraId="078B54A6" w14:textId="77777777" w:rsidR="006B31C8" w:rsidRDefault="00000000">
            <w:r>
              <w:t>8–10</w:t>
            </w:r>
          </w:p>
        </w:tc>
        <w:tc>
          <w:tcPr>
            <w:tcW w:w="1728" w:type="dxa"/>
          </w:tcPr>
          <w:p w14:paraId="073B0A5F" w14:textId="77777777" w:rsidR="006B31C8" w:rsidRDefault="00000000">
            <w:r>
              <w:t>Pavan</w:t>
            </w:r>
          </w:p>
        </w:tc>
      </w:tr>
      <w:tr w:rsidR="006B31C8" w14:paraId="1E29EF94" w14:textId="77777777">
        <w:trPr>
          <w:jc w:val="center"/>
        </w:trPr>
        <w:tc>
          <w:tcPr>
            <w:tcW w:w="1728" w:type="dxa"/>
          </w:tcPr>
          <w:p w14:paraId="2EC4D67A" w14:textId="77777777" w:rsidR="006B31C8" w:rsidRDefault="00000000">
            <w:r>
              <w:t>3 Data preparation</w:t>
            </w:r>
          </w:p>
        </w:tc>
        <w:tc>
          <w:tcPr>
            <w:tcW w:w="1728" w:type="dxa"/>
          </w:tcPr>
          <w:p w14:paraId="5064DE36" w14:textId="77777777" w:rsidR="006B31C8" w:rsidRDefault="00000000">
            <w:r>
              <w:t>Windowing team hardware streams; replay harness</w:t>
            </w:r>
          </w:p>
        </w:tc>
        <w:tc>
          <w:tcPr>
            <w:tcW w:w="1728" w:type="dxa"/>
          </w:tcPr>
          <w:p w14:paraId="48AD99EE" w14:textId="6939958E" w:rsidR="006B31C8" w:rsidRDefault="00000000">
            <w:r>
              <w:t>Feature pipeline 7.2</w:t>
            </w:r>
          </w:p>
        </w:tc>
        <w:tc>
          <w:tcPr>
            <w:tcW w:w="1728" w:type="dxa"/>
          </w:tcPr>
          <w:p w14:paraId="46F710E8" w14:textId="77777777" w:rsidR="006B31C8" w:rsidRDefault="00000000">
            <w:r>
              <w:t>9–11</w:t>
            </w:r>
          </w:p>
        </w:tc>
        <w:tc>
          <w:tcPr>
            <w:tcW w:w="1728" w:type="dxa"/>
          </w:tcPr>
          <w:p w14:paraId="0F507F22" w14:textId="77777777" w:rsidR="006B31C8" w:rsidRDefault="00000000">
            <w:r>
              <w:t>Pavan, Subala</w:t>
            </w:r>
          </w:p>
        </w:tc>
      </w:tr>
      <w:tr w:rsidR="006B31C8" w14:paraId="02EB1C7F" w14:textId="77777777">
        <w:trPr>
          <w:jc w:val="center"/>
        </w:trPr>
        <w:tc>
          <w:tcPr>
            <w:tcW w:w="1728" w:type="dxa"/>
          </w:tcPr>
          <w:p w14:paraId="49D8CB65" w14:textId="77777777" w:rsidR="006B31C8" w:rsidRDefault="00000000">
            <w:r>
              <w:t>4 Modelling</w:t>
            </w:r>
          </w:p>
        </w:tc>
        <w:tc>
          <w:tcPr>
            <w:tcW w:w="1728" w:type="dxa"/>
          </w:tcPr>
          <w:p w14:paraId="1CFFB83C" w14:textId="77777777" w:rsidR="006B31C8" w:rsidRDefault="00000000">
            <w:r>
              <w:t>LSTM RUL training</w:t>
            </w:r>
          </w:p>
        </w:tc>
        <w:tc>
          <w:tcPr>
            <w:tcW w:w="1728" w:type="dxa"/>
          </w:tcPr>
          <w:p w14:paraId="194BA7C5" w14:textId="77777777" w:rsidR="006B31C8" w:rsidRDefault="00000000">
            <w:r>
              <w:t>RUL model</w:t>
            </w:r>
          </w:p>
        </w:tc>
        <w:tc>
          <w:tcPr>
            <w:tcW w:w="1728" w:type="dxa"/>
          </w:tcPr>
          <w:p w14:paraId="066FFF78" w14:textId="77777777" w:rsidR="006B31C8" w:rsidRDefault="00000000">
            <w:r>
              <w:t>11–12</w:t>
            </w:r>
          </w:p>
        </w:tc>
        <w:tc>
          <w:tcPr>
            <w:tcW w:w="1728" w:type="dxa"/>
          </w:tcPr>
          <w:p w14:paraId="11A85C56" w14:textId="77777777" w:rsidR="006B31C8" w:rsidRDefault="00000000">
            <w:r>
              <w:t>Pavan</w:t>
            </w:r>
          </w:p>
        </w:tc>
      </w:tr>
      <w:tr w:rsidR="006B31C8" w14:paraId="3740997D" w14:textId="77777777">
        <w:trPr>
          <w:jc w:val="center"/>
        </w:trPr>
        <w:tc>
          <w:tcPr>
            <w:tcW w:w="1728" w:type="dxa"/>
          </w:tcPr>
          <w:p w14:paraId="10B0F208" w14:textId="77777777" w:rsidR="006B31C8" w:rsidRDefault="00000000">
            <w:r>
              <w:t>5 Evaluation</w:t>
            </w:r>
          </w:p>
        </w:tc>
        <w:tc>
          <w:tcPr>
            <w:tcW w:w="1728" w:type="dxa"/>
          </w:tcPr>
          <w:p w14:paraId="6F41D1BB" w14:textId="77777777" w:rsidR="006B31C8" w:rsidRDefault="00000000">
            <w:r>
              <w:t>RMSE, SHAP, scenario suite</w:t>
            </w:r>
          </w:p>
        </w:tc>
        <w:tc>
          <w:tcPr>
            <w:tcW w:w="1728" w:type="dxa"/>
          </w:tcPr>
          <w:p w14:paraId="4B17E5F3" w14:textId="77777777" w:rsidR="006B31C8" w:rsidRDefault="00000000">
            <w:r>
              <w:t>Eval report</w:t>
            </w:r>
          </w:p>
        </w:tc>
        <w:tc>
          <w:tcPr>
            <w:tcW w:w="1728" w:type="dxa"/>
          </w:tcPr>
          <w:p w14:paraId="6EDD6E38" w14:textId="77777777" w:rsidR="006B31C8" w:rsidRDefault="00000000">
            <w:r>
              <w:t>12–16</w:t>
            </w:r>
          </w:p>
        </w:tc>
        <w:tc>
          <w:tcPr>
            <w:tcW w:w="1728" w:type="dxa"/>
          </w:tcPr>
          <w:p w14:paraId="3FDA5D78" w14:textId="77777777" w:rsidR="006B31C8" w:rsidRDefault="00000000">
            <w:r>
              <w:t>Pavan, Amit</w:t>
            </w:r>
          </w:p>
        </w:tc>
      </w:tr>
      <w:tr w:rsidR="006B31C8" w14:paraId="1A2E26E5" w14:textId="77777777">
        <w:trPr>
          <w:jc w:val="center"/>
        </w:trPr>
        <w:tc>
          <w:tcPr>
            <w:tcW w:w="1728" w:type="dxa"/>
          </w:tcPr>
          <w:p w14:paraId="444D2288" w14:textId="77777777" w:rsidR="006B31C8" w:rsidRDefault="00000000">
            <w:r>
              <w:t>6 Deployment</w:t>
            </w:r>
          </w:p>
        </w:tc>
        <w:tc>
          <w:tcPr>
            <w:tcW w:w="1728" w:type="dxa"/>
          </w:tcPr>
          <w:p w14:paraId="5E32983E" w14:textId="77777777" w:rsidR="006B31C8" w:rsidRDefault="00000000">
            <w:r>
              <w:t>MQTT, edge publish, dashboard</w:t>
            </w:r>
          </w:p>
        </w:tc>
        <w:tc>
          <w:tcPr>
            <w:tcW w:w="1728" w:type="dxa"/>
          </w:tcPr>
          <w:p w14:paraId="56075E62" w14:textId="77777777" w:rsidR="006B31C8" w:rsidRDefault="00000000">
            <w:r>
              <w:t>Prototype</w:t>
            </w:r>
          </w:p>
        </w:tc>
        <w:tc>
          <w:tcPr>
            <w:tcW w:w="1728" w:type="dxa"/>
          </w:tcPr>
          <w:p w14:paraId="73BCC9F6" w14:textId="77777777" w:rsidR="006B31C8" w:rsidRDefault="00000000">
            <w:r>
              <w:t>14–18</w:t>
            </w:r>
          </w:p>
        </w:tc>
        <w:tc>
          <w:tcPr>
            <w:tcW w:w="1728" w:type="dxa"/>
          </w:tcPr>
          <w:p w14:paraId="2C9CE5F1" w14:textId="77777777" w:rsidR="006B31C8" w:rsidRDefault="00000000">
            <w:r>
              <w:t>Amit, Subala</w:t>
            </w:r>
          </w:p>
        </w:tc>
      </w:tr>
      <w:tr w:rsidR="006B31C8" w14:paraId="3B0DF104" w14:textId="77777777">
        <w:trPr>
          <w:jc w:val="center"/>
        </w:trPr>
        <w:tc>
          <w:tcPr>
            <w:tcW w:w="1728" w:type="dxa"/>
          </w:tcPr>
          <w:p w14:paraId="7796D895" w14:textId="77777777" w:rsidR="006B31C8" w:rsidRDefault="00000000">
            <w:r>
              <w:t>7 Monitoring</w:t>
            </w:r>
          </w:p>
        </w:tc>
        <w:tc>
          <w:tcPr>
            <w:tcW w:w="1728" w:type="dxa"/>
          </w:tcPr>
          <w:p w14:paraId="70FFD193" w14:textId="77777777" w:rsidR="006B31C8" w:rsidRDefault="00000000">
            <w:r>
              <w:t>Thought Log audit, benchmark</w:t>
            </w:r>
          </w:p>
        </w:tc>
        <w:tc>
          <w:tcPr>
            <w:tcW w:w="1728" w:type="dxa"/>
          </w:tcPr>
          <w:p w14:paraId="2117E193" w14:textId="77777777" w:rsidR="006B31C8" w:rsidRDefault="00000000">
            <w:r>
              <w:t>Week 20 demo</w:t>
            </w:r>
          </w:p>
        </w:tc>
        <w:tc>
          <w:tcPr>
            <w:tcW w:w="1728" w:type="dxa"/>
          </w:tcPr>
          <w:p w14:paraId="2C3590E8" w14:textId="77777777" w:rsidR="006B31C8" w:rsidRDefault="00000000">
            <w:r>
              <w:t>18–20</w:t>
            </w:r>
          </w:p>
        </w:tc>
        <w:tc>
          <w:tcPr>
            <w:tcW w:w="1728" w:type="dxa"/>
          </w:tcPr>
          <w:p w14:paraId="1E04D938" w14:textId="77777777" w:rsidR="006B31C8" w:rsidRDefault="00000000">
            <w:r>
              <w:t>All</w:t>
            </w:r>
          </w:p>
        </w:tc>
      </w:tr>
    </w:tbl>
    <w:p w14:paraId="20E3FEB9" w14:textId="77777777" w:rsidR="006B31C8" w:rsidRDefault="006B31C8"/>
    <w:p w14:paraId="65AFB1A2" w14:textId="77777777" w:rsidR="006B31C8" w:rsidRDefault="00000000">
      <w:pPr>
        <w:pStyle w:val="Heading1"/>
      </w:pPr>
      <w:r>
        <w:t>6. Software Engineering Methods</w:t>
      </w:r>
    </w:p>
    <w:p w14:paraId="5584A44C" w14:textId="77777777" w:rsidR="00933C9B" w:rsidRDefault="00933C9B" w:rsidP="00933C9B">
      <w:pPr>
        <w:pStyle w:val="Heading2"/>
      </w:pPr>
      <w:r>
        <w:t>6.1 Iterative delivery and governance</w:t>
      </w:r>
    </w:p>
    <w:p w14:paraId="5C9FDE2F" w14:textId="612B4FC3" w:rsidR="00933C9B" w:rsidRDefault="00933C9B" w:rsidP="00933C9B">
      <w:pPr>
        <w:spacing w:after="120"/>
        <w:jc w:val="both"/>
      </w:pPr>
      <w:r>
        <w:t>A lightweight Agile approach is used because hardware access, client-data suitability, and agent behaviour [15], [31] create uncertainty. Work is planned in one-week iterations aligned with supervision meetings. Each sprint delivers a demonstrable increment mapped to objectives in Table 2.4.</w:t>
      </w:r>
    </w:p>
    <w:p w14:paraId="7C1BA476" w14:textId="77777777" w:rsidR="00933C9B" w:rsidRDefault="00933C9B" w:rsidP="00933C9B">
      <w:pPr>
        <w:pStyle w:val="Heading2"/>
      </w:pPr>
      <w:r>
        <w:t>6.2 Version control, review and Definition of Done</w:t>
      </w:r>
    </w:p>
    <w:p w14:paraId="4B813894" w14:textId="77777777" w:rsidR="00933C9B" w:rsidRDefault="00933C9B" w:rsidP="00933C9B">
      <w:pPr>
        <w:spacing w:after="120"/>
        <w:jc w:val="both"/>
      </w:pPr>
      <w:r>
        <w:t>Protected main branch; short feature branches; pull request and one peer review before merge.</w:t>
      </w:r>
    </w:p>
    <w:p w14:paraId="37646D64" w14:textId="77777777" w:rsidR="00933C9B" w:rsidRDefault="00933C9B" w:rsidP="00933C9B">
      <w:pPr>
        <w:spacing w:after="120"/>
        <w:jc w:val="both"/>
      </w:pPr>
      <w:r>
        <w:t>No raw client data, API keys, or model binaries in the repository; configuration uses environment variables.</w:t>
      </w:r>
    </w:p>
    <w:p w14:paraId="22C57730" w14:textId="77777777" w:rsidR="00933C9B" w:rsidRDefault="00933C9B" w:rsidP="00933C9B">
      <w:pPr>
        <w:spacing w:after="120"/>
        <w:jc w:val="both"/>
      </w:pPr>
      <w:r>
        <w:t>Exploratory notebooks are converted into reproducible scripts/modules before integration.</w:t>
      </w:r>
    </w:p>
    <w:p w14:paraId="0C7A2875" w14:textId="77777777" w:rsidR="00933C9B" w:rsidRDefault="00933C9B" w:rsidP="00933C9B">
      <w:pPr>
        <w:spacing w:after="120"/>
        <w:jc w:val="both"/>
      </w:pPr>
      <w:r>
        <w:lastRenderedPageBreak/>
        <w:t>A requirement is Done only when code, automated test, documentation, traceability link, and demo evidence exist.</w:t>
      </w:r>
    </w:p>
    <w:p w14:paraId="456ED6F0" w14:textId="77777777" w:rsidR="00933C9B" w:rsidRDefault="00933C9B" w:rsidP="00933C9B">
      <w:pPr>
        <w:spacing w:after="120"/>
        <w:jc w:val="both"/>
      </w:pPr>
      <w:r>
        <w:t>Releases are tagged with dataset/feature/model/prompt versions for reproducibility.</w:t>
      </w:r>
    </w:p>
    <w:p w14:paraId="48388523" w14:textId="77777777" w:rsidR="00933C9B" w:rsidRDefault="00933C9B" w:rsidP="00933C9B">
      <w:pPr>
        <w:pStyle w:val="Heading2"/>
      </w:pPr>
      <w:r>
        <w:t>6.3 Quality strategy and integration</w:t>
      </w:r>
    </w:p>
    <w:p w14:paraId="3B586249" w14:textId="77777777" w:rsidR="00933C9B" w:rsidRDefault="00933C9B" w:rsidP="00933C9B">
      <w:pPr>
        <w:spacing w:after="120"/>
        <w:jc w:val="both"/>
      </w:pPr>
      <w:r>
        <w:t>Continuous integration runs linting, unit tests, JSON schema tests [12], [24], and a deterministic replay [25] on every merge request. Hardware tests remain a controlled manual gate. Architecture decision records (ADR) document the reflex/agent split [29], [11]. OpenAPI specifies mock ERP endpoints [12], [13]; the Thought Log serves [27] as the audit artefact.</w:t>
      </w:r>
    </w:p>
    <w:p w14:paraId="48BF6ACD" w14:textId="77777777" w:rsidR="00933C9B" w:rsidRDefault="00933C9B" w:rsidP="00933C9B">
      <w:pPr>
        <w:pStyle w:val="Heading1"/>
      </w:pPr>
      <w:r>
        <w:t>7. Intermediate Project Design</w:t>
      </w:r>
    </w:p>
    <w:p w14:paraId="727123F8" w14:textId="77777777" w:rsidR="00933C9B" w:rsidRDefault="00933C9B" w:rsidP="00933C9B">
      <w:pPr>
        <w:pStyle w:val="Heading2"/>
      </w:pPr>
      <w:r>
        <w:t>7.1 Architecture overview</w:t>
      </w:r>
    </w:p>
    <w:p w14:paraId="797DD7B4" w14:textId="77777777" w:rsidR="00933C9B" w:rsidRDefault="00933C9B" w:rsidP="00933C9B">
      <w:pPr>
        <w:rPr>
          <w:noProof/>
        </w:rPr>
      </w:pPr>
      <w:r>
        <w:t>Figure 1 shows the four-layer architecture with team hardware as the primary data source</w:t>
      </w:r>
      <w:r>
        <w:rPr>
          <w:noProof/>
        </w:rPr>
        <w:t xml:space="preserve"> </w:t>
      </w:r>
    </w:p>
    <w:p w14:paraId="401C6256" w14:textId="77777777" w:rsidR="006B31C8" w:rsidRDefault="00000000">
      <w:pPr>
        <w:jc w:val="center"/>
      </w:pPr>
      <w:r>
        <w:rPr>
          <w:noProof/>
        </w:rPr>
        <w:drawing>
          <wp:inline distT="0" distB="0" distL="0" distR="0" wp14:anchorId="6532340A" wp14:editId="52036137">
            <wp:extent cx="5943600" cy="31674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dd9f669-79a2-4f78-8f05-09af91fbd179.png"/>
                    <pic:cNvPicPr/>
                  </pic:nvPicPr>
                  <pic:blipFill>
                    <a:blip r:embed="rId6"/>
                    <a:stretch>
                      <a:fillRect/>
                    </a:stretch>
                  </pic:blipFill>
                  <pic:spPr>
                    <a:xfrm>
                      <a:off x="0" y="0"/>
                      <a:ext cx="5943600" cy="3167478"/>
                    </a:xfrm>
                    <a:prstGeom prst="rect">
                      <a:avLst/>
                    </a:prstGeom>
                  </pic:spPr>
                </pic:pic>
              </a:graphicData>
            </a:graphic>
          </wp:inline>
        </w:drawing>
      </w:r>
    </w:p>
    <w:p w14:paraId="1BF54134" w14:textId="77777777" w:rsidR="006B31C8" w:rsidRPr="00642AA2" w:rsidRDefault="00000000" w:rsidP="00642AA2">
      <w:pPr>
        <w:jc w:val="center"/>
        <w:rPr>
          <w:rFonts w:cstheme="majorHAnsi"/>
          <w:i/>
          <w:iCs/>
          <w:sz w:val="20"/>
          <w:szCs w:val="20"/>
        </w:rPr>
      </w:pPr>
      <w:r w:rsidRPr="00642AA2">
        <w:rPr>
          <w:rFonts w:cstheme="majorHAnsi"/>
          <w:i/>
          <w:iCs/>
          <w:sz w:val="20"/>
          <w:szCs w:val="20"/>
        </w:rPr>
        <w:t>Figure 1. Project architecture plan — 37-in-1 kit modules (Shock, TEMP 18B20, buzzer) with STEMSEL E32W dual-path edge reflex and agentic AI.</w:t>
      </w:r>
    </w:p>
    <w:p w14:paraId="2AD33811" w14:textId="77777777" w:rsidR="006B31C8" w:rsidRDefault="006B31C8"/>
    <w:p w14:paraId="61408231" w14:textId="77777777" w:rsidR="00DB3F46" w:rsidRDefault="00DB3F46" w:rsidP="00DB3F46">
      <w:pPr>
        <w:pStyle w:val="Heading2"/>
      </w:pPr>
      <w:r>
        <w:t>7.2 Edge and reflex design</w:t>
      </w:r>
    </w:p>
    <w:p w14:paraId="02CF6C18" w14:textId="77777777" w:rsidR="00DB3F46" w:rsidRDefault="00DB3F46" w:rsidP="00DB3F46">
      <w:pPr>
        <w:spacing w:after="120"/>
        <w:jc w:val="both"/>
      </w:pPr>
      <w:r>
        <w:t>1 s windows, 50% overlap; RMS, peak-to-peak, crest factor, FFT bands [28]. ISO 10816-3 reflex alarm [29] on breach.</w:t>
      </w:r>
    </w:p>
    <w:p w14:paraId="7F543218" w14:textId="77777777" w:rsidR="006B31C8" w:rsidRDefault="00000000">
      <w:r>
        <w:rPr>
          <w:noProof/>
        </w:rPr>
        <w:lastRenderedPageBreak/>
        <w:drawing>
          <wp:inline distT="0" distB="0" distL="0" distR="0" wp14:anchorId="5747638F" wp14:editId="68C3399E">
            <wp:extent cx="5943600" cy="29398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Reflex_Sequence.png"/>
                    <pic:cNvPicPr/>
                  </pic:nvPicPr>
                  <pic:blipFill>
                    <a:blip r:embed="rId7"/>
                    <a:stretch>
                      <a:fillRect/>
                    </a:stretch>
                  </pic:blipFill>
                  <pic:spPr>
                    <a:xfrm>
                      <a:off x="0" y="0"/>
                      <a:ext cx="5943600" cy="2939875"/>
                    </a:xfrm>
                    <a:prstGeom prst="rect">
                      <a:avLst/>
                    </a:prstGeom>
                  </pic:spPr>
                </pic:pic>
              </a:graphicData>
            </a:graphic>
          </wp:inline>
        </w:drawing>
      </w:r>
    </w:p>
    <w:p w14:paraId="5C12AEC4" w14:textId="77777777" w:rsidR="006B31C8" w:rsidRDefault="00000000">
      <w:pPr>
        <w:jc w:val="center"/>
      </w:pPr>
      <w:r>
        <w:rPr>
          <w:i/>
          <w:sz w:val="20"/>
        </w:rPr>
        <w:t>Figure 2. ISO 10816-3 reflex alarm sequence — millisecond path isolated from agent.</w:t>
      </w:r>
    </w:p>
    <w:p w14:paraId="53C76C32" w14:textId="77777777" w:rsidR="006B31C8" w:rsidRDefault="006B31C8"/>
    <w:p w14:paraId="248E8F96" w14:textId="77777777" w:rsidR="006B31C8" w:rsidRDefault="00000000">
      <w:pPr>
        <w:pStyle w:val="Heading2"/>
      </w:pPr>
      <w:r>
        <w:t>7.3 Data model and MQTT schema</w:t>
      </w:r>
    </w:p>
    <w:p w14:paraId="0C2723AB" w14:textId="77777777" w:rsidR="006B31C8" w:rsidRDefault="00000000">
      <w:r>
        <w:rPr>
          <w:noProof/>
        </w:rPr>
        <w:drawing>
          <wp:inline distT="0" distB="0" distL="0" distR="0" wp14:anchorId="248645FB" wp14:editId="4E377105">
            <wp:extent cx="5943600" cy="343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ata_Model_ER.png"/>
                    <pic:cNvPicPr/>
                  </pic:nvPicPr>
                  <pic:blipFill>
                    <a:blip r:embed="rId8"/>
                    <a:stretch>
                      <a:fillRect/>
                    </a:stretch>
                  </pic:blipFill>
                  <pic:spPr>
                    <a:xfrm>
                      <a:off x="0" y="0"/>
                      <a:ext cx="5943600" cy="3439570"/>
                    </a:xfrm>
                    <a:prstGeom prst="rect">
                      <a:avLst/>
                    </a:prstGeom>
                  </pic:spPr>
                </pic:pic>
              </a:graphicData>
            </a:graphic>
          </wp:inline>
        </w:drawing>
      </w:r>
    </w:p>
    <w:p w14:paraId="5490171C" w14:textId="77777777" w:rsidR="006B31C8" w:rsidRDefault="00000000">
      <w:pPr>
        <w:jc w:val="center"/>
      </w:pPr>
      <w:r>
        <w:rPr>
          <w:i/>
          <w:sz w:val="20"/>
        </w:rPr>
        <w:t>Figure 3. Data model and MQTT topic schema.</w:t>
      </w:r>
    </w:p>
    <w:p w14:paraId="36D36BA8" w14:textId="77777777" w:rsidR="006B31C8" w:rsidRDefault="006B31C8"/>
    <w:p w14:paraId="67D5E7BE" w14:textId="77777777" w:rsidR="006B31C8" w:rsidRDefault="00000000">
      <w:pPr>
        <w:pStyle w:val="Heading2"/>
      </w:pPr>
      <w:r>
        <w:lastRenderedPageBreak/>
        <w:t>7.4 RUL analytical workflow</w:t>
      </w:r>
    </w:p>
    <w:p w14:paraId="14284A74" w14:textId="77777777" w:rsidR="006B31C8" w:rsidRDefault="00000000">
      <w:r>
        <w:rPr>
          <w:noProof/>
        </w:rPr>
        <w:drawing>
          <wp:inline distT="0" distB="0" distL="0" distR="0" wp14:anchorId="3FF7A78E" wp14:editId="1AE3CB27">
            <wp:extent cx="5943600" cy="24401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UL_Workflow.png"/>
                    <pic:cNvPicPr/>
                  </pic:nvPicPr>
                  <pic:blipFill>
                    <a:blip r:embed="rId9"/>
                    <a:stretch>
                      <a:fillRect/>
                    </a:stretch>
                  </pic:blipFill>
                  <pic:spPr>
                    <a:xfrm>
                      <a:off x="0" y="0"/>
                      <a:ext cx="5943600" cy="2440180"/>
                    </a:xfrm>
                    <a:prstGeom prst="rect">
                      <a:avLst/>
                    </a:prstGeom>
                  </pic:spPr>
                </pic:pic>
              </a:graphicData>
            </a:graphic>
          </wp:inline>
        </w:drawing>
      </w:r>
    </w:p>
    <w:p w14:paraId="68BD033A" w14:textId="77777777" w:rsidR="006B31C8" w:rsidRDefault="00000000">
      <w:pPr>
        <w:jc w:val="center"/>
      </w:pPr>
      <w:r>
        <w:rPr>
          <w:i/>
          <w:sz w:val="20"/>
        </w:rPr>
        <w:t>Figure 4. RUL analytical workflow — team E32W streams and benchmark training.</w:t>
      </w:r>
    </w:p>
    <w:p w14:paraId="3631C607" w14:textId="77777777" w:rsidR="006B31C8" w:rsidRDefault="006B31C8"/>
    <w:p w14:paraId="2E86BAFC" w14:textId="77777777" w:rsidR="006B31C8" w:rsidRDefault="00000000">
      <w:pPr>
        <w:pStyle w:val="Heading2"/>
      </w:pPr>
      <w:r>
        <w:t>7.5 Agent and dashboard design</w:t>
      </w:r>
    </w:p>
    <w:p w14:paraId="01C0111E" w14:textId="77777777" w:rsidR="006B31C8" w:rsidRDefault="00000000">
      <w:r>
        <w:rPr>
          <w:noProof/>
        </w:rPr>
        <w:drawing>
          <wp:inline distT="0" distB="0" distL="0" distR="0" wp14:anchorId="2FF56578" wp14:editId="74427F50">
            <wp:extent cx="5943600" cy="295397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gent_Sequence_Dashboard.png"/>
                    <pic:cNvPicPr/>
                  </pic:nvPicPr>
                  <pic:blipFill>
                    <a:blip r:embed="rId10"/>
                    <a:stretch>
                      <a:fillRect/>
                    </a:stretch>
                  </pic:blipFill>
                  <pic:spPr>
                    <a:xfrm>
                      <a:off x="0" y="0"/>
                      <a:ext cx="5943600" cy="2953976"/>
                    </a:xfrm>
                    <a:prstGeom prst="rect">
                      <a:avLst/>
                    </a:prstGeom>
                  </pic:spPr>
                </pic:pic>
              </a:graphicData>
            </a:graphic>
          </wp:inline>
        </w:drawing>
      </w:r>
    </w:p>
    <w:p w14:paraId="405D6EE2" w14:textId="77777777" w:rsidR="006B31C8" w:rsidRDefault="00000000" w:rsidP="00E342CE">
      <w:pPr>
        <w:jc w:val="center"/>
      </w:pPr>
      <w:r>
        <w:rPr>
          <w:i/>
          <w:sz w:val="20"/>
        </w:rPr>
        <w:t>Figure 5. Agent sequence and Thought Log dashboard wireframe.</w:t>
      </w:r>
    </w:p>
    <w:p w14:paraId="3D874317" w14:textId="77777777" w:rsidR="002A7BFD" w:rsidRDefault="002A7BFD" w:rsidP="00E927C8">
      <w:pPr>
        <w:pStyle w:val="Heading2"/>
      </w:pPr>
      <w:r>
        <w:t>7.6 Preliminary prototype evidence</w:t>
      </w:r>
    </w:p>
    <w:p w14:paraId="092591BD" w14:textId="77777777" w:rsidR="002A7BFD" w:rsidRDefault="002A7BFD" w:rsidP="002A7BFD">
      <w:pPr>
        <w:spacing w:after="120"/>
        <w:jc w:val="both"/>
      </w:pPr>
      <w:r>
        <w:t>To conduct the preliminary hardware smoke test, the group successfully executed runlinc intermediate Project 14 (DS18B20 Temperature Sensor) on the STEMSEL E32W [34] provided by the client. The sensor was interfaced with the ESP32 pin D4 (tempSensor) using runlinc software [33] and a real-time output of 23.125 °C was received. This demonstrates E32W power, runlinc communication, MicroPython/JS loop execution [35], and sensor input/output prior to incorporating KY-002 vibration sensor. Figures 6-8 depict the lab hardware, runlinc project screen, and temperature data. Table 7 represents test documentation while meeting minutes are available in Appendix II.A.</w:t>
      </w:r>
    </w:p>
    <w:tbl>
      <w:tblPr>
        <w:tblStyle w:val="TableGrid"/>
        <w:tblW w:w="0" w:type="auto"/>
        <w:tblLook w:val="06A0" w:firstRow="1" w:lastRow="0" w:firstColumn="1" w:lastColumn="0" w:noHBand="1" w:noVBand="1"/>
      </w:tblPr>
      <w:tblGrid>
        <w:gridCol w:w="1500"/>
        <w:gridCol w:w="7140"/>
      </w:tblGrid>
      <w:tr w:rsidR="00EE5416" w14:paraId="7B5FA7B4" w14:textId="77777777" w:rsidTr="00E927C8">
        <w:trPr>
          <w:trHeight w:val="300"/>
        </w:trPr>
        <w:tc>
          <w:tcPr>
            <w:tcW w:w="1500" w:type="dxa"/>
          </w:tcPr>
          <w:p w14:paraId="1AC0D37B"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b/>
                <w:bCs/>
              </w:rPr>
              <w:t>Field</w:t>
            </w:r>
          </w:p>
          <w:p w14:paraId="727DD166" w14:textId="77777777" w:rsidR="00EE5416" w:rsidRDefault="00EE5416" w:rsidP="00E927C8">
            <w:pPr>
              <w:jc w:val="both"/>
            </w:pPr>
          </w:p>
        </w:tc>
        <w:tc>
          <w:tcPr>
            <w:tcW w:w="7140" w:type="dxa"/>
          </w:tcPr>
          <w:p w14:paraId="5FD72D57"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b/>
                <w:bCs/>
              </w:rPr>
              <w:t>Detail</w:t>
            </w:r>
          </w:p>
          <w:p w14:paraId="5CF34309" w14:textId="77777777" w:rsidR="00EE5416" w:rsidRDefault="00EE5416" w:rsidP="00E927C8">
            <w:pPr>
              <w:jc w:val="both"/>
            </w:pPr>
          </w:p>
        </w:tc>
      </w:tr>
      <w:tr w:rsidR="00EE5416" w14:paraId="7258ED2C" w14:textId="77777777" w:rsidTr="00E927C8">
        <w:trPr>
          <w:trHeight w:val="300"/>
        </w:trPr>
        <w:tc>
          <w:tcPr>
            <w:tcW w:w="1500" w:type="dxa"/>
          </w:tcPr>
          <w:p w14:paraId="1FB192C3"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Test ID</w:t>
            </w:r>
          </w:p>
          <w:p w14:paraId="7A580BBE" w14:textId="77777777" w:rsidR="00EE5416" w:rsidRDefault="00EE5416" w:rsidP="00E927C8">
            <w:pPr>
              <w:jc w:val="both"/>
            </w:pPr>
          </w:p>
        </w:tc>
        <w:tc>
          <w:tcPr>
            <w:tcW w:w="7140" w:type="dxa"/>
          </w:tcPr>
          <w:p w14:paraId="1EC76E1D"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HW-001</w:t>
            </w:r>
          </w:p>
          <w:p w14:paraId="63D80C33" w14:textId="77777777" w:rsidR="00EE5416" w:rsidRDefault="00EE5416" w:rsidP="00E927C8">
            <w:pPr>
              <w:jc w:val="both"/>
            </w:pPr>
          </w:p>
        </w:tc>
      </w:tr>
      <w:tr w:rsidR="00EE5416" w14:paraId="7373FAF2" w14:textId="77777777" w:rsidTr="00E927C8">
        <w:trPr>
          <w:trHeight w:val="300"/>
        </w:trPr>
        <w:tc>
          <w:tcPr>
            <w:tcW w:w="1500" w:type="dxa"/>
          </w:tcPr>
          <w:p w14:paraId="588F995C"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Date</w:t>
            </w:r>
          </w:p>
          <w:p w14:paraId="17FB3950" w14:textId="77777777" w:rsidR="00EE5416" w:rsidRDefault="00EE5416" w:rsidP="00E927C8">
            <w:pPr>
              <w:jc w:val="both"/>
            </w:pPr>
          </w:p>
        </w:tc>
        <w:tc>
          <w:tcPr>
            <w:tcW w:w="7140" w:type="dxa"/>
          </w:tcPr>
          <w:p w14:paraId="1BD27234" w14:textId="77777777" w:rsidR="00EE5416" w:rsidRDefault="00EE5416" w:rsidP="00E927C8">
            <w:pPr>
              <w:jc w:val="both"/>
            </w:pPr>
            <w:r w:rsidRPr="06D59AD9">
              <w:rPr>
                <w:rFonts w:ascii="Times New Roman" w:eastAsia="Times New Roman" w:hAnsi="Times New Roman" w:cs="Times New Roman"/>
              </w:rPr>
              <w:t xml:space="preserve">31 August 2026 (Week 8 lab / </w:t>
            </w:r>
            <w:proofErr w:type="spellStart"/>
            <w:r w:rsidRPr="06D59AD9">
              <w:rPr>
                <w:rFonts w:ascii="Times New Roman" w:eastAsia="Times New Roman" w:hAnsi="Times New Roman" w:cs="Times New Roman"/>
              </w:rPr>
              <w:t>runlinc</w:t>
            </w:r>
            <w:proofErr w:type="spellEnd"/>
            <w:r w:rsidRPr="06D59AD9">
              <w:rPr>
                <w:rFonts w:ascii="Times New Roman" w:eastAsia="Times New Roman" w:hAnsi="Times New Roman" w:cs="Times New Roman"/>
              </w:rPr>
              <w:t xml:space="preserve"> Project 14)</w:t>
            </w:r>
          </w:p>
        </w:tc>
      </w:tr>
      <w:tr w:rsidR="00EE5416" w14:paraId="4F43ECD3" w14:textId="77777777" w:rsidTr="00E927C8">
        <w:trPr>
          <w:trHeight w:val="300"/>
        </w:trPr>
        <w:tc>
          <w:tcPr>
            <w:tcW w:w="1500" w:type="dxa"/>
          </w:tcPr>
          <w:p w14:paraId="436F0FBF"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Platform</w:t>
            </w:r>
          </w:p>
          <w:p w14:paraId="16BBF991" w14:textId="77777777" w:rsidR="00EE5416" w:rsidRDefault="00EE5416" w:rsidP="00E927C8">
            <w:pPr>
              <w:jc w:val="both"/>
            </w:pPr>
          </w:p>
        </w:tc>
        <w:tc>
          <w:tcPr>
            <w:tcW w:w="7140" w:type="dxa"/>
          </w:tcPr>
          <w:p w14:paraId="4461E7B9" w14:textId="653545F1"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 xml:space="preserve">STEMSEL E32W (ESP32) </w:t>
            </w:r>
            <w:proofErr w:type="gramStart"/>
            <w:r w:rsidR="00EF1CD6">
              <w:rPr>
                <w:rFonts w:ascii="Times New Roman" w:eastAsia="Times New Roman" w:hAnsi="Times New Roman" w:cs="Times New Roman"/>
              </w:rPr>
              <w:t xml:space="preserve">- </w:t>
            </w:r>
            <w:r w:rsidRPr="06D59AD9">
              <w:rPr>
                <w:rFonts w:ascii="Times New Roman" w:eastAsia="Times New Roman" w:hAnsi="Times New Roman" w:cs="Times New Roman"/>
              </w:rPr>
              <w:t xml:space="preserve"> </w:t>
            </w:r>
            <w:proofErr w:type="spellStart"/>
            <w:r w:rsidRPr="06D59AD9">
              <w:rPr>
                <w:rFonts w:ascii="Times New Roman" w:eastAsia="Times New Roman" w:hAnsi="Times New Roman" w:cs="Times New Roman"/>
              </w:rPr>
              <w:t>runlinc</w:t>
            </w:r>
            <w:proofErr w:type="spellEnd"/>
            <w:proofErr w:type="gramEnd"/>
            <w:r w:rsidRPr="06D59AD9">
              <w:rPr>
                <w:rFonts w:ascii="Times New Roman" w:eastAsia="Times New Roman" w:hAnsi="Times New Roman" w:cs="Times New Roman"/>
              </w:rPr>
              <w:t xml:space="preserve"> IDE (Project 14: DS18B20)</w:t>
            </w:r>
          </w:p>
          <w:p w14:paraId="7B0378F3" w14:textId="77777777" w:rsidR="00EE5416" w:rsidRDefault="00EE5416" w:rsidP="00E927C8">
            <w:pPr>
              <w:jc w:val="both"/>
            </w:pPr>
          </w:p>
        </w:tc>
      </w:tr>
      <w:tr w:rsidR="00EE5416" w14:paraId="4D26B07A" w14:textId="77777777" w:rsidTr="00E927C8">
        <w:trPr>
          <w:trHeight w:val="300"/>
        </w:trPr>
        <w:tc>
          <w:tcPr>
            <w:tcW w:w="1500" w:type="dxa"/>
          </w:tcPr>
          <w:p w14:paraId="7BE13FBA"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Test</w:t>
            </w:r>
          </w:p>
          <w:p w14:paraId="0B56C40D" w14:textId="77777777" w:rsidR="00EE5416" w:rsidRDefault="00EE5416" w:rsidP="00E927C8">
            <w:pPr>
              <w:jc w:val="both"/>
            </w:pPr>
          </w:p>
        </w:tc>
        <w:tc>
          <w:tcPr>
            <w:tcW w:w="7140" w:type="dxa"/>
          </w:tcPr>
          <w:p w14:paraId="1AABD568" w14:textId="77777777" w:rsidR="00EE5416" w:rsidRDefault="00EE5416" w:rsidP="00E927C8">
            <w:pPr>
              <w:jc w:val="both"/>
            </w:pPr>
            <w:r w:rsidRPr="06D59AD9">
              <w:rPr>
                <w:rFonts w:ascii="Times New Roman" w:eastAsia="Times New Roman" w:hAnsi="Times New Roman" w:cs="Times New Roman"/>
              </w:rPr>
              <w:t>DS18B20 temperature monitor on port D4 (</w:t>
            </w:r>
            <w:proofErr w:type="spellStart"/>
            <w:r w:rsidRPr="06D59AD9">
              <w:rPr>
                <w:rFonts w:ascii="Times New Roman" w:eastAsia="Times New Roman" w:hAnsi="Times New Roman" w:cs="Times New Roman"/>
              </w:rPr>
              <w:t>tempSensor</w:t>
            </w:r>
            <w:proofErr w:type="spellEnd"/>
            <w:r w:rsidRPr="06D59AD9">
              <w:rPr>
                <w:rFonts w:ascii="Times New Roman" w:eastAsia="Times New Roman" w:hAnsi="Times New Roman" w:cs="Times New Roman"/>
              </w:rPr>
              <w:t>)</w:t>
            </w:r>
          </w:p>
        </w:tc>
      </w:tr>
      <w:tr w:rsidR="00EE5416" w14:paraId="2333BD58" w14:textId="77777777" w:rsidTr="00E927C8">
        <w:trPr>
          <w:trHeight w:val="300"/>
        </w:trPr>
        <w:tc>
          <w:tcPr>
            <w:tcW w:w="1500" w:type="dxa"/>
          </w:tcPr>
          <w:p w14:paraId="604D0CEA"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Procedure</w:t>
            </w:r>
          </w:p>
          <w:p w14:paraId="06F5499F" w14:textId="77777777" w:rsidR="00EE5416" w:rsidRDefault="00EE5416" w:rsidP="00E927C8">
            <w:pPr>
              <w:jc w:val="both"/>
            </w:pPr>
          </w:p>
        </w:tc>
        <w:tc>
          <w:tcPr>
            <w:tcW w:w="7140" w:type="dxa"/>
          </w:tcPr>
          <w:p w14:paraId="0B161FB9"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 xml:space="preserve">Wire DS18B20 on E32W; configure D4 as DS18X20_IN in </w:t>
            </w:r>
            <w:proofErr w:type="spellStart"/>
            <w:r w:rsidRPr="06D59AD9">
              <w:rPr>
                <w:rFonts w:ascii="Times New Roman" w:eastAsia="Times New Roman" w:hAnsi="Times New Roman" w:cs="Times New Roman"/>
              </w:rPr>
              <w:t>runlinc</w:t>
            </w:r>
            <w:proofErr w:type="spellEnd"/>
            <w:r w:rsidRPr="06D59AD9">
              <w:rPr>
                <w:rFonts w:ascii="Times New Roman" w:eastAsia="Times New Roman" w:hAnsi="Times New Roman" w:cs="Times New Roman"/>
              </w:rPr>
              <w:t>; Run Code; graph live °C</w:t>
            </w:r>
          </w:p>
          <w:p w14:paraId="6ACBB034" w14:textId="77777777" w:rsidR="00EE5416" w:rsidRDefault="00EE5416" w:rsidP="00E927C8">
            <w:pPr>
              <w:jc w:val="both"/>
            </w:pPr>
          </w:p>
        </w:tc>
      </w:tr>
      <w:tr w:rsidR="00EE5416" w14:paraId="369278C9" w14:textId="77777777" w:rsidTr="00E927C8">
        <w:trPr>
          <w:trHeight w:val="300"/>
        </w:trPr>
        <w:tc>
          <w:tcPr>
            <w:tcW w:w="1500" w:type="dxa"/>
          </w:tcPr>
          <w:p w14:paraId="12F39597"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Result</w:t>
            </w:r>
          </w:p>
          <w:p w14:paraId="25BE734F" w14:textId="77777777" w:rsidR="00EE5416" w:rsidRDefault="00EE5416" w:rsidP="00E927C8">
            <w:pPr>
              <w:jc w:val="both"/>
            </w:pPr>
          </w:p>
        </w:tc>
        <w:tc>
          <w:tcPr>
            <w:tcW w:w="7140" w:type="dxa"/>
          </w:tcPr>
          <w:p w14:paraId="165A730C" w14:textId="707FDC19"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 xml:space="preserve">PASS </w:t>
            </w:r>
            <w:r>
              <w:rPr>
                <w:rFonts w:ascii="Times New Roman" w:eastAsia="Times New Roman" w:hAnsi="Times New Roman" w:cs="Times New Roman"/>
              </w:rPr>
              <w:t>-</w:t>
            </w:r>
            <w:r w:rsidRPr="06D59AD9">
              <w:rPr>
                <w:rFonts w:ascii="Times New Roman" w:eastAsia="Times New Roman" w:hAnsi="Times New Roman" w:cs="Times New Roman"/>
              </w:rPr>
              <w:t>live reading 23.125 °C (see Figures 6–8)</w:t>
            </w:r>
          </w:p>
          <w:p w14:paraId="26FC4291" w14:textId="77777777" w:rsidR="00EE5416" w:rsidRDefault="00EE5416" w:rsidP="00E927C8">
            <w:pPr>
              <w:jc w:val="both"/>
            </w:pPr>
          </w:p>
        </w:tc>
      </w:tr>
      <w:tr w:rsidR="00EE5416" w14:paraId="61930A57" w14:textId="77777777" w:rsidTr="00E927C8">
        <w:trPr>
          <w:trHeight w:val="300"/>
        </w:trPr>
        <w:tc>
          <w:tcPr>
            <w:tcW w:w="1500" w:type="dxa"/>
          </w:tcPr>
          <w:p w14:paraId="2C309522"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Witnesses</w:t>
            </w:r>
          </w:p>
          <w:p w14:paraId="5ED5F238" w14:textId="77777777" w:rsidR="00EE5416" w:rsidRDefault="00EE5416" w:rsidP="00E927C8">
            <w:pPr>
              <w:jc w:val="both"/>
            </w:pPr>
          </w:p>
        </w:tc>
        <w:tc>
          <w:tcPr>
            <w:tcW w:w="7140" w:type="dxa"/>
          </w:tcPr>
          <w:p w14:paraId="50BA4960"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 xml:space="preserve">Team lab session (Amit, </w:t>
            </w:r>
            <w:proofErr w:type="spellStart"/>
            <w:r w:rsidRPr="06D59AD9">
              <w:rPr>
                <w:rFonts w:ascii="Times New Roman" w:eastAsia="Times New Roman" w:hAnsi="Times New Roman" w:cs="Times New Roman"/>
              </w:rPr>
              <w:t>Subala</w:t>
            </w:r>
            <w:proofErr w:type="spellEnd"/>
            <w:r w:rsidRPr="06D59AD9">
              <w:rPr>
                <w:rFonts w:ascii="Times New Roman" w:eastAsia="Times New Roman" w:hAnsi="Times New Roman" w:cs="Times New Roman"/>
              </w:rPr>
              <w:t>, Asmita, Pavan); client hardware supplied</w:t>
            </w:r>
          </w:p>
          <w:p w14:paraId="159DCB75" w14:textId="77777777" w:rsidR="00EE5416" w:rsidRDefault="00EE5416" w:rsidP="00E927C8">
            <w:pPr>
              <w:jc w:val="both"/>
            </w:pPr>
          </w:p>
        </w:tc>
      </w:tr>
      <w:tr w:rsidR="00EE5416" w14:paraId="1FFAA956" w14:textId="77777777" w:rsidTr="00E927C8">
        <w:trPr>
          <w:trHeight w:val="300"/>
        </w:trPr>
        <w:tc>
          <w:tcPr>
            <w:tcW w:w="1500" w:type="dxa"/>
          </w:tcPr>
          <w:p w14:paraId="61008658" w14:textId="77777777" w:rsidR="00EE5416" w:rsidRDefault="00EE5416" w:rsidP="00E927C8">
            <w:pPr>
              <w:jc w:val="both"/>
            </w:pPr>
            <w:r w:rsidRPr="06D59AD9">
              <w:rPr>
                <w:rFonts w:ascii="Times New Roman" w:eastAsia="Times New Roman" w:hAnsi="Times New Roman" w:cs="Times New Roman"/>
              </w:rPr>
              <w:t>Evidence file</w:t>
            </w:r>
          </w:p>
        </w:tc>
        <w:tc>
          <w:tcPr>
            <w:tcW w:w="7140" w:type="dxa"/>
          </w:tcPr>
          <w:p w14:paraId="6C2EB688" w14:textId="77777777" w:rsidR="00EE5416" w:rsidRDefault="00EE5416" w:rsidP="00E927C8">
            <w:pPr>
              <w:ind w:right="144"/>
              <w:jc w:val="both"/>
              <w:rPr>
                <w:rFonts w:eastAsia="Times New Roman" w:cs="Times New Roman"/>
              </w:rPr>
            </w:pPr>
            <w:proofErr w:type="spellStart"/>
            <w:r w:rsidRPr="06D59AD9">
              <w:rPr>
                <w:rFonts w:ascii="Times New Roman" w:eastAsia="Times New Roman" w:hAnsi="Times New Roman" w:cs="Times New Roman"/>
              </w:rPr>
              <w:t>runlinc</w:t>
            </w:r>
            <w:proofErr w:type="spellEnd"/>
            <w:r w:rsidRPr="06D59AD9">
              <w:rPr>
                <w:rFonts w:ascii="Times New Roman" w:eastAsia="Times New Roman" w:hAnsi="Times New Roman" w:cs="Times New Roman"/>
              </w:rPr>
              <w:t xml:space="preserve"> Project 14 screenshots; hardware photo; team logbook</w:t>
            </w:r>
          </w:p>
          <w:p w14:paraId="571D7412" w14:textId="77777777" w:rsidR="00EE5416" w:rsidRDefault="00EE5416" w:rsidP="00E927C8">
            <w:pPr>
              <w:jc w:val="both"/>
            </w:pPr>
          </w:p>
        </w:tc>
      </w:tr>
      <w:tr w:rsidR="00EE5416" w14:paraId="7E892012" w14:textId="77777777" w:rsidTr="00E927C8">
        <w:trPr>
          <w:trHeight w:val="300"/>
        </w:trPr>
        <w:tc>
          <w:tcPr>
            <w:tcW w:w="1500" w:type="dxa"/>
          </w:tcPr>
          <w:p w14:paraId="6E3F1710" w14:textId="77777777" w:rsidR="00EE5416" w:rsidRDefault="00EE5416" w:rsidP="00E927C8">
            <w:pPr>
              <w:jc w:val="both"/>
            </w:pPr>
            <w:r w:rsidRPr="06D59AD9">
              <w:rPr>
                <w:rFonts w:ascii="Times New Roman" w:eastAsia="Times New Roman" w:hAnsi="Times New Roman" w:cs="Times New Roman"/>
              </w:rPr>
              <w:t>Next step</w:t>
            </w:r>
          </w:p>
        </w:tc>
        <w:tc>
          <w:tcPr>
            <w:tcW w:w="7140" w:type="dxa"/>
          </w:tcPr>
          <w:p w14:paraId="0564C451" w14:textId="77777777" w:rsidR="00EE5416" w:rsidRDefault="00EE5416" w:rsidP="00E927C8">
            <w:pPr>
              <w:ind w:right="144"/>
              <w:jc w:val="both"/>
              <w:rPr>
                <w:rFonts w:eastAsia="Times New Roman" w:cs="Times New Roman"/>
              </w:rPr>
            </w:pPr>
            <w:r w:rsidRPr="06D59AD9">
              <w:rPr>
                <w:rFonts w:ascii="Times New Roman" w:eastAsia="Times New Roman" w:hAnsi="Times New Roman" w:cs="Times New Roman"/>
              </w:rPr>
              <w:t xml:space="preserve">Add KY-002 vibration (GPIO 23), buzzer (GPIO 34), MQTT feature </w:t>
            </w:r>
            <w:proofErr w:type="gramStart"/>
            <w:r w:rsidRPr="06D59AD9">
              <w:rPr>
                <w:rFonts w:ascii="Times New Roman" w:eastAsia="Times New Roman" w:hAnsi="Times New Roman" w:cs="Times New Roman"/>
              </w:rPr>
              <w:t>publish</w:t>
            </w:r>
            <w:proofErr w:type="gramEnd"/>
          </w:p>
          <w:p w14:paraId="05CC0283" w14:textId="77777777" w:rsidR="00EE5416" w:rsidRDefault="00EE5416" w:rsidP="00E927C8">
            <w:pPr>
              <w:jc w:val="both"/>
            </w:pPr>
          </w:p>
        </w:tc>
      </w:tr>
    </w:tbl>
    <w:p w14:paraId="4115CA8A" w14:textId="77777777" w:rsidR="006B31C8" w:rsidRDefault="006B31C8"/>
    <w:p w14:paraId="7C07F056" w14:textId="77777777" w:rsidR="006B31C8" w:rsidRDefault="00000000">
      <w:pPr>
        <w:jc w:val="center"/>
      </w:pPr>
      <w:r>
        <w:rPr>
          <w:noProof/>
        </w:rPr>
        <w:lastRenderedPageBreak/>
        <w:drawing>
          <wp:inline distT="0" distB="0" distL="0" distR="0" wp14:anchorId="361B0E48" wp14:editId="46FFC17D">
            <wp:extent cx="5120640" cy="91033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1"/>
                    <a:stretch>
                      <a:fillRect/>
                    </a:stretch>
                  </pic:blipFill>
                  <pic:spPr>
                    <a:xfrm>
                      <a:off x="0" y="0"/>
                      <a:ext cx="5120640" cy="9103360"/>
                    </a:xfrm>
                    <a:prstGeom prst="rect">
                      <a:avLst/>
                    </a:prstGeom>
                  </pic:spPr>
                </pic:pic>
              </a:graphicData>
            </a:graphic>
          </wp:inline>
        </w:drawing>
      </w:r>
    </w:p>
    <w:p w14:paraId="579C1C23" w14:textId="77777777" w:rsidR="006B31C8" w:rsidRDefault="00000000">
      <w:pPr>
        <w:jc w:val="center"/>
      </w:pPr>
      <w:r>
        <w:rPr>
          <w:i/>
          <w:sz w:val="20"/>
        </w:rPr>
        <w:lastRenderedPageBreak/>
        <w:t>Figure 6. STEMSEL E32W lab hardware with DS18B20 temperature sensor (runlinc Project 14).</w:t>
      </w:r>
    </w:p>
    <w:p w14:paraId="1AF03F29" w14:textId="77777777" w:rsidR="006B31C8" w:rsidRDefault="00000000">
      <w:pPr>
        <w:jc w:val="center"/>
      </w:pPr>
      <w:r>
        <w:rPr>
          <w:noProof/>
        </w:rPr>
        <w:drawing>
          <wp:inline distT="0" distB="0" distL="0" distR="0" wp14:anchorId="5CAEB060" wp14:editId="34B13628">
            <wp:extent cx="5303520" cy="42417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2"/>
                    <a:stretch>
                      <a:fillRect/>
                    </a:stretch>
                  </pic:blipFill>
                  <pic:spPr>
                    <a:xfrm>
                      <a:off x="0" y="0"/>
                      <a:ext cx="5303520" cy="4241780"/>
                    </a:xfrm>
                    <a:prstGeom prst="rect">
                      <a:avLst/>
                    </a:prstGeom>
                  </pic:spPr>
                </pic:pic>
              </a:graphicData>
            </a:graphic>
          </wp:inline>
        </w:drawing>
      </w:r>
    </w:p>
    <w:p w14:paraId="0DB3D693" w14:textId="77777777" w:rsidR="006B31C8" w:rsidRDefault="00000000">
      <w:pPr>
        <w:jc w:val="center"/>
      </w:pPr>
      <w:r>
        <w:rPr>
          <w:i/>
          <w:sz w:val="20"/>
        </w:rPr>
        <w:t>Figure 7. runlinc IDE — Project 14 DS18B20 Temperature Monitor (ESP32 port D4 / tempSensor).</w:t>
      </w:r>
    </w:p>
    <w:p w14:paraId="473B6E3D" w14:textId="77777777" w:rsidR="006B31C8" w:rsidRDefault="00000000">
      <w:pPr>
        <w:jc w:val="center"/>
      </w:pPr>
      <w:r>
        <w:rPr>
          <w:noProof/>
        </w:rPr>
        <w:drawing>
          <wp:inline distT="0" distB="0" distL="0" distR="0" wp14:anchorId="0D7769DC" wp14:editId="3924E1C8">
            <wp:extent cx="4572000" cy="226367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13"/>
                    <a:stretch>
                      <a:fillRect/>
                    </a:stretch>
                  </pic:blipFill>
                  <pic:spPr>
                    <a:xfrm>
                      <a:off x="0" y="0"/>
                      <a:ext cx="4572000" cy="2263676"/>
                    </a:xfrm>
                    <a:prstGeom prst="rect">
                      <a:avLst/>
                    </a:prstGeom>
                  </pic:spPr>
                </pic:pic>
              </a:graphicData>
            </a:graphic>
          </wp:inline>
        </w:drawing>
      </w:r>
    </w:p>
    <w:p w14:paraId="4E00F3C6" w14:textId="77777777" w:rsidR="006B31C8" w:rsidRDefault="00000000">
      <w:pPr>
        <w:jc w:val="center"/>
      </w:pPr>
      <w:r>
        <w:rPr>
          <w:i/>
          <w:sz w:val="20"/>
        </w:rPr>
        <w:t>Figure 8. Live temperature reading from DS18B20 — 23.125 °C (team lab test).</w:t>
      </w:r>
    </w:p>
    <w:p w14:paraId="1594D610" w14:textId="77777777" w:rsidR="006B31C8" w:rsidRDefault="00000000">
      <w:pPr>
        <w:pStyle w:val="Heading2"/>
      </w:pPr>
      <w:r>
        <w:t>7.7 Traceability matrix</w:t>
      </w:r>
    </w:p>
    <w:tbl>
      <w:tblPr>
        <w:tblStyle w:val="TableGrid"/>
        <w:tblW w:w="0" w:type="auto"/>
        <w:jc w:val="center"/>
        <w:tblLook w:val="04A0" w:firstRow="1" w:lastRow="0" w:firstColumn="1" w:lastColumn="0" w:noHBand="0" w:noVBand="1"/>
      </w:tblPr>
      <w:tblGrid>
        <w:gridCol w:w="2160"/>
        <w:gridCol w:w="2160"/>
        <w:gridCol w:w="2160"/>
        <w:gridCol w:w="2160"/>
      </w:tblGrid>
      <w:tr w:rsidR="006B31C8" w14:paraId="62EC9BC8" w14:textId="77777777">
        <w:trPr>
          <w:jc w:val="center"/>
        </w:trPr>
        <w:tc>
          <w:tcPr>
            <w:tcW w:w="2160" w:type="dxa"/>
          </w:tcPr>
          <w:p w14:paraId="09E4E335" w14:textId="77777777" w:rsidR="006B31C8" w:rsidRDefault="00000000">
            <w:r>
              <w:rPr>
                <w:b/>
              </w:rPr>
              <w:t>Req</w:t>
            </w:r>
          </w:p>
        </w:tc>
        <w:tc>
          <w:tcPr>
            <w:tcW w:w="2160" w:type="dxa"/>
          </w:tcPr>
          <w:p w14:paraId="2CED0EFE" w14:textId="77777777" w:rsidR="006B31C8" w:rsidRDefault="00000000">
            <w:r>
              <w:rPr>
                <w:b/>
              </w:rPr>
              <w:t>Design</w:t>
            </w:r>
          </w:p>
        </w:tc>
        <w:tc>
          <w:tcPr>
            <w:tcW w:w="2160" w:type="dxa"/>
          </w:tcPr>
          <w:p w14:paraId="1D64FC98" w14:textId="77777777" w:rsidR="006B31C8" w:rsidRDefault="00000000">
            <w:r>
              <w:rPr>
                <w:b/>
              </w:rPr>
              <w:t>Test</w:t>
            </w:r>
          </w:p>
        </w:tc>
        <w:tc>
          <w:tcPr>
            <w:tcW w:w="2160" w:type="dxa"/>
          </w:tcPr>
          <w:p w14:paraId="463B1049" w14:textId="77777777" w:rsidR="006B31C8" w:rsidRDefault="00000000">
            <w:r>
              <w:rPr>
                <w:b/>
              </w:rPr>
              <w:t>Owner</w:t>
            </w:r>
          </w:p>
        </w:tc>
      </w:tr>
      <w:tr w:rsidR="006B31C8" w14:paraId="59E16366" w14:textId="77777777">
        <w:trPr>
          <w:jc w:val="center"/>
        </w:trPr>
        <w:tc>
          <w:tcPr>
            <w:tcW w:w="2160" w:type="dxa"/>
          </w:tcPr>
          <w:p w14:paraId="2A212AA3" w14:textId="77777777" w:rsidR="006B31C8" w:rsidRDefault="00000000">
            <w:r>
              <w:t>FR4</w:t>
            </w:r>
          </w:p>
        </w:tc>
        <w:tc>
          <w:tcPr>
            <w:tcW w:w="2160" w:type="dxa"/>
          </w:tcPr>
          <w:p w14:paraId="556D8708" w14:textId="77777777" w:rsidR="006B31C8" w:rsidRDefault="00000000">
            <w:r>
              <w:t>Reflex loop</w:t>
            </w:r>
          </w:p>
        </w:tc>
        <w:tc>
          <w:tcPr>
            <w:tcW w:w="2160" w:type="dxa"/>
          </w:tcPr>
          <w:p w14:paraId="65E2133F" w14:textId="77777777" w:rsidR="006B31C8" w:rsidRDefault="00000000">
            <w:r>
              <w:t>Buzzer on ISO breach</w:t>
            </w:r>
          </w:p>
        </w:tc>
        <w:tc>
          <w:tcPr>
            <w:tcW w:w="2160" w:type="dxa"/>
          </w:tcPr>
          <w:p w14:paraId="2D0953D2" w14:textId="77777777" w:rsidR="006B31C8" w:rsidRDefault="00000000">
            <w:r>
              <w:t>Subala</w:t>
            </w:r>
          </w:p>
        </w:tc>
      </w:tr>
      <w:tr w:rsidR="006B31C8" w14:paraId="59A389B0" w14:textId="77777777">
        <w:trPr>
          <w:jc w:val="center"/>
        </w:trPr>
        <w:tc>
          <w:tcPr>
            <w:tcW w:w="2160" w:type="dxa"/>
          </w:tcPr>
          <w:p w14:paraId="36AF1E2A" w14:textId="77777777" w:rsidR="006B31C8" w:rsidRDefault="00000000">
            <w:r>
              <w:t>FR8</w:t>
            </w:r>
          </w:p>
        </w:tc>
        <w:tc>
          <w:tcPr>
            <w:tcW w:w="2160" w:type="dxa"/>
          </w:tcPr>
          <w:p w14:paraId="7725107D" w14:textId="77777777" w:rsidR="006B31C8" w:rsidRDefault="00000000">
            <w:r>
              <w:t>LSTM model</w:t>
            </w:r>
          </w:p>
        </w:tc>
        <w:tc>
          <w:tcPr>
            <w:tcW w:w="2160" w:type="dxa"/>
          </w:tcPr>
          <w:p w14:paraId="63F68671" w14:textId="77777777" w:rsidR="006B31C8" w:rsidRDefault="00000000">
            <w:r>
              <w:t>C-MAPSS RMSE</w:t>
            </w:r>
          </w:p>
        </w:tc>
        <w:tc>
          <w:tcPr>
            <w:tcW w:w="2160" w:type="dxa"/>
          </w:tcPr>
          <w:p w14:paraId="039080A2" w14:textId="77777777" w:rsidR="006B31C8" w:rsidRDefault="00000000">
            <w:r>
              <w:t>Pavan</w:t>
            </w:r>
          </w:p>
        </w:tc>
      </w:tr>
      <w:tr w:rsidR="006B31C8" w14:paraId="5A857897" w14:textId="77777777">
        <w:trPr>
          <w:jc w:val="center"/>
        </w:trPr>
        <w:tc>
          <w:tcPr>
            <w:tcW w:w="2160" w:type="dxa"/>
          </w:tcPr>
          <w:p w14:paraId="71E5FFAC" w14:textId="77777777" w:rsidR="006B31C8" w:rsidRDefault="00000000">
            <w:r>
              <w:lastRenderedPageBreak/>
              <w:t>FR10</w:t>
            </w:r>
          </w:p>
        </w:tc>
        <w:tc>
          <w:tcPr>
            <w:tcW w:w="2160" w:type="dxa"/>
          </w:tcPr>
          <w:p w14:paraId="1F8E686A" w14:textId="77777777" w:rsidR="006B31C8" w:rsidRDefault="00000000">
            <w:r>
              <w:t>Agent wrapper</w:t>
            </w:r>
          </w:p>
        </w:tc>
        <w:tc>
          <w:tcPr>
            <w:tcW w:w="2160" w:type="dxa"/>
          </w:tcPr>
          <w:p w14:paraId="354878CF" w14:textId="77777777" w:rsidR="006B31C8" w:rsidRDefault="00000000">
            <w:r>
              <w:t>30-scenario suite</w:t>
            </w:r>
          </w:p>
        </w:tc>
        <w:tc>
          <w:tcPr>
            <w:tcW w:w="2160" w:type="dxa"/>
          </w:tcPr>
          <w:p w14:paraId="384F6FEC" w14:textId="77777777" w:rsidR="006B31C8" w:rsidRDefault="00000000">
            <w:r>
              <w:t>Amit</w:t>
            </w:r>
          </w:p>
        </w:tc>
      </w:tr>
      <w:tr w:rsidR="006B31C8" w14:paraId="5FCC799F" w14:textId="77777777">
        <w:trPr>
          <w:jc w:val="center"/>
        </w:trPr>
        <w:tc>
          <w:tcPr>
            <w:tcW w:w="2160" w:type="dxa"/>
          </w:tcPr>
          <w:p w14:paraId="4D701A1D" w14:textId="77777777" w:rsidR="006B31C8" w:rsidRDefault="00000000">
            <w:r>
              <w:t>NFR2</w:t>
            </w:r>
          </w:p>
        </w:tc>
        <w:tc>
          <w:tcPr>
            <w:tcW w:w="2160" w:type="dxa"/>
          </w:tcPr>
          <w:p w14:paraId="60A69B88" w14:textId="77777777" w:rsidR="006B31C8" w:rsidRDefault="00000000">
            <w:r>
              <w:t>Dual-path</w:t>
            </w:r>
          </w:p>
        </w:tc>
        <w:tc>
          <w:tcPr>
            <w:tcW w:w="2160" w:type="dxa"/>
          </w:tcPr>
          <w:p w14:paraId="72A997CE" w14:textId="77777777" w:rsidR="006B31C8" w:rsidRDefault="00000000">
            <w:r>
              <w:t>Agent offline test</w:t>
            </w:r>
          </w:p>
        </w:tc>
        <w:tc>
          <w:tcPr>
            <w:tcW w:w="2160" w:type="dxa"/>
          </w:tcPr>
          <w:p w14:paraId="6F31AD26" w14:textId="77777777" w:rsidR="006B31C8" w:rsidRDefault="00000000">
            <w:r>
              <w:t>Subala</w:t>
            </w:r>
          </w:p>
        </w:tc>
      </w:tr>
      <w:tr w:rsidR="006B31C8" w14:paraId="2B1E52EF" w14:textId="77777777">
        <w:trPr>
          <w:jc w:val="center"/>
        </w:trPr>
        <w:tc>
          <w:tcPr>
            <w:tcW w:w="2160" w:type="dxa"/>
          </w:tcPr>
          <w:p w14:paraId="4262BB7A" w14:textId="77777777" w:rsidR="006B31C8" w:rsidRDefault="00000000">
            <w:r>
              <w:t>NFR4</w:t>
            </w:r>
          </w:p>
        </w:tc>
        <w:tc>
          <w:tcPr>
            <w:tcW w:w="2160" w:type="dxa"/>
          </w:tcPr>
          <w:p w14:paraId="60BF14AE" w14:textId="77777777" w:rsidR="006B31C8" w:rsidRDefault="00000000">
            <w:r>
              <w:t>Thought Log</w:t>
            </w:r>
          </w:p>
        </w:tc>
        <w:tc>
          <w:tcPr>
            <w:tcW w:w="2160" w:type="dxa"/>
          </w:tcPr>
          <w:p w14:paraId="1D893D7E" w14:textId="77777777" w:rsidR="006B31C8" w:rsidRDefault="00000000">
            <w:r>
              <w:t>Audit trail</w:t>
            </w:r>
          </w:p>
        </w:tc>
        <w:tc>
          <w:tcPr>
            <w:tcW w:w="2160" w:type="dxa"/>
          </w:tcPr>
          <w:p w14:paraId="3508BBED" w14:textId="77777777" w:rsidR="006B31C8" w:rsidRDefault="00000000">
            <w:r>
              <w:t>Amit</w:t>
            </w:r>
          </w:p>
        </w:tc>
      </w:tr>
    </w:tbl>
    <w:p w14:paraId="45605A83" w14:textId="77777777" w:rsidR="006B31C8" w:rsidRDefault="006B31C8"/>
    <w:p w14:paraId="1C7D3C91" w14:textId="77777777" w:rsidR="006B31C8" w:rsidRDefault="00000000">
      <w:pPr>
        <w:pStyle w:val="Heading1"/>
      </w:pPr>
      <w:r>
        <w:t>8. Project Timeline, Resources and Budget</w:t>
      </w:r>
    </w:p>
    <w:p w14:paraId="0B894C83" w14:textId="77777777" w:rsidR="006B31C8" w:rsidRDefault="00000000">
      <w:pPr>
        <w:pStyle w:val="Heading2"/>
      </w:pPr>
      <w:r>
        <w:t>8.1 Weekly activities</w:t>
      </w:r>
    </w:p>
    <w:tbl>
      <w:tblPr>
        <w:tblStyle w:val="TableGrid"/>
        <w:tblW w:w="8639" w:type="dxa"/>
        <w:tblLook w:val="06A0" w:firstRow="1" w:lastRow="0" w:firstColumn="1" w:lastColumn="0" w:noHBand="1" w:noVBand="1"/>
      </w:tblPr>
      <w:tblGrid>
        <w:gridCol w:w="754"/>
        <w:gridCol w:w="2894"/>
        <w:gridCol w:w="3558"/>
        <w:gridCol w:w="1433"/>
      </w:tblGrid>
      <w:tr w:rsidR="007673A7" w14:paraId="5C2AE0D3" w14:textId="77777777" w:rsidTr="00E927C8">
        <w:trPr>
          <w:trHeight w:val="300"/>
        </w:trPr>
        <w:tc>
          <w:tcPr>
            <w:tcW w:w="728" w:type="dxa"/>
          </w:tcPr>
          <w:p w14:paraId="31CA455D" w14:textId="77777777" w:rsidR="007673A7" w:rsidRDefault="007673A7" w:rsidP="00E927C8">
            <w:pPr>
              <w:rPr>
                <w:rFonts w:eastAsia="Times New Roman" w:cs="Times New Roman"/>
              </w:rPr>
            </w:pPr>
            <w:r w:rsidRPr="06D59AD9">
              <w:rPr>
                <w:rFonts w:ascii="Times New Roman" w:eastAsia="Times New Roman" w:hAnsi="Times New Roman" w:cs="Times New Roman"/>
                <w:b/>
                <w:bCs/>
              </w:rPr>
              <w:t>Week</w:t>
            </w:r>
          </w:p>
          <w:p w14:paraId="37D3DE12" w14:textId="77777777" w:rsidR="007673A7" w:rsidRDefault="007673A7" w:rsidP="00E927C8"/>
        </w:tc>
        <w:tc>
          <w:tcPr>
            <w:tcW w:w="2903" w:type="dxa"/>
          </w:tcPr>
          <w:p w14:paraId="55FB37D9" w14:textId="77777777" w:rsidR="007673A7" w:rsidRDefault="007673A7" w:rsidP="00E927C8">
            <w:r w:rsidRPr="06D59AD9">
              <w:rPr>
                <w:rFonts w:ascii="Times New Roman" w:eastAsia="Times New Roman" w:hAnsi="Times New Roman" w:cs="Times New Roman"/>
                <w:b/>
                <w:bCs/>
              </w:rPr>
              <w:t>Activity</w:t>
            </w:r>
          </w:p>
        </w:tc>
        <w:tc>
          <w:tcPr>
            <w:tcW w:w="3571" w:type="dxa"/>
          </w:tcPr>
          <w:p w14:paraId="219A5B79" w14:textId="77777777" w:rsidR="007673A7" w:rsidRDefault="007673A7" w:rsidP="00E927C8">
            <w:pPr>
              <w:rPr>
                <w:rFonts w:eastAsia="Times New Roman" w:cs="Times New Roman"/>
              </w:rPr>
            </w:pPr>
            <w:r w:rsidRPr="06D59AD9">
              <w:rPr>
                <w:rFonts w:ascii="Times New Roman" w:eastAsia="Times New Roman" w:hAnsi="Times New Roman" w:cs="Times New Roman"/>
                <w:b/>
                <w:bCs/>
              </w:rPr>
              <w:t>Deliverable</w:t>
            </w:r>
          </w:p>
          <w:p w14:paraId="39B3EA0E" w14:textId="77777777" w:rsidR="007673A7" w:rsidRDefault="007673A7" w:rsidP="00E927C8"/>
        </w:tc>
        <w:tc>
          <w:tcPr>
            <w:tcW w:w="1437" w:type="dxa"/>
          </w:tcPr>
          <w:p w14:paraId="4626DE4C" w14:textId="77777777" w:rsidR="007673A7" w:rsidRDefault="007673A7" w:rsidP="00E927C8">
            <w:r w:rsidRPr="06D59AD9">
              <w:rPr>
                <w:rFonts w:ascii="Times New Roman" w:eastAsia="Times New Roman" w:hAnsi="Times New Roman" w:cs="Times New Roman"/>
                <w:b/>
                <w:bCs/>
              </w:rPr>
              <w:t>Owner</w:t>
            </w:r>
          </w:p>
        </w:tc>
      </w:tr>
      <w:tr w:rsidR="007673A7" w14:paraId="7FB96911" w14:textId="77777777" w:rsidTr="00E927C8">
        <w:trPr>
          <w:trHeight w:val="300"/>
        </w:trPr>
        <w:tc>
          <w:tcPr>
            <w:tcW w:w="728" w:type="dxa"/>
          </w:tcPr>
          <w:p w14:paraId="73FFE8F9" w14:textId="77777777" w:rsidR="007673A7" w:rsidRDefault="007673A7" w:rsidP="00E927C8">
            <w:r>
              <w:t>6</w:t>
            </w:r>
          </w:p>
        </w:tc>
        <w:tc>
          <w:tcPr>
            <w:tcW w:w="2903" w:type="dxa"/>
          </w:tcPr>
          <w:p w14:paraId="3B998EFF" w14:textId="77777777" w:rsidR="007673A7" w:rsidRDefault="007673A7" w:rsidP="00E927C8">
            <w:pPr>
              <w:rPr>
                <w:rFonts w:eastAsia="Times New Roman" w:cs="Times New Roman"/>
              </w:rPr>
            </w:pPr>
            <w:r w:rsidRPr="06D59AD9">
              <w:rPr>
                <w:rFonts w:ascii="Times New Roman" w:eastAsia="Times New Roman" w:hAnsi="Times New Roman" w:cs="Times New Roman"/>
              </w:rPr>
              <w:t xml:space="preserve">Hotspot setup; </w:t>
            </w:r>
            <w:proofErr w:type="spellStart"/>
            <w:r w:rsidRPr="06D59AD9">
              <w:rPr>
                <w:rFonts w:ascii="Times New Roman" w:eastAsia="Times New Roman" w:hAnsi="Times New Roman" w:cs="Times New Roman"/>
              </w:rPr>
              <w:t>runlinc</w:t>
            </w:r>
            <w:proofErr w:type="spellEnd"/>
            <w:r w:rsidRPr="06D59AD9">
              <w:rPr>
                <w:rFonts w:ascii="Times New Roman" w:eastAsia="Times New Roman" w:hAnsi="Times New Roman" w:cs="Times New Roman"/>
              </w:rPr>
              <w:t xml:space="preserve"> login; connection troubleshooting</w:t>
            </w:r>
          </w:p>
          <w:p w14:paraId="0D0F8DC1" w14:textId="77777777" w:rsidR="007673A7" w:rsidRDefault="007673A7" w:rsidP="00E927C8"/>
        </w:tc>
        <w:tc>
          <w:tcPr>
            <w:tcW w:w="3571" w:type="dxa"/>
          </w:tcPr>
          <w:p w14:paraId="28BDD2AC" w14:textId="77777777" w:rsidR="007673A7" w:rsidRDefault="007673A7" w:rsidP="00E927C8">
            <w:r w:rsidRPr="06D59AD9">
              <w:rPr>
                <w:rFonts w:ascii="Times New Roman" w:eastAsia="Times New Roman" w:hAnsi="Times New Roman" w:cs="Times New Roman"/>
              </w:rPr>
              <w:t>Meeting summary 17-Aug-2026.docx</w:t>
            </w:r>
          </w:p>
        </w:tc>
        <w:tc>
          <w:tcPr>
            <w:tcW w:w="1437" w:type="dxa"/>
          </w:tcPr>
          <w:p w14:paraId="1547D4BF" w14:textId="77777777" w:rsidR="007673A7" w:rsidRDefault="007673A7" w:rsidP="00E927C8">
            <w:r w:rsidRPr="06D59AD9">
              <w:rPr>
                <w:rFonts w:ascii="Times New Roman" w:eastAsia="Times New Roman" w:hAnsi="Times New Roman" w:cs="Times New Roman"/>
              </w:rPr>
              <w:t>All</w:t>
            </w:r>
          </w:p>
        </w:tc>
      </w:tr>
      <w:tr w:rsidR="007673A7" w14:paraId="33FCBE71" w14:textId="77777777" w:rsidTr="00E927C8">
        <w:trPr>
          <w:trHeight w:val="300"/>
        </w:trPr>
        <w:tc>
          <w:tcPr>
            <w:tcW w:w="728" w:type="dxa"/>
          </w:tcPr>
          <w:p w14:paraId="0700AE89" w14:textId="77777777" w:rsidR="007673A7" w:rsidRDefault="007673A7" w:rsidP="00E927C8">
            <w:r>
              <w:t>7</w:t>
            </w:r>
          </w:p>
        </w:tc>
        <w:tc>
          <w:tcPr>
            <w:tcW w:w="2903" w:type="dxa"/>
          </w:tcPr>
          <w:p w14:paraId="40346CE6" w14:textId="77777777" w:rsidR="007673A7" w:rsidRDefault="007673A7" w:rsidP="00E927C8">
            <w:pPr>
              <w:rPr>
                <w:rFonts w:eastAsia="Times New Roman" w:cs="Times New Roman"/>
              </w:rPr>
            </w:pPr>
            <w:r w:rsidRPr="06D59AD9">
              <w:rPr>
                <w:rFonts w:ascii="Times New Roman" w:eastAsia="Times New Roman" w:hAnsi="Times New Roman" w:cs="Times New Roman"/>
              </w:rPr>
              <w:t xml:space="preserve">Hardware setup; LED blink (D2); </w:t>
            </w:r>
            <w:proofErr w:type="spellStart"/>
            <w:r w:rsidRPr="06D59AD9">
              <w:rPr>
                <w:rFonts w:ascii="Times New Roman" w:eastAsia="Times New Roman" w:hAnsi="Times New Roman" w:cs="Times New Roman"/>
              </w:rPr>
              <w:t>runlinc</w:t>
            </w:r>
            <w:proofErr w:type="spellEnd"/>
            <w:r w:rsidRPr="06D59AD9">
              <w:rPr>
                <w:rFonts w:ascii="Times New Roman" w:eastAsia="Times New Roman" w:hAnsi="Times New Roman" w:cs="Times New Roman"/>
              </w:rPr>
              <w:t xml:space="preserve"> Projects 14/15</w:t>
            </w:r>
          </w:p>
          <w:p w14:paraId="3642970F" w14:textId="77777777" w:rsidR="007673A7" w:rsidRDefault="007673A7" w:rsidP="00E927C8"/>
        </w:tc>
        <w:tc>
          <w:tcPr>
            <w:tcW w:w="3571" w:type="dxa"/>
          </w:tcPr>
          <w:p w14:paraId="33A9FCAE" w14:textId="77777777" w:rsidR="007673A7" w:rsidRDefault="007673A7" w:rsidP="00E927C8">
            <w:pPr>
              <w:rPr>
                <w:rFonts w:eastAsia="Times New Roman" w:cs="Times New Roman"/>
              </w:rPr>
            </w:pPr>
            <w:r w:rsidRPr="06D59AD9">
              <w:rPr>
                <w:rFonts w:ascii="Times New Roman" w:eastAsia="Times New Roman" w:hAnsi="Times New Roman" w:cs="Times New Roman"/>
              </w:rPr>
              <w:t>Meeting minutes 24-Aug-2026.docx</w:t>
            </w:r>
          </w:p>
          <w:p w14:paraId="1B4F7E13" w14:textId="77777777" w:rsidR="007673A7" w:rsidRDefault="007673A7" w:rsidP="00E927C8"/>
        </w:tc>
        <w:tc>
          <w:tcPr>
            <w:tcW w:w="1437" w:type="dxa"/>
          </w:tcPr>
          <w:p w14:paraId="53A450BB" w14:textId="77777777" w:rsidR="007673A7" w:rsidRDefault="007673A7" w:rsidP="00E927C8">
            <w:pPr>
              <w:rPr>
                <w:rFonts w:eastAsia="Times New Roman" w:cs="Times New Roman"/>
              </w:rPr>
            </w:pPr>
            <w:r w:rsidRPr="06D59AD9">
              <w:rPr>
                <w:rFonts w:ascii="Times New Roman" w:eastAsia="Times New Roman" w:hAnsi="Times New Roman" w:cs="Times New Roman"/>
              </w:rPr>
              <w:t>All</w:t>
            </w:r>
          </w:p>
          <w:p w14:paraId="61B9E7C1" w14:textId="77777777" w:rsidR="007673A7" w:rsidRDefault="007673A7" w:rsidP="00E927C8"/>
        </w:tc>
      </w:tr>
      <w:tr w:rsidR="007673A7" w14:paraId="7CB2848A" w14:textId="77777777" w:rsidTr="00E927C8">
        <w:trPr>
          <w:trHeight w:val="300"/>
        </w:trPr>
        <w:tc>
          <w:tcPr>
            <w:tcW w:w="728" w:type="dxa"/>
          </w:tcPr>
          <w:p w14:paraId="0222BB0A" w14:textId="77777777" w:rsidR="007673A7" w:rsidRDefault="007673A7" w:rsidP="00E927C8">
            <w:pPr>
              <w:rPr>
                <w:rFonts w:eastAsia="Times New Roman" w:cs="Times New Roman"/>
              </w:rPr>
            </w:pPr>
            <w:r w:rsidRPr="06D59AD9">
              <w:rPr>
                <w:rFonts w:ascii="Times New Roman" w:eastAsia="Times New Roman" w:hAnsi="Times New Roman" w:cs="Times New Roman"/>
              </w:rPr>
              <w:t>8</w:t>
            </w:r>
          </w:p>
          <w:p w14:paraId="096E14C6" w14:textId="77777777" w:rsidR="007673A7" w:rsidRDefault="007673A7" w:rsidP="00E927C8"/>
        </w:tc>
        <w:tc>
          <w:tcPr>
            <w:tcW w:w="2903" w:type="dxa"/>
          </w:tcPr>
          <w:p w14:paraId="5F1FB4DD" w14:textId="77777777" w:rsidR="007673A7" w:rsidRDefault="007673A7" w:rsidP="00E927C8">
            <w:pPr>
              <w:rPr>
                <w:rFonts w:eastAsia="Times New Roman" w:cs="Times New Roman"/>
              </w:rPr>
            </w:pPr>
            <w:r w:rsidRPr="06D59AD9">
              <w:rPr>
                <w:rFonts w:ascii="Times New Roman" w:eastAsia="Times New Roman" w:hAnsi="Times New Roman" w:cs="Times New Roman"/>
              </w:rPr>
              <w:t>A2 report; replay harness</w:t>
            </w:r>
          </w:p>
          <w:p w14:paraId="5E6A7750" w14:textId="77777777" w:rsidR="007673A7" w:rsidRDefault="007673A7" w:rsidP="00E927C8"/>
        </w:tc>
        <w:tc>
          <w:tcPr>
            <w:tcW w:w="3571" w:type="dxa"/>
          </w:tcPr>
          <w:p w14:paraId="35701E57" w14:textId="77777777" w:rsidR="007673A7" w:rsidRDefault="007673A7" w:rsidP="00E927C8">
            <w:pPr>
              <w:rPr>
                <w:rFonts w:eastAsia="Times New Roman" w:cs="Times New Roman"/>
              </w:rPr>
            </w:pPr>
            <w:r w:rsidRPr="06D59AD9">
              <w:rPr>
                <w:rFonts w:ascii="Times New Roman" w:eastAsia="Times New Roman" w:hAnsi="Times New Roman" w:cs="Times New Roman"/>
              </w:rPr>
              <w:t>Group report; MQTT design</w:t>
            </w:r>
          </w:p>
          <w:p w14:paraId="2948C720" w14:textId="77777777" w:rsidR="007673A7" w:rsidRDefault="007673A7" w:rsidP="00E927C8"/>
        </w:tc>
        <w:tc>
          <w:tcPr>
            <w:tcW w:w="1437" w:type="dxa"/>
          </w:tcPr>
          <w:p w14:paraId="680BD018" w14:textId="77777777" w:rsidR="007673A7" w:rsidRDefault="007673A7" w:rsidP="00E927C8">
            <w:pPr>
              <w:rPr>
                <w:rFonts w:eastAsia="Times New Roman" w:cs="Times New Roman"/>
              </w:rPr>
            </w:pPr>
            <w:r w:rsidRPr="06D59AD9">
              <w:rPr>
                <w:rFonts w:ascii="Times New Roman" w:eastAsia="Times New Roman" w:hAnsi="Times New Roman" w:cs="Times New Roman"/>
              </w:rPr>
              <w:t>All</w:t>
            </w:r>
          </w:p>
          <w:p w14:paraId="283B0EC6" w14:textId="77777777" w:rsidR="007673A7" w:rsidRDefault="007673A7" w:rsidP="00E927C8"/>
        </w:tc>
      </w:tr>
      <w:tr w:rsidR="007673A7" w14:paraId="1317FE33" w14:textId="77777777" w:rsidTr="00E927C8">
        <w:trPr>
          <w:trHeight w:val="300"/>
        </w:trPr>
        <w:tc>
          <w:tcPr>
            <w:tcW w:w="728" w:type="dxa"/>
          </w:tcPr>
          <w:p w14:paraId="67938E54" w14:textId="77777777" w:rsidR="007673A7" w:rsidRDefault="007673A7" w:rsidP="00E927C8">
            <w:pPr>
              <w:rPr>
                <w:rFonts w:eastAsia="Times New Roman" w:cs="Times New Roman"/>
              </w:rPr>
            </w:pPr>
            <w:r w:rsidRPr="06D59AD9">
              <w:rPr>
                <w:rFonts w:ascii="Times New Roman" w:eastAsia="Times New Roman" w:hAnsi="Times New Roman" w:cs="Times New Roman"/>
              </w:rPr>
              <w:t>9</w:t>
            </w:r>
          </w:p>
          <w:p w14:paraId="22C81172" w14:textId="77777777" w:rsidR="007673A7" w:rsidRDefault="007673A7" w:rsidP="00E927C8"/>
        </w:tc>
        <w:tc>
          <w:tcPr>
            <w:tcW w:w="2903" w:type="dxa"/>
          </w:tcPr>
          <w:p w14:paraId="70520F96" w14:textId="77777777" w:rsidR="007673A7" w:rsidRDefault="007673A7" w:rsidP="00E927C8">
            <w:pPr>
              <w:rPr>
                <w:rFonts w:eastAsia="Times New Roman" w:cs="Times New Roman"/>
              </w:rPr>
            </w:pPr>
            <w:r w:rsidRPr="06D59AD9">
              <w:rPr>
                <w:rFonts w:ascii="Times New Roman" w:eastAsia="Times New Roman" w:hAnsi="Times New Roman" w:cs="Times New Roman"/>
              </w:rPr>
              <w:t>Edge features on E32W</w:t>
            </w:r>
          </w:p>
          <w:p w14:paraId="172CF125" w14:textId="77777777" w:rsidR="007673A7" w:rsidRDefault="007673A7" w:rsidP="00E927C8"/>
        </w:tc>
        <w:tc>
          <w:tcPr>
            <w:tcW w:w="3571" w:type="dxa"/>
          </w:tcPr>
          <w:p w14:paraId="322BD177" w14:textId="77777777" w:rsidR="007673A7" w:rsidRDefault="007673A7" w:rsidP="00E927C8">
            <w:pPr>
              <w:rPr>
                <w:rFonts w:eastAsia="Times New Roman" w:cs="Times New Roman"/>
              </w:rPr>
            </w:pPr>
            <w:r w:rsidRPr="06D59AD9">
              <w:rPr>
                <w:rFonts w:ascii="Times New Roman" w:eastAsia="Times New Roman" w:hAnsi="Times New Roman" w:cs="Times New Roman"/>
              </w:rPr>
              <w:t>RMS/peak/crest module</w:t>
            </w:r>
          </w:p>
          <w:p w14:paraId="560F7E79" w14:textId="77777777" w:rsidR="007673A7" w:rsidRDefault="007673A7" w:rsidP="00E927C8"/>
        </w:tc>
        <w:tc>
          <w:tcPr>
            <w:tcW w:w="1437" w:type="dxa"/>
          </w:tcPr>
          <w:p w14:paraId="2B73C34C" w14:textId="77777777" w:rsidR="007673A7" w:rsidRDefault="007673A7" w:rsidP="00E927C8">
            <w:proofErr w:type="spellStart"/>
            <w:r w:rsidRPr="06D59AD9">
              <w:rPr>
                <w:rFonts w:ascii="Times New Roman" w:eastAsia="Times New Roman" w:hAnsi="Times New Roman" w:cs="Times New Roman"/>
              </w:rPr>
              <w:t>Subala</w:t>
            </w:r>
            <w:proofErr w:type="spellEnd"/>
          </w:p>
        </w:tc>
      </w:tr>
      <w:tr w:rsidR="007673A7" w14:paraId="05355FA3" w14:textId="77777777" w:rsidTr="00E927C8">
        <w:trPr>
          <w:trHeight w:val="300"/>
        </w:trPr>
        <w:tc>
          <w:tcPr>
            <w:tcW w:w="728" w:type="dxa"/>
          </w:tcPr>
          <w:p w14:paraId="1A7F97DD" w14:textId="77777777" w:rsidR="007673A7" w:rsidRDefault="007673A7" w:rsidP="00E927C8">
            <w:pPr>
              <w:rPr>
                <w:rFonts w:eastAsia="Times New Roman" w:cs="Times New Roman"/>
              </w:rPr>
            </w:pPr>
            <w:r w:rsidRPr="06D59AD9">
              <w:rPr>
                <w:rFonts w:ascii="Times New Roman" w:eastAsia="Times New Roman" w:hAnsi="Times New Roman" w:cs="Times New Roman"/>
              </w:rPr>
              <w:t>10</w:t>
            </w:r>
          </w:p>
          <w:p w14:paraId="2BF1A8A4" w14:textId="77777777" w:rsidR="007673A7" w:rsidRDefault="007673A7" w:rsidP="00E927C8"/>
        </w:tc>
        <w:tc>
          <w:tcPr>
            <w:tcW w:w="2903" w:type="dxa"/>
          </w:tcPr>
          <w:p w14:paraId="70DF6D9F" w14:textId="77777777" w:rsidR="007673A7" w:rsidRDefault="007673A7" w:rsidP="00E927C8">
            <w:pPr>
              <w:rPr>
                <w:rFonts w:eastAsia="Times New Roman" w:cs="Times New Roman"/>
              </w:rPr>
            </w:pPr>
            <w:r w:rsidRPr="06D59AD9">
              <w:rPr>
                <w:rFonts w:ascii="Times New Roman" w:eastAsia="Times New Roman" w:hAnsi="Times New Roman" w:cs="Times New Roman"/>
              </w:rPr>
              <w:t>FFT + ISO reflex</w:t>
            </w:r>
          </w:p>
          <w:p w14:paraId="467D68FE" w14:textId="77777777" w:rsidR="007673A7" w:rsidRDefault="007673A7" w:rsidP="00E927C8"/>
        </w:tc>
        <w:tc>
          <w:tcPr>
            <w:tcW w:w="3571" w:type="dxa"/>
          </w:tcPr>
          <w:p w14:paraId="5431B841" w14:textId="77777777" w:rsidR="007673A7" w:rsidRDefault="007673A7" w:rsidP="00E927C8">
            <w:pPr>
              <w:rPr>
                <w:rFonts w:eastAsia="Times New Roman" w:cs="Times New Roman"/>
              </w:rPr>
            </w:pPr>
            <w:r w:rsidRPr="06D59AD9">
              <w:rPr>
                <w:rFonts w:ascii="Times New Roman" w:eastAsia="Times New Roman" w:hAnsi="Times New Roman" w:cs="Times New Roman"/>
              </w:rPr>
              <w:t>Timing report</w:t>
            </w:r>
          </w:p>
          <w:p w14:paraId="1276899B" w14:textId="77777777" w:rsidR="007673A7" w:rsidRDefault="007673A7" w:rsidP="00E927C8"/>
        </w:tc>
        <w:tc>
          <w:tcPr>
            <w:tcW w:w="1437" w:type="dxa"/>
          </w:tcPr>
          <w:p w14:paraId="6889B9AD" w14:textId="77777777" w:rsidR="007673A7" w:rsidRDefault="007673A7" w:rsidP="00E927C8">
            <w:pPr>
              <w:rPr>
                <w:rFonts w:eastAsia="Times New Roman" w:cs="Times New Roman"/>
              </w:rPr>
            </w:pPr>
            <w:proofErr w:type="spellStart"/>
            <w:r w:rsidRPr="06D59AD9">
              <w:rPr>
                <w:rFonts w:ascii="Times New Roman" w:eastAsia="Times New Roman" w:hAnsi="Times New Roman" w:cs="Times New Roman"/>
              </w:rPr>
              <w:t>Subala</w:t>
            </w:r>
            <w:proofErr w:type="spellEnd"/>
          </w:p>
          <w:p w14:paraId="06A50ECC" w14:textId="77777777" w:rsidR="007673A7" w:rsidRDefault="007673A7" w:rsidP="00E927C8"/>
        </w:tc>
      </w:tr>
      <w:tr w:rsidR="007673A7" w14:paraId="78F0FEBE" w14:textId="77777777" w:rsidTr="00E927C8">
        <w:trPr>
          <w:trHeight w:val="300"/>
        </w:trPr>
        <w:tc>
          <w:tcPr>
            <w:tcW w:w="728" w:type="dxa"/>
          </w:tcPr>
          <w:p w14:paraId="6BA2942E" w14:textId="77777777" w:rsidR="007673A7" w:rsidRDefault="007673A7" w:rsidP="00E927C8">
            <w:pPr>
              <w:rPr>
                <w:rFonts w:eastAsia="Times New Roman" w:cs="Times New Roman"/>
              </w:rPr>
            </w:pPr>
            <w:r w:rsidRPr="06D59AD9">
              <w:rPr>
                <w:rFonts w:ascii="Times New Roman" w:eastAsia="Times New Roman" w:hAnsi="Times New Roman" w:cs="Times New Roman"/>
              </w:rPr>
              <w:t>11</w:t>
            </w:r>
          </w:p>
          <w:p w14:paraId="571B89BE" w14:textId="77777777" w:rsidR="007673A7" w:rsidRDefault="007673A7" w:rsidP="00E927C8"/>
        </w:tc>
        <w:tc>
          <w:tcPr>
            <w:tcW w:w="2903" w:type="dxa"/>
          </w:tcPr>
          <w:p w14:paraId="5680208E" w14:textId="77777777" w:rsidR="007673A7" w:rsidRDefault="007673A7" w:rsidP="00E927C8">
            <w:pPr>
              <w:rPr>
                <w:rFonts w:eastAsia="Times New Roman" w:cs="Times New Roman"/>
              </w:rPr>
            </w:pPr>
            <w:r w:rsidRPr="06D59AD9">
              <w:rPr>
                <w:rFonts w:ascii="Times New Roman" w:eastAsia="Times New Roman" w:hAnsi="Times New Roman" w:cs="Times New Roman"/>
              </w:rPr>
              <w:t>MQTT live stream</w:t>
            </w:r>
          </w:p>
          <w:p w14:paraId="0C6DBBF5" w14:textId="77777777" w:rsidR="007673A7" w:rsidRDefault="007673A7" w:rsidP="00E927C8"/>
        </w:tc>
        <w:tc>
          <w:tcPr>
            <w:tcW w:w="3571" w:type="dxa"/>
          </w:tcPr>
          <w:p w14:paraId="68D06DB5" w14:textId="77777777" w:rsidR="007673A7" w:rsidRDefault="007673A7" w:rsidP="00E927C8">
            <w:pPr>
              <w:rPr>
                <w:rFonts w:eastAsia="Times New Roman" w:cs="Times New Roman"/>
              </w:rPr>
            </w:pPr>
            <w:r w:rsidRPr="06D59AD9">
              <w:rPr>
                <w:rFonts w:ascii="Times New Roman" w:eastAsia="Times New Roman" w:hAnsi="Times New Roman" w:cs="Times New Roman"/>
              </w:rPr>
              <w:t>Feature topics live</w:t>
            </w:r>
          </w:p>
          <w:p w14:paraId="1F0DB271" w14:textId="77777777" w:rsidR="007673A7" w:rsidRDefault="007673A7" w:rsidP="00E927C8"/>
        </w:tc>
        <w:tc>
          <w:tcPr>
            <w:tcW w:w="1437" w:type="dxa"/>
          </w:tcPr>
          <w:p w14:paraId="6B834BED" w14:textId="77777777" w:rsidR="007673A7" w:rsidRDefault="007673A7" w:rsidP="00E927C8">
            <w:pPr>
              <w:rPr>
                <w:rFonts w:eastAsia="Times New Roman" w:cs="Times New Roman"/>
              </w:rPr>
            </w:pPr>
            <w:proofErr w:type="spellStart"/>
            <w:r w:rsidRPr="06D59AD9">
              <w:rPr>
                <w:rFonts w:ascii="Times New Roman" w:eastAsia="Times New Roman" w:hAnsi="Times New Roman" w:cs="Times New Roman"/>
              </w:rPr>
              <w:t>Subala</w:t>
            </w:r>
            <w:proofErr w:type="spellEnd"/>
          </w:p>
          <w:p w14:paraId="2704A9C0" w14:textId="77777777" w:rsidR="007673A7" w:rsidRDefault="007673A7" w:rsidP="00E927C8"/>
        </w:tc>
      </w:tr>
      <w:tr w:rsidR="007673A7" w14:paraId="474AFA2E" w14:textId="77777777" w:rsidTr="00E927C8">
        <w:trPr>
          <w:trHeight w:val="300"/>
        </w:trPr>
        <w:tc>
          <w:tcPr>
            <w:tcW w:w="728" w:type="dxa"/>
          </w:tcPr>
          <w:p w14:paraId="5069B09D" w14:textId="77777777" w:rsidR="007673A7" w:rsidRDefault="007673A7" w:rsidP="00E927C8">
            <w:r>
              <w:t>12</w:t>
            </w:r>
          </w:p>
        </w:tc>
        <w:tc>
          <w:tcPr>
            <w:tcW w:w="2903" w:type="dxa"/>
          </w:tcPr>
          <w:p w14:paraId="01A95EF7" w14:textId="77777777" w:rsidR="007673A7" w:rsidRDefault="007673A7" w:rsidP="00E927C8">
            <w:pPr>
              <w:rPr>
                <w:rFonts w:eastAsia="Times New Roman" w:cs="Times New Roman"/>
              </w:rPr>
            </w:pPr>
            <w:r w:rsidRPr="06D59AD9">
              <w:rPr>
                <w:rFonts w:ascii="Times New Roman" w:eastAsia="Times New Roman" w:hAnsi="Times New Roman" w:cs="Times New Roman"/>
              </w:rPr>
              <w:t>RUL baseline; A3 interim report</w:t>
            </w:r>
          </w:p>
          <w:p w14:paraId="59ACDABB" w14:textId="77777777" w:rsidR="007673A7" w:rsidRDefault="007673A7" w:rsidP="00E927C8"/>
        </w:tc>
        <w:tc>
          <w:tcPr>
            <w:tcW w:w="3571" w:type="dxa"/>
          </w:tcPr>
          <w:p w14:paraId="57503032" w14:textId="77777777" w:rsidR="007673A7" w:rsidRDefault="007673A7" w:rsidP="00E927C8">
            <w:pPr>
              <w:rPr>
                <w:rFonts w:eastAsia="Times New Roman" w:cs="Times New Roman"/>
              </w:rPr>
            </w:pPr>
            <w:r w:rsidRPr="06D59AD9">
              <w:rPr>
                <w:rFonts w:ascii="Times New Roman" w:eastAsia="Times New Roman" w:hAnsi="Times New Roman" w:cs="Times New Roman"/>
              </w:rPr>
              <w:t>C-MAPSS results</w:t>
            </w:r>
          </w:p>
          <w:p w14:paraId="3A55C18F" w14:textId="77777777" w:rsidR="007673A7" w:rsidRDefault="007673A7" w:rsidP="00E927C8"/>
        </w:tc>
        <w:tc>
          <w:tcPr>
            <w:tcW w:w="1437" w:type="dxa"/>
          </w:tcPr>
          <w:p w14:paraId="06EF6B29" w14:textId="77777777" w:rsidR="007673A7" w:rsidRDefault="007673A7" w:rsidP="00E927C8">
            <w:pPr>
              <w:rPr>
                <w:rFonts w:eastAsia="Times New Roman" w:cs="Times New Roman"/>
              </w:rPr>
            </w:pPr>
            <w:r w:rsidRPr="06D59AD9">
              <w:rPr>
                <w:rFonts w:ascii="Times New Roman" w:eastAsia="Times New Roman" w:hAnsi="Times New Roman" w:cs="Times New Roman"/>
              </w:rPr>
              <w:t>Pavan</w:t>
            </w:r>
          </w:p>
          <w:p w14:paraId="29EEC010" w14:textId="77777777" w:rsidR="007673A7" w:rsidRDefault="007673A7" w:rsidP="00E927C8"/>
        </w:tc>
      </w:tr>
      <w:tr w:rsidR="007673A7" w14:paraId="76E23270" w14:textId="77777777" w:rsidTr="00E927C8">
        <w:trPr>
          <w:trHeight w:val="300"/>
        </w:trPr>
        <w:tc>
          <w:tcPr>
            <w:tcW w:w="728" w:type="dxa"/>
          </w:tcPr>
          <w:p w14:paraId="226CA4C8" w14:textId="77777777" w:rsidR="007673A7" w:rsidRDefault="007673A7" w:rsidP="00E927C8">
            <w:r>
              <w:t>14</w:t>
            </w:r>
          </w:p>
        </w:tc>
        <w:tc>
          <w:tcPr>
            <w:tcW w:w="2903" w:type="dxa"/>
          </w:tcPr>
          <w:p w14:paraId="3CFA5FFA" w14:textId="77777777" w:rsidR="007673A7" w:rsidRDefault="007673A7" w:rsidP="00E927C8">
            <w:r w:rsidRPr="06D59AD9">
              <w:rPr>
                <w:rFonts w:ascii="Times New Roman" w:eastAsia="Times New Roman" w:hAnsi="Times New Roman" w:cs="Times New Roman"/>
              </w:rPr>
              <w:t>Agent integration</w:t>
            </w:r>
          </w:p>
        </w:tc>
        <w:tc>
          <w:tcPr>
            <w:tcW w:w="3571" w:type="dxa"/>
          </w:tcPr>
          <w:p w14:paraId="6C40D30F" w14:textId="77777777" w:rsidR="007673A7" w:rsidRDefault="007673A7" w:rsidP="00E927C8">
            <w:r w:rsidRPr="06D59AD9">
              <w:rPr>
                <w:rFonts w:ascii="Times New Roman" w:eastAsia="Times New Roman" w:hAnsi="Times New Roman" w:cs="Times New Roman"/>
              </w:rPr>
              <w:t>Agent wrapper</w:t>
            </w:r>
          </w:p>
        </w:tc>
        <w:tc>
          <w:tcPr>
            <w:tcW w:w="1437" w:type="dxa"/>
          </w:tcPr>
          <w:p w14:paraId="0DEDCD1B" w14:textId="77777777" w:rsidR="007673A7" w:rsidRDefault="007673A7" w:rsidP="00E927C8">
            <w:r>
              <w:t>Amit</w:t>
            </w:r>
          </w:p>
        </w:tc>
      </w:tr>
      <w:tr w:rsidR="007673A7" w14:paraId="02B2C3A1" w14:textId="77777777" w:rsidTr="00E927C8">
        <w:trPr>
          <w:trHeight w:val="300"/>
        </w:trPr>
        <w:tc>
          <w:tcPr>
            <w:tcW w:w="728" w:type="dxa"/>
          </w:tcPr>
          <w:p w14:paraId="5EB5E447" w14:textId="77777777" w:rsidR="007673A7" w:rsidRDefault="007673A7" w:rsidP="00E927C8">
            <w:r>
              <w:t>16</w:t>
            </w:r>
          </w:p>
        </w:tc>
        <w:tc>
          <w:tcPr>
            <w:tcW w:w="2903" w:type="dxa"/>
          </w:tcPr>
          <w:p w14:paraId="03035FB9" w14:textId="77777777" w:rsidR="007673A7" w:rsidRDefault="007673A7" w:rsidP="00E927C8">
            <w:pPr>
              <w:rPr>
                <w:rFonts w:eastAsia="Times New Roman" w:cs="Times New Roman"/>
              </w:rPr>
            </w:pPr>
            <w:r w:rsidRPr="06D59AD9">
              <w:rPr>
                <w:rFonts w:ascii="Times New Roman" w:eastAsia="Times New Roman" w:hAnsi="Times New Roman" w:cs="Times New Roman"/>
              </w:rPr>
              <w:t>ERP mocks + scenarios</w:t>
            </w:r>
          </w:p>
          <w:p w14:paraId="337BED36" w14:textId="77777777" w:rsidR="007673A7" w:rsidRDefault="007673A7" w:rsidP="00E927C8"/>
        </w:tc>
        <w:tc>
          <w:tcPr>
            <w:tcW w:w="3571" w:type="dxa"/>
          </w:tcPr>
          <w:p w14:paraId="34480284" w14:textId="77777777" w:rsidR="007673A7" w:rsidRDefault="007673A7" w:rsidP="00E927C8">
            <w:proofErr w:type="spellStart"/>
            <w:r w:rsidRPr="06D59AD9">
              <w:rPr>
                <w:rFonts w:ascii="Times New Roman" w:eastAsia="Times New Roman" w:hAnsi="Times New Roman" w:cs="Times New Roman"/>
              </w:rPr>
              <w:t>FastAPI</w:t>
            </w:r>
            <w:proofErr w:type="spellEnd"/>
            <w:r w:rsidRPr="06D59AD9">
              <w:rPr>
                <w:rFonts w:ascii="Times New Roman" w:eastAsia="Times New Roman" w:hAnsi="Times New Roman" w:cs="Times New Roman"/>
              </w:rPr>
              <w:t xml:space="preserve"> + 30 cases</w:t>
            </w:r>
          </w:p>
        </w:tc>
        <w:tc>
          <w:tcPr>
            <w:tcW w:w="1437" w:type="dxa"/>
          </w:tcPr>
          <w:p w14:paraId="499560E3" w14:textId="77777777" w:rsidR="007673A7" w:rsidRDefault="007673A7" w:rsidP="00E927C8">
            <w:r>
              <w:t>Amit, Pavan</w:t>
            </w:r>
          </w:p>
        </w:tc>
      </w:tr>
      <w:tr w:rsidR="007673A7" w14:paraId="6300140F" w14:textId="77777777" w:rsidTr="00E927C8">
        <w:trPr>
          <w:trHeight w:val="300"/>
        </w:trPr>
        <w:tc>
          <w:tcPr>
            <w:tcW w:w="728" w:type="dxa"/>
          </w:tcPr>
          <w:p w14:paraId="1F079ED4" w14:textId="77777777" w:rsidR="007673A7" w:rsidRDefault="007673A7" w:rsidP="00E927C8">
            <w:r>
              <w:t>18</w:t>
            </w:r>
          </w:p>
        </w:tc>
        <w:tc>
          <w:tcPr>
            <w:tcW w:w="2903" w:type="dxa"/>
          </w:tcPr>
          <w:p w14:paraId="0264EC5C" w14:textId="77777777" w:rsidR="007673A7" w:rsidRDefault="007673A7" w:rsidP="00E927C8">
            <w:r w:rsidRPr="06D59AD9">
              <w:rPr>
                <w:rFonts w:ascii="Times New Roman" w:eastAsia="Times New Roman" w:hAnsi="Times New Roman" w:cs="Times New Roman"/>
              </w:rPr>
              <w:t>Dashboard + integration</w:t>
            </w:r>
          </w:p>
        </w:tc>
        <w:tc>
          <w:tcPr>
            <w:tcW w:w="3571" w:type="dxa"/>
          </w:tcPr>
          <w:p w14:paraId="74CC3885" w14:textId="77777777" w:rsidR="007673A7" w:rsidRDefault="007673A7" w:rsidP="00E927C8">
            <w:pPr>
              <w:rPr>
                <w:rFonts w:eastAsia="Times New Roman" w:cs="Times New Roman"/>
              </w:rPr>
            </w:pPr>
            <w:r w:rsidRPr="06D59AD9">
              <w:rPr>
                <w:rFonts w:ascii="Times New Roman" w:eastAsia="Times New Roman" w:hAnsi="Times New Roman" w:cs="Times New Roman"/>
              </w:rPr>
              <w:t>Thought Log v1</w:t>
            </w:r>
          </w:p>
          <w:p w14:paraId="59A141E0" w14:textId="77777777" w:rsidR="007673A7" w:rsidRDefault="007673A7" w:rsidP="00E927C8"/>
        </w:tc>
        <w:tc>
          <w:tcPr>
            <w:tcW w:w="1437" w:type="dxa"/>
          </w:tcPr>
          <w:p w14:paraId="1A690D03" w14:textId="77777777" w:rsidR="007673A7" w:rsidRDefault="007673A7" w:rsidP="00E927C8">
            <w:pPr>
              <w:rPr>
                <w:rFonts w:eastAsia="Times New Roman" w:cs="Times New Roman"/>
              </w:rPr>
            </w:pPr>
            <w:r w:rsidRPr="06D59AD9">
              <w:rPr>
                <w:rFonts w:ascii="Times New Roman" w:eastAsia="Times New Roman" w:hAnsi="Times New Roman" w:cs="Times New Roman"/>
              </w:rPr>
              <w:t>Amit</w:t>
            </w:r>
          </w:p>
          <w:p w14:paraId="4B24EF60" w14:textId="77777777" w:rsidR="007673A7" w:rsidRDefault="007673A7" w:rsidP="00E927C8"/>
        </w:tc>
      </w:tr>
      <w:tr w:rsidR="007673A7" w14:paraId="29D81DF6" w14:textId="77777777" w:rsidTr="00E927C8">
        <w:trPr>
          <w:trHeight w:val="300"/>
        </w:trPr>
        <w:tc>
          <w:tcPr>
            <w:tcW w:w="728" w:type="dxa"/>
          </w:tcPr>
          <w:p w14:paraId="150E69A8" w14:textId="77777777" w:rsidR="007673A7" w:rsidRDefault="007673A7" w:rsidP="00E927C8">
            <w:r>
              <w:t>20</w:t>
            </w:r>
          </w:p>
        </w:tc>
        <w:tc>
          <w:tcPr>
            <w:tcW w:w="2903" w:type="dxa"/>
          </w:tcPr>
          <w:p w14:paraId="64F7FC37" w14:textId="77777777" w:rsidR="007673A7" w:rsidRDefault="007673A7" w:rsidP="00E927C8">
            <w:pPr>
              <w:rPr>
                <w:rFonts w:eastAsia="Times New Roman" w:cs="Times New Roman"/>
              </w:rPr>
            </w:pPr>
            <w:r w:rsidRPr="06D59AD9">
              <w:rPr>
                <w:rFonts w:ascii="Times New Roman" w:eastAsia="Times New Roman" w:hAnsi="Times New Roman" w:cs="Times New Roman"/>
              </w:rPr>
              <w:t>System benchmark + demo</w:t>
            </w:r>
          </w:p>
          <w:p w14:paraId="1893ADF0" w14:textId="77777777" w:rsidR="007673A7" w:rsidRDefault="007673A7" w:rsidP="00E927C8"/>
        </w:tc>
        <w:tc>
          <w:tcPr>
            <w:tcW w:w="3571" w:type="dxa"/>
          </w:tcPr>
          <w:p w14:paraId="74848F80" w14:textId="77777777" w:rsidR="007673A7" w:rsidRDefault="007673A7" w:rsidP="00E927C8">
            <w:pPr>
              <w:rPr>
                <w:rFonts w:eastAsia="Times New Roman" w:cs="Times New Roman"/>
              </w:rPr>
            </w:pPr>
            <w:r w:rsidRPr="06D59AD9">
              <w:rPr>
                <w:rFonts w:ascii="Times New Roman" w:eastAsia="Times New Roman" w:hAnsi="Times New Roman" w:cs="Times New Roman"/>
              </w:rPr>
              <w:t>Final demo</w:t>
            </w:r>
          </w:p>
          <w:p w14:paraId="1C820E00" w14:textId="77777777" w:rsidR="007673A7" w:rsidRDefault="007673A7" w:rsidP="00E927C8"/>
        </w:tc>
        <w:tc>
          <w:tcPr>
            <w:tcW w:w="1437" w:type="dxa"/>
          </w:tcPr>
          <w:p w14:paraId="445FCA13" w14:textId="77777777" w:rsidR="007673A7" w:rsidRDefault="007673A7" w:rsidP="00E927C8">
            <w:r>
              <w:t>All</w:t>
            </w:r>
          </w:p>
        </w:tc>
      </w:tr>
    </w:tbl>
    <w:p w14:paraId="28F73CAE" w14:textId="77777777" w:rsidR="006B31C8" w:rsidRDefault="006B31C8"/>
    <w:p w14:paraId="6AE79EE4" w14:textId="77777777" w:rsidR="001046E5" w:rsidRDefault="001046E5" w:rsidP="00E927C8">
      <w:pPr>
        <w:pStyle w:val="Heading2"/>
      </w:pPr>
      <w:r>
        <w:t>8.2 Roles and responsibilities</w:t>
      </w:r>
    </w:p>
    <w:p w14:paraId="52C783D8" w14:textId="77777777" w:rsidR="001046E5" w:rsidRDefault="001046E5" w:rsidP="00E927C8">
      <w:r w:rsidRPr="7764FB46">
        <w:rPr>
          <w:b/>
          <w:bCs/>
        </w:rPr>
        <w:t xml:space="preserve">Amit Shrestha (MIT252463) — Agent and integration lead. </w:t>
      </w:r>
    </w:p>
    <w:p w14:paraId="4B19C86A" w14:textId="77777777" w:rsidR="001046E5" w:rsidRDefault="001046E5" w:rsidP="00E927C8">
      <w:pPr/>
      <w:r>
        <w:t>Responsible for wrapper on runlinc AI Assistant, simulated ERP/messaging API [12], [13], Thought Log dashboard, full-stack integration testing, and project management (WBS 1). Reviews MQTT schema [22] and package for demo.</w:t>
      </w:r>
    </w:p>
    <w:p w14:paraId="372A6745" w14:textId="77777777" w:rsidR="001046E5" w:rsidRDefault="001046E5" w:rsidP="00E927C8">
      <w:proofErr w:type="spellStart"/>
      <w:r w:rsidRPr="7764FB46">
        <w:rPr>
          <w:b/>
          <w:bCs/>
        </w:rPr>
        <w:t>Subala</w:t>
      </w:r>
      <w:proofErr w:type="spellEnd"/>
      <w:r w:rsidRPr="7764FB46">
        <w:rPr>
          <w:b/>
          <w:bCs/>
        </w:rPr>
        <w:t xml:space="preserve"> Shrestha (MIT252219) — Edge and hardware lead. </w:t>
      </w:r>
    </w:p>
    <w:p w14:paraId="70C896F5" w14:textId="77777777" w:rsidR="001046E5" w:rsidRDefault="001046E5" w:rsidP="00E927C8">
      <w:pPr/>
      <w:r>
        <w:t>Responsible for E32W lab set-up, wiring of sensors (KY-002 GPIO 23 [7], [40], temperature GPIO 33, buzzer GPIO 34), RMS/Peak/Crest/FFT functionalities [28], ISO 10816 reflex alarm [29], edge publishing to MQTT [22] and on</w:t>
      </w:r>
    </w:p>
    <w:p w14:paraId="5A542D7D" w14:textId="77777777" w:rsidR="001046E5" w:rsidRDefault="001046E5" w:rsidP="00E927C8">
      <w:proofErr w:type="spellStart"/>
      <w:r w:rsidRPr="7764FB46">
        <w:rPr>
          <w:b/>
          <w:bCs/>
        </w:rPr>
        <w:lastRenderedPageBreak/>
        <w:t>Teegala</w:t>
      </w:r>
      <w:proofErr w:type="spellEnd"/>
      <w:r w:rsidRPr="7764FB46">
        <w:rPr>
          <w:b/>
          <w:bCs/>
        </w:rPr>
        <w:t xml:space="preserve"> Pavan Reddy (MIT251400) — Data science and analytics lead. </w:t>
      </w:r>
    </w:p>
    <w:p w14:paraId="6A61F13E" w14:textId="77777777" w:rsidR="001046E5" w:rsidRDefault="001046E5" w:rsidP="00E927C8">
      <w:pPr/>
      <w:r>
        <w:t>Responsible for replay harness [25], C-MAPSS/XJTU-SY model input [3], [5], [6], LSTM RUL Baseline [2], [4], SHAP explainability [26], [39], evaluation scenarios, publishing of RUL data via MQTT [22], and management of Gantt schedules</w:t>
      </w:r>
    </w:p>
    <w:p w14:paraId="4A70D9C0" w14:textId="77777777" w:rsidR="001046E5" w:rsidRDefault="001046E5" w:rsidP="00E927C8">
      <w:r w:rsidRPr="7764FB46">
        <w:rPr>
          <w:b/>
          <w:bCs/>
        </w:rPr>
        <w:t xml:space="preserve">Asmita Pandey (MIT250081) — Requirements and quality lead. </w:t>
      </w:r>
    </w:p>
    <w:p w14:paraId="665E68C0" w14:textId="77777777" w:rsidR="001046E5" w:rsidRDefault="001046E5" w:rsidP="001046E5">
      <w:r>
        <w:t>Responsible for refined requirements A2, risk management plan, traceability matrix, documentation of client interactions, and literature review (WBS 4). Checks agent's authority and testing evidence.</w:t>
      </w:r>
    </w:p>
    <w:tbl>
      <w:tblPr>
        <w:tblStyle w:val="TableGrid"/>
        <w:tblW w:w="0" w:type="auto"/>
        <w:tblLook w:val="06A0" w:firstRow="1" w:lastRow="0" w:firstColumn="1" w:lastColumn="0" w:noHBand="1" w:noVBand="1"/>
      </w:tblPr>
      <w:tblGrid>
        <w:gridCol w:w="1980"/>
        <w:gridCol w:w="1476"/>
        <w:gridCol w:w="1728"/>
        <w:gridCol w:w="1728"/>
        <w:gridCol w:w="1728"/>
      </w:tblGrid>
      <w:tr w:rsidR="00C20C99" w14:paraId="391C8B52" w14:textId="77777777" w:rsidTr="00E927C8">
        <w:trPr>
          <w:trHeight w:val="300"/>
        </w:trPr>
        <w:tc>
          <w:tcPr>
            <w:tcW w:w="1980" w:type="dxa"/>
          </w:tcPr>
          <w:p w14:paraId="5064DFB2" w14:textId="77777777" w:rsidR="00C20C99" w:rsidRDefault="00C20C99" w:rsidP="00E927C8">
            <w:pPr>
              <w:rPr>
                <w:rFonts w:eastAsia="Times New Roman" w:cs="Times New Roman"/>
              </w:rPr>
            </w:pPr>
            <w:r w:rsidRPr="06D59AD9">
              <w:rPr>
                <w:rFonts w:ascii="Times New Roman" w:eastAsia="Times New Roman" w:hAnsi="Times New Roman" w:cs="Times New Roman"/>
                <w:b/>
                <w:bCs/>
              </w:rPr>
              <w:t>Activity</w:t>
            </w:r>
          </w:p>
          <w:p w14:paraId="48E69C03" w14:textId="77777777" w:rsidR="00C20C99" w:rsidRDefault="00C20C99" w:rsidP="00E927C8">
            <w:pPr>
              <w:rPr>
                <w:i/>
                <w:iCs/>
                <w:sz w:val="20"/>
                <w:szCs w:val="20"/>
              </w:rPr>
            </w:pPr>
          </w:p>
        </w:tc>
        <w:tc>
          <w:tcPr>
            <w:tcW w:w="1476" w:type="dxa"/>
          </w:tcPr>
          <w:p w14:paraId="51FBEB97" w14:textId="77777777" w:rsidR="00C20C99" w:rsidRDefault="00C20C99" w:rsidP="00E927C8">
            <w:pPr>
              <w:rPr>
                <w:b/>
                <w:bCs/>
              </w:rPr>
            </w:pPr>
            <w:r w:rsidRPr="06D59AD9">
              <w:rPr>
                <w:b/>
                <w:bCs/>
              </w:rPr>
              <w:t>Amit</w:t>
            </w:r>
          </w:p>
        </w:tc>
        <w:tc>
          <w:tcPr>
            <w:tcW w:w="1728" w:type="dxa"/>
          </w:tcPr>
          <w:p w14:paraId="4889EB27" w14:textId="77777777" w:rsidR="00C20C99" w:rsidRDefault="00C20C99" w:rsidP="00E927C8">
            <w:pPr>
              <w:rPr>
                <w:b/>
                <w:bCs/>
              </w:rPr>
            </w:pPr>
            <w:proofErr w:type="spellStart"/>
            <w:r w:rsidRPr="06D59AD9">
              <w:rPr>
                <w:b/>
                <w:bCs/>
              </w:rPr>
              <w:t>Subala</w:t>
            </w:r>
            <w:proofErr w:type="spellEnd"/>
          </w:p>
        </w:tc>
        <w:tc>
          <w:tcPr>
            <w:tcW w:w="1728" w:type="dxa"/>
          </w:tcPr>
          <w:p w14:paraId="6E0F1533" w14:textId="77777777" w:rsidR="00C20C99" w:rsidRDefault="00C20C99" w:rsidP="00E927C8">
            <w:pPr>
              <w:rPr>
                <w:b/>
                <w:bCs/>
              </w:rPr>
            </w:pPr>
            <w:r w:rsidRPr="06D59AD9">
              <w:rPr>
                <w:b/>
                <w:bCs/>
              </w:rPr>
              <w:t>Asmita</w:t>
            </w:r>
          </w:p>
        </w:tc>
        <w:tc>
          <w:tcPr>
            <w:tcW w:w="1728" w:type="dxa"/>
          </w:tcPr>
          <w:p w14:paraId="53AD4428" w14:textId="77777777" w:rsidR="00C20C99" w:rsidRDefault="00C20C99" w:rsidP="00E927C8">
            <w:pPr>
              <w:rPr>
                <w:b/>
                <w:bCs/>
              </w:rPr>
            </w:pPr>
            <w:r w:rsidRPr="06D59AD9">
              <w:rPr>
                <w:b/>
                <w:bCs/>
              </w:rPr>
              <w:t>Pavan</w:t>
            </w:r>
          </w:p>
        </w:tc>
      </w:tr>
      <w:tr w:rsidR="00C20C99" w14:paraId="243D8D47" w14:textId="77777777" w:rsidTr="00E927C8">
        <w:trPr>
          <w:trHeight w:val="300"/>
        </w:trPr>
        <w:tc>
          <w:tcPr>
            <w:tcW w:w="1980" w:type="dxa"/>
          </w:tcPr>
          <w:p w14:paraId="1719ABFF" w14:textId="77777777" w:rsidR="00C20C99" w:rsidRDefault="00C20C99" w:rsidP="00E927C8">
            <w:pPr>
              <w:rPr>
                <w:rFonts w:eastAsia="Times New Roman" w:cs="Times New Roman"/>
              </w:rPr>
            </w:pPr>
            <w:r w:rsidRPr="06D59AD9">
              <w:rPr>
                <w:rFonts w:ascii="Times New Roman" w:eastAsia="Times New Roman" w:hAnsi="Times New Roman" w:cs="Times New Roman"/>
              </w:rPr>
              <w:t>Edge features</w:t>
            </w:r>
          </w:p>
          <w:p w14:paraId="4EE81BFE" w14:textId="77777777" w:rsidR="00C20C99" w:rsidRDefault="00C20C99" w:rsidP="00E927C8">
            <w:pPr>
              <w:rPr>
                <w:i/>
                <w:iCs/>
                <w:sz w:val="20"/>
                <w:szCs w:val="20"/>
              </w:rPr>
            </w:pPr>
          </w:p>
        </w:tc>
        <w:tc>
          <w:tcPr>
            <w:tcW w:w="1476" w:type="dxa"/>
          </w:tcPr>
          <w:p w14:paraId="3986CE9E" w14:textId="77777777" w:rsidR="00C20C99" w:rsidRDefault="00C20C99" w:rsidP="00E927C8">
            <w:r w:rsidRPr="06D59AD9">
              <w:t>I</w:t>
            </w:r>
          </w:p>
        </w:tc>
        <w:tc>
          <w:tcPr>
            <w:tcW w:w="1728" w:type="dxa"/>
          </w:tcPr>
          <w:p w14:paraId="03B15A18" w14:textId="77777777" w:rsidR="00C20C99" w:rsidRDefault="00C20C99" w:rsidP="00E927C8">
            <w:r w:rsidRPr="06D59AD9">
              <w:t>R</w:t>
            </w:r>
          </w:p>
        </w:tc>
        <w:tc>
          <w:tcPr>
            <w:tcW w:w="1728" w:type="dxa"/>
          </w:tcPr>
          <w:p w14:paraId="45DA0443" w14:textId="77777777" w:rsidR="00C20C99" w:rsidRDefault="00C20C99" w:rsidP="00E927C8">
            <w:r w:rsidRPr="06D59AD9">
              <w:t>C</w:t>
            </w:r>
          </w:p>
        </w:tc>
        <w:tc>
          <w:tcPr>
            <w:tcW w:w="1728" w:type="dxa"/>
          </w:tcPr>
          <w:p w14:paraId="57E26B5C" w14:textId="77777777" w:rsidR="00C20C99" w:rsidRDefault="00C20C99" w:rsidP="00E927C8">
            <w:r w:rsidRPr="06D59AD9">
              <w:t>C</w:t>
            </w:r>
          </w:p>
        </w:tc>
      </w:tr>
      <w:tr w:rsidR="00C20C99" w14:paraId="44B1B578" w14:textId="77777777" w:rsidTr="00E927C8">
        <w:trPr>
          <w:trHeight w:val="300"/>
        </w:trPr>
        <w:tc>
          <w:tcPr>
            <w:tcW w:w="1980" w:type="dxa"/>
          </w:tcPr>
          <w:p w14:paraId="6861A300" w14:textId="77777777" w:rsidR="00C20C99" w:rsidRDefault="00C20C99" w:rsidP="00E927C8">
            <w:pPr>
              <w:rPr>
                <w:rFonts w:eastAsia="Times New Roman" w:cs="Times New Roman"/>
              </w:rPr>
            </w:pPr>
            <w:r w:rsidRPr="06D59AD9">
              <w:rPr>
                <w:rFonts w:ascii="Times New Roman" w:eastAsia="Times New Roman" w:hAnsi="Times New Roman" w:cs="Times New Roman"/>
              </w:rPr>
              <w:t>RUL analytics</w:t>
            </w:r>
          </w:p>
          <w:p w14:paraId="04B71869" w14:textId="77777777" w:rsidR="00C20C99" w:rsidRDefault="00C20C99" w:rsidP="00E927C8">
            <w:pPr>
              <w:rPr>
                <w:i/>
                <w:iCs/>
                <w:sz w:val="20"/>
                <w:szCs w:val="20"/>
              </w:rPr>
            </w:pPr>
          </w:p>
        </w:tc>
        <w:tc>
          <w:tcPr>
            <w:tcW w:w="1476" w:type="dxa"/>
          </w:tcPr>
          <w:p w14:paraId="7F302CB6" w14:textId="77777777" w:rsidR="00C20C99" w:rsidRDefault="00C20C99" w:rsidP="00E927C8">
            <w:r w:rsidRPr="06D59AD9">
              <w:t>I</w:t>
            </w:r>
          </w:p>
        </w:tc>
        <w:tc>
          <w:tcPr>
            <w:tcW w:w="1728" w:type="dxa"/>
          </w:tcPr>
          <w:p w14:paraId="763047A3" w14:textId="77777777" w:rsidR="00C20C99" w:rsidRDefault="00C20C99" w:rsidP="00E927C8">
            <w:r w:rsidRPr="06D59AD9">
              <w:t>I</w:t>
            </w:r>
          </w:p>
        </w:tc>
        <w:tc>
          <w:tcPr>
            <w:tcW w:w="1728" w:type="dxa"/>
          </w:tcPr>
          <w:p w14:paraId="35392C48" w14:textId="77777777" w:rsidR="00C20C99" w:rsidRDefault="00C20C99" w:rsidP="00E927C8">
            <w:r w:rsidRPr="06D59AD9">
              <w:t>I</w:t>
            </w:r>
          </w:p>
        </w:tc>
        <w:tc>
          <w:tcPr>
            <w:tcW w:w="1728" w:type="dxa"/>
          </w:tcPr>
          <w:p w14:paraId="6D648791" w14:textId="77777777" w:rsidR="00C20C99" w:rsidRDefault="00C20C99" w:rsidP="00E927C8">
            <w:r w:rsidRPr="06D59AD9">
              <w:t>R</w:t>
            </w:r>
          </w:p>
        </w:tc>
      </w:tr>
      <w:tr w:rsidR="00C20C99" w14:paraId="1BACE9B5" w14:textId="77777777" w:rsidTr="00E927C8">
        <w:trPr>
          <w:trHeight w:val="300"/>
        </w:trPr>
        <w:tc>
          <w:tcPr>
            <w:tcW w:w="1980" w:type="dxa"/>
          </w:tcPr>
          <w:p w14:paraId="708B96BB" w14:textId="77777777" w:rsidR="00C20C99" w:rsidRDefault="00C20C99" w:rsidP="00E927C8">
            <w:pPr>
              <w:rPr>
                <w:rFonts w:eastAsia="Times New Roman" w:cs="Times New Roman"/>
              </w:rPr>
            </w:pPr>
            <w:r w:rsidRPr="06D59AD9">
              <w:rPr>
                <w:rFonts w:ascii="Times New Roman" w:eastAsia="Times New Roman" w:hAnsi="Times New Roman" w:cs="Times New Roman"/>
              </w:rPr>
              <w:t>Agent layer</w:t>
            </w:r>
          </w:p>
          <w:p w14:paraId="3622717B" w14:textId="77777777" w:rsidR="00C20C99" w:rsidRDefault="00C20C99" w:rsidP="00E927C8">
            <w:pPr>
              <w:rPr>
                <w:i/>
                <w:iCs/>
                <w:sz w:val="20"/>
                <w:szCs w:val="20"/>
              </w:rPr>
            </w:pPr>
          </w:p>
        </w:tc>
        <w:tc>
          <w:tcPr>
            <w:tcW w:w="1476" w:type="dxa"/>
          </w:tcPr>
          <w:p w14:paraId="62684496" w14:textId="77777777" w:rsidR="00C20C99" w:rsidRDefault="00C20C99" w:rsidP="00E927C8">
            <w:r w:rsidRPr="06D59AD9">
              <w:t>R</w:t>
            </w:r>
          </w:p>
        </w:tc>
        <w:tc>
          <w:tcPr>
            <w:tcW w:w="1728" w:type="dxa"/>
          </w:tcPr>
          <w:p w14:paraId="551C2494" w14:textId="77777777" w:rsidR="00C20C99" w:rsidRDefault="00C20C99" w:rsidP="00E927C8">
            <w:r w:rsidRPr="06D59AD9">
              <w:t>I</w:t>
            </w:r>
          </w:p>
        </w:tc>
        <w:tc>
          <w:tcPr>
            <w:tcW w:w="1728" w:type="dxa"/>
          </w:tcPr>
          <w:p w14:paraId="33B425CC" w14:textId="77777777" w:rsidR="00C20C99" w:rsidRDefault="00C20C99" w:rsidP="00E927C8">
            <w:r w:rsidRPr="06D59AD9">
              <w:t>I</w:t>
            </w:r>
          </w:p>
        </w:tc>
        <w:tc>
          <w:tcPr>
            <w:tcW w:w="1728" w:type="dxa"/>
          </w:tcPr>
          <w:p w14:paraId="211AC965" w14:textId="77777777" w:rsidR="00C20C99" w:rsidRDefault="00C20C99" w:rsidP="00E927C8">
            <w:r w:rsidRPr="06D59AD9">
              <w:t>C</w:t>
            </w:r>
          </w:p>
        </w:tc>
      </w:tr>
      <w:tr w:rsidR="00C20C99" w14:paraId="51217804" w14:textId="77777777" w:rsidTr="00E927C8">
        <w:trPr>
          <w:trHeight w:val="300"/>
        </w:trPr>
        <w:tc>
          <w:tcPr>
            <w:tcW w:w="1980" w:type="dxa"/>
          </w:tcPr>
          <w:p w14:paraId="538E7934" w14:textId="77777777" w:rsidR="00C20C99" w:rsidRDefault="00C20C99" w:rsidP="00E927C8">
            <w:pPr>
              <w:rPr>
                <w:rFonts w:eastAsia="Times New Roman" w:cs="Times New Roman"/>
              </w:rPr>
            </w:pPr>
            <w:r w:rsidRPr="06D59AD9">
              <w:rPr>
                <w:rFonts w:ascii="Times New Roman" w:eastAsia="Times New Roman" w:hAnsi="Times New Roman" w:cs="Times New Roman"/>
              </w:rPr>
              <w:t>Requirements/risks</w:t>
            </w:r>
          </w:p>
          <w:p w14:paraId="1BCC9F6D" w14:textId="77777777" w:rsidR="00C20C99" w:rsidRDefault="00C20C99" w:rsidP="00E927C8">
            <w:pPr>
              <w:rPr>
                <w:i/>
                <w:iCs/>
                <w:sz w:val="20"/>
                <w:szCs w:val="20"/>
              </w:rPr>
            </w:pPr>
          </w:p>
        </w:tc>
        <w:tc>
          <w:tcPr>
            <w:tcW w:w="1476" w:type="dxa"/>
          </w:tcPr>
          <w:p w14:paraId="140CE2C8" w14:textId="77777777" w:rsidR="00C20C99" w:rsidRDefault="00C20C99" w:rsidP="00E927C8">
            <w:r w:rsidRPr="06D59AD9">
              <w:t>I</w:t>
            </w:r>
          </w:p>
        </w:tc>
        <w:tc>
          <w:tcPr>
            <w:tcW w:w="1728" w:type="dxa"/>
          </w:tcPr>
          <w:p w14:paraId="4D64BF63" w14:textId="77777777" w:rsidR="00C20C99" w:rsidRDefault="00C20C99" w:rsidP="00E927C8">
            <w:r w:rsidRPr="06D59AD9">
              <w:t>C</w:t>
            </w:r>
          </w:p>
        </w:tc>
        <w:tc>
          <w:tcPr>
            <w:tcW w:w="1728" w:type="dxa"/>
          </w:tcPr>
          <w:p w14:paraId="2D0F23AA" w14:textId="77777777" w:rsidR="00C20C99" w:rsidRDefault="00C20C99" w:rsidP="00E927C8">
            <w:r w:rsidRPr="06D59AD9">
              <w:t>R</w:t>
            </w:r>
          </w:p>
        </w:tc>
        <w:tc>
          <w:tcPr>
            <w:tcW w:w="1728" w:type="dxa"/>
          </w:tcPr>
          <w:p w14:paraId="38D7FD69" w14:textId="77777777" w:rsidR="00C20C99" w:rsidRDefault="00C20C99" w:rsidP="00E927C8">
            <w:r w:rsidRPr="06D59AD9">
              <w:t>C</w:t>
            </w:r>
          </w:p>
        </w:tc>
      </w:tr>
      <w:tr w:rsidR="00C20C99" w14:paraId="6D306A19" w14:textId="77777777" w:rsidTr="00E927C8">
        <w:trPr>
          <w:trHeight w:val="300"/>
        </w:trPr>
        <w:tc>
          <w:tcPr>
            <w:tcW w:w="1980" w:type="dxa"/>
          </w:tcPr>
          <w:p w14:paraId="0C060740" w14:textId="77777777" w:rsidR="00C20C99" w:rsidRDefault="00C20C99" w:rsidP="00E927C8">
            <w:pPr>
              <w:rPr>
                <w:rFonts w:eastAsia="Times New Roman" w:cs="Times New Roman"/>
              </w:rPr>
            </w:pPr>
            <w:r w:rsidRPr="06D59AD9">
              <w:rPr>
                <w:rFonts w:ascii="Times New Roman" w:eastAsia="Times New Roman" w:hAnsi="Times New Roman" w:cs="Times New Roman"/>
              </w:rPr>
              <w:t>Schedule/Gantt</w:t>
            </w:r>
          </w:p>
          <w:p w14:paraId="5E50D4E6" w14:textId="77777777" w:rsidR="00C20C99" w:rsidRDefault="00C20C99" w:rsidP="00E927C8">
            <w:pPr>
              <w:rPr>
                <w:i/>
                <w:iCs/>
                <w:sz w:val="20"/>
                <w:szCs w:val="20"/>
              </w:rPr>
            </w:pPr>
          </w:p>
        </w:tc>
        <w:tc>
          <w:tcPr>
            <w:tcW w:w="1476" w:type="dxa"/>
          </w:tcPr>
          <w:p w14:paraId="5E0473AA" w14:textId="77777777" w:rsidR="00C20C99" w:rsidRDefault="00C20C99" w:rsidP="00E927C8">
            <w:r w:rsidRPr="06D59AD9">
              <w:t>C</w:t>
            </w:r>
          </w:p>
        </w:tc>
        <w:tc>
          <w:tcPr>
            <w:tcW w:w="1728" w:type="dxa"/>
          </w:tcPr>
          <w:p w14:paraId="6BD6211D" w14:textId="77777777" w:rsidR="00C20C99" w:rsidRDefault="00C20C99" w:rsidP="00E927C8">
            <w:r w:rsidRPr="06D59AD9">
              <w:t>I</w:t>
            </w:r>
          </w:p>
        </w:tc>
        <w:tc>
          <w:tcPr>
            <w:tcW w:w="1728" w:type="dxa"/>
          </w:tcPr>
          <w:p w14:paraId="10C14601" w14:textId="77777777" w:rsidR="00C20C99" w:rsidRDefault="00C20C99" w:rsidP="00E927C8">
            <w:r w:rsidRPr="06D59AD9">
              <w:t>I</w:t>
            </w:r>
          </w:p>
        </w:tc>
        <w:tc>
          <w:tcPr>
            <w:tcW w:w="1728" w:type="dxa"/>
          </w:tcPr>
          <w:p w14:paraId="61A76090" w14:textId="77777777" w:rsidR="00C20C99" w:rsidRDefault="00C20C99" w:rsidP="00E927C8">
            <w:r w:rsidRPr="06D59AD9">
              <w:t>R</w:t>
            </w:r>
          </w:p>
        </w:tc>
      </w:tr>
      <w:tr w:rsidR="00C20C99" w14:paraId="39AEFE67" w14:textId="77777777" w:rsidTr="00E927C8">
        <w:trPr>
          <w:trHeight w:val="300"/>
        </w:trPr>
        <w:tc>
          <w:tcPr>
            <w:tcW w:w="1980" w:type="dxa"/>
          </w:tcPr>
          <w:p w14:paraId="75632F99" w14:textId="77777777" w:rsidR="00C20C99" w:rsidRDefault="00C20C99" w:rsidP="00E927C8">
            <w:pPr>
              <w:rPr>
                <w:rFonts w:eastAsia="Times New Roman" w:cs="Times New Roman"/>
              </w:rPr>
            </w:pPr>
            <w:r w:rsidRPr="06D59AD9">
              <w:rPr>
                <w:rFonts w:ascii="Times New Roman" w:eastAsia="Times New Roman" w:hAnsi="Times New Roman" w:cs="Times New Roman"/>
              </w:rPr>
              <w:t>Report compile</w:t>
            </w:r>
          </w:p>
          <w:p w14:paraId="7925FDC9" w14:textId="77777777" w:rsidR="00C20C99" w:rsidRDefault="00C20C99" w:rsidP="00E927C8">
            <w:pPr>
              <w:rPr>
                <w:i/>
                <w:iCs/>
                <w:sz w:val="20"/>
                <w:szCs w:val="20"/>
              </w:rPr>
            </w:pPr>
          </w:p>
        </w:tc>
        <w:tc>
          <w:tcPr>
            <w:tcW w:w="1476" w:type="dxa"/>
          </w:tcPr>
          <w:p w14:paraId="4185F5F1" w14:textId="77777777" w:rsidR="00C20C99" w:rsidRDefault="00C20C99" w:rsidP="00E927C8">
            <w:r w:rsidRPr="06D59AD9">
              <w:t>R</w:t>
            </w:r>
          </w:p>
        </w:tc>
        <w:tc>
          <w:tcPr>
            <w:tcW w:w="1728" w:type="dxa"/>
          </w:tcPr>
          <w:p w14:paraId="4B38E402" w14:textId="77777777" w:rsidR="00C20C99" w:rsidRDefault="00C20C99" w:rsidP="00E927C8">
            <w:r w:rsidRPr="06D59AD9">
              <w:t>C</w:t>
            </w:r>
          </w:p>
        </w:tc>
        <w:tc>
          <w:tcPr>
            <w:tcW w:w="1728" w:type="dxa"/>
          </w:tcPr>
          <w:p w14:paraId="6090092D" w14:textId="77777777" w:rsidR="00C20C99" w:rsidRDefault="00C20C99" w:rsidP="00E927C8">
            <w:r w:rsidRPr="06D59AD9">
              <w:t>C</w:t>
            </w:r>
          </w:p>
        </w:tc>
        <w:tc>
          <w:tcPr>
            <w:tcW w:w="1728" w:type="dxa"/>
          </w:tcPr>
          <w:p w14:paraId="10BCE522" w14:textId="77777777" w:rsidR="00C20C99" w:rsidRDefault="00C20C99" w:rsidP="00E927C8">
            <w:r w:rsidRPr="06D59AD9">
              <w:t>C</w:t>
            </w:r>
          </w:p>
        </w:tc>
      </w:tr>
    </w:tbl>
    <w:p w14:paraId="0EDBFE5B" w14:textId="77777777" w:rsidR="006B31C8" w:rsidRDefault="00000000">
      <w:r>
        <w:rPr>
          <w:i/>
          <w:sz w:val="20"/>
        </w:rPr>
        <w:t>Note: R = Responsible (does the work); C = Consulted (provides input); I = Informed (kept up to date). This is a simplified RACI matrix (Accountable is the same as Responsible for each row).</w:t>
      </w:r>
    </w:p>
    <w:p w14:paraId="28B9A90D" w14:textId="77777777" w:rsidR="006B31C8" w:rsidRDefault="006B31C8"/>
    <w:p w14:paraId="4643BF2E" w14:textId="77777777" w:rsidR="00036406" w:rsidRDefault="00036406" w:rsidP="00036406">
      <w:pPr>
        <w:pStyle w:val="Heading2"/>
      </w:pPr>
      <w:r>
        <w:t>8.3 Work Breakdown Structure and Gantt chart</w:t>
      </w:r>
    </w:p>
    <w:p w14:paraId="300A2C7E" w14:textId="051ED0AC" w:rsidR="00036406" w:rsidRDefault="00036406" w:rsidP="002C307A">
      <w:r>
        <w:t xml:space="preserve">Figures 9–14 below are the screenshots taken from </w:t>
      </w:r>
      <w:proofErr w:type="spellStart"/>
      <w:r>
        <w:t>ProjectLibre</w:t>
      </w:r>
      <w:proofErr w:type="spellEnd"/>
      <w:r>
        <w:t xml:space="preserve"> (69</w:t>
      </w:r>
      <w:r w:rsidR="002C307A">
        <w:t>1</w:t>
      </w:r>
      <w:r>
        <w:t xml:space="preserve">_Agentic_AI_PdM_FIXED.pod). Figure 9 is the screenshot of the resource Gantt chart where tasks have been allotted to each team </w:t>
      </w:r>
      <w:proofErr w:type="gramStart"/>
      <w:r>
        <w:t>member</w:t>
      </w:r>
      <w:proofErr w:type="gramEnd"/>
      <w:r>
        <w:t xml:space="preserve"> and the red bars represent critical path tasks. Figures 10–13 are the WBS diagram of packages 1–4 respectively.</w:t>
      </w:r>
    </w:p>
    <w:p w14:paraId="3BCBA423" w14:textId="77777777" w:rsidR="006B31C8" w:rsidRDefault="00000000">
      <w:r>
        <w:rPr>
          <w:noProof/>
        </w:rPr>
        <w:lastRenderedPageBreak/>
        <w:drawing>
          <wp:inline distT="0" distB="0" distL="0" distR="0" wp14:anchorId="56F68CB9" wp14:editId="4B817198">
            <wp:extent cx="5943600" cy="37147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 chart.png"/>
                    <pic:cNvPicPr/>
                  </pic:nvPicPr>
                  <pic:blipFill>
                    <a:blip r:embed="rId14"/>
                    <a:stretch>
                      <a:fillRect/>
                    </a:stretch>
                  </pic:blipFill>
                  <pic:spPr>
                    <a:xfrm>
                      <a:off x="0" y="0"/>
                      <a:ext cx="5943600" cy="3714750"/>
                    </a:xfrm>
                    <a:prstGeom prst="rect">
                      <a:avLst/>
                    </a:prstGeom>
                  </pic:spPr>
                </pic:pic>
              </a:graphicData>
            </a:graphic>
          </wp:inline>
        </w:drawing>
      </w:r>
    </w:p>
    <w:p w14:paraId="0E64B82C" w14:textId="77777777" w:rsidR="006B31C8" w:rsidRDefault="00000000">
      <w:pPr>
        <w:jc w:val="center"/>
      </w:pPr>
      <w:r>
        <w:rPr>
          <w:i/>
          <w:sz w:val="20"/>
        </w:rPr>
        <w:t>Figure 9. ProjectLibre Gantt chart — resource view (Weeks 6–20).</w:t>
      </w:r>
    </w:p>
    <w:p w14:paraId="48FA2136" w14:textId="77777777" w:rsidR="006B31C8" w:rsidRDefault="006B31C8"/>
    <w:p w14:paraId="3ED8FB6B" w14:textId="77777777" w:rsidR="006B31C8" w:rsidRDefault="00000000">
      <w:r>
        <w:rPr>
          <w:noProof/>
        </w:rPr>
        <w:drawing>
          <wp:inline distT="0" distB="0" distL="0" distR="0" wp14:anchorId="3FEFACA2" wp14:editId="68BEA993">
            <wp:extent cx="5669280" cy="12019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 1.png"/>
                    <pic:cNvPicPr/>
                  </pic:nvPicPr>
                  <pic:blipFill>
                    <a:blip r:embed="rId15"/>
                    <a:stretch>
                      <a:fillRect/>
                    </a:stretch>
                  </pic:blipFill>
                  <pic:spPr>
                    <a:xfrm>
                      <a:off x="0" y="0"/>
                      <a:ext cx="5669280" cy="1201916"/>
                    </a:xfrm>
                    <a:prstGeom prst="rect">
                      <a:avLst/>
                    </a:prstGeom>
                  </pic:spPr>
                </pic:pic>
              </a:graphicData>
            </a:graphic>
          </wp:inline>
        </w:drawing>
      </w:r>
    </w:p>
    <w:p w14:paraId="253219CE" w14:textId="77777777" w:rsidR="006B31C8" w:rsidRDefault="00000000">
      <w:pPr>
        <w:jc w:val="center"/>
      </w:pPr>
      <w:r>
        <w:rPr>
          <w:i/>
          <w:sz w:val="20"/>
        </w:rPr>
        <w:t>Figure 10. WBS 1 — Project management and integration.</w:t>
      </w:r>
    </w:p>
    <w:p w14:paraId="0E14B6D3" w14:textId="77777777" w:rsidR="006B31C8" w:rsidRDefault="006B31C8"/>
    <w:p w14:paraId="4BB67EF7" w14:textId="77777777" w:rsidR="006B31C8" w:rsidRDefault="00000000">
      <w:r>
        <w:rPr>
          <w:noProof/>
        </w:rPr>
        <w:drawing>
          <wp:inline distT="0" distB="0" distL="0" distR="0" wp14:anchorId="757C6DBA" wp14:editId="418A660A">
            <wp:extent cx="5669280" cy="123152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 2.png"/>
                    <pic:cNvPicPr/>
                  </pic:nvPicPr>
                  <pic:blipFill>
                    <a:blip r:embed="rId16"/>
                    <a:stretch>
                      <a:fillRect/>
                    </a:stretch>
                  </pic:blipFill>
                  <pic:spPr>
                    <a:xfrm>
                      <a:off x="0" y="0"/>
                      <a:ext cx="5669280" cy="1231529"/>
                    </a:xfrm>
                    <a:prstGeom prst="rect">
                      <a:avLst/>
                    </a:prstGeom>
                  </pic:spPr>
                </pic:pic>
              </a:graphicData>
            </a:graphic>
          </wp:inline>
        </w:drawing>
      </w:r>
    </w:p>
    <w:p w14:paraId="33319A0E" w14:textId="77777777" w:rsidR="006B31C8" w:rsidRDefault="00000000">
      <w:pPr>
        <w:jc w:val="center"/>
      </w:pPr>
      <w:r>
        <w:rPr>
          <w:i/>
          <w:sz w:val="20"/>
        </w:rPr>
        <w:t>Figure 11. WBS 2 — Edge sensing and reflex E32W.</w:t>
      </w:r>
    </w:p>
    <w:p w14:paraId="10EFDA23" w14:textId="77777777" w:rsidR="006B31C8" w:rsidRDefault="006B31C8"/>
    <w:p w14:paraId="5C903C64" w14:textId="77777777" w:rsidR="006B31C8" w:rsidRDefault="00000000">
      <w:r>
        <w:rPr>
          <w:noProof/>
        </w:rPr>
        <w:lastRenderedPageBreak/>
        <w:drawing>
          <wp:inline distT="0" distB="0" distL="0" distR="0" wp14:anchorId="75797601" wp14:editId="4FB1058A">
            <wp:extent cx="5669280" cy="117941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 3.png"/>
                    <pic:cNvPicPr/>
                  </pic:nvPicPr>
                  <pic:blipFill>
                    <a:blip r:embed="rId17"/>
                    <a:stretch>
                      <a:fillRect/>
                    </a:stretch>
                  </pic:blipFill>
                  <pic:spPr>
                    <a:xfrm>
                      <a:off x="0" y="0"/>
                      <a:ext cx="5669280" cy="1179416"/>
                    </a:xfrm>
                    <a:prstGeom prst="rect">
                      <a:avLst/>
                    </a:prstGeom>
                  </pic:spPr>
                </pic:pic>
              </a:graphicData>
            </a:graphic>
          </wp:inline>
        </w:drawing>
      </w:r>
    </w:p>
    <w:p w14:paraId="2469B3B4" w14:textId="77777777" w:rsidR="006B31C8" w:rsidRDefault="00000000">
      <w:pPr>
        <w:jc w:val="center"/>
      </w:pPr>
      <w:r>
        <w:rPr>
          <w:i/>
          <w:sz w:val="20"/>
        </w:rPr>
        <w:t>Figure 12. WBS 3 — Data pipeline and RUL analytics.</w:t>
      </w:r>
    </w:p>
    <w:p w14:paraId="061FBF09" w14:textId="77777777" w:rsidR="006B31C8" w:rsidRDefault="006B31C8"/>
    <w:p w14:paraId="0AF06A0E" w14:textId="77777777" w:rsidR="006B31C8" w:rsidRDefault="00000000">
      <w:r>
        <w:rPr>
          <w:noProof/>
        </w:rPr>
        <w:drawing>
          <wp:inline distT="0" distB="0" distL="0" distR="0" wp14:anchorId="552E5EAA" wp14:editId="6EF2904C">
            <wp:extent cx="5669280" cy="17055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 4.png"/>
                    <pic:cNvPicPr/>
                  </pic:nvPicPr>
                  <pic:blipFill>
                    <a:blip r:embed="rId18"/>
                    <a:stretch>
                      <a:fillRect/>
                    </a:stretch>
                  </pic:blipFill>
                  <pic:spPr>
                    <a:xfrm>
                      <a:off x="0" y="0"/>
                      <a:ext cx="5669280" cy="1705588"/>
                    </a:xfrm>
                    <a:prstGeom prst="rect">
                      <a:avLst/>
                    </a:prstGeom>
                  </pic:spPr>
                </pic:pic>
              </a:graphicData>
            </a:graphic>
          </wp:inline>
        </w:drawing>
      </w:r>
    </w:p>
    <w:p w14:paraId="44214DE3" w14:textId="77777777" w:rsidR="006B31C8" w:rsidRDefault="00000000">
      <w:pPr>
        <w:jc w:val="center"/>
      </w:pPr>
      <w:r>
        <w:rPr>
          <w:i/>
          <w:sz w:val="20"/>
        </w:rPr>
        <w:t>Figure 13. WBS 4 — Requirements, risks and client.</w:t>
      </w:r>
    </w:p>
    <w:p w14:paraId="4CB5DD26" w14:textId="77777777" w:rsidR="006B31C8" w:rsidRDefault="006B31C8"/>
    <w:p w14:paraId="77F1D2EB" w14:textId="77777777" w:rsidR="006B31C8" w:rsidRDefault="00000000">
      <w:r>
        <w:rPr>
          <w:noProof/>
        </w:rPr>
        <w:lastRenderedPageBreak/>
        <w:drawing>
          <wp:inline distT="0" distB="0" distL="0" distR="0" wp14:anchorId="6A96AD11" wp14:editId="3E5E84A6">
            <wp:extent cx="5668900" cy="4719955"/>
            <wp:effectExtent l="0" t="0" r="0" b="44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WBS_Entry_Table.png"/>
                    <pic:cNvPicPr/>
                  </pic:nvPicPr>
                  <pic:blipFill rotWithShape="1">
                    <a:blip r:embed="rId19"/>
                    <a:srcRect t="5493"/>
                    <a:stretch>
                      <a:fillRect/>
                    </a:stretch>
                  </pic:blipFill>
                  <pic:spPr bwMode="auto">
                    <a:xfrm>
                      <a:off x="0" y="0"/>
                      <a:ext cx="5669280" cy="4720272"/>
                    </a:xfrm>
                    <a:prstGeom prst="rect">
                      <a:avLst/>
                    </a:prstGeom>
                    <a:ln>
                      <a:noFill/>
                    </a:ln>
                    <a:extLst>
                      <a:ext uri="{53640926-AAD7-44D8-BBD7-CCE9431645EC}">
                        <a14:shadowObscured xmlns:a14="http://schemas.microsoft.com/office/drawing/2010/main"/>
                      </a:ext>
                    </a:extLst>
                  </pic:spPr>
                </pic:pic>
              </a:graphicData>
            </a:graphic>
          </wp:inline>
        </w:drawing>
      </w:r>
    </w:p>
    <w:p w14:paraId="13357297" w14:textId="77777777" w:rsidR="006B31C8" w:rsidRDefault="00000000">
      <w:pPr>
        <w:jc w:val="center"/>
      </w:pPr>
      <w:r>
        <w:rPr>
          <w:i/>
          <w:sz w:val="20"/>
        </w:rPr>
        <w:t>Figure 14. ProjectLibre WBS entry table (all tasks).</w:t>
      </w:r>
    </w:p>
    <w:p w14:paraId="0479D005" w14:textId="77777777" w:rsidR="006B31C8" w:rsidRDefault="006B31C8"/>
    <w:p w14:paraId="502DF607" w14:textId="77777777" w:rsidR="006B31C8" w:rsidRDefault="00000000">
      <w:pPr>
        <w:pStyle w:val="Heading2"/>
      </w:pPr>
      <w:r>
        <w:t>8.4 Milestones</w:t>
      </w:r>
    </w:p>
    <w:tbl>
      <w:tblPr>
        <w:tblStyle w:val="TableGrid"/>
        <w:tblW w:w="0" w:type="auto"/>
        <w:jc w:val="center"/>
        <w:tblLook w:val="04A0" w:firstRow="1" w:lastRow="0" w:firstColumn="1" w:lastColumn="0" w:noHBand="0" w:noVBand="1"/>
      </w:tblPr>
      <w:tblGrid>
        <w:gridCol w:w="2880"/>
        <w:gridCol w:w="2880"/>
        <w:gridCol w:w="2880"/>
      </w:tblGrid>
      <w:tr w:rsidR="006B31C8" w14:paraId="1AE343B2" w14:textId="77777777">
        <w:trPr>
          <w:jc w:val="center"/>
        </w:trPr>
        <w:tc>
          <w:tcPr>
            <w:tcW w:w="2880" w:type="dxa"/>
          </w:tcPr>
          <w:p w14:paraId="0E445CD0" w14:textId="77777777" w:rsidR="006B31C8" w:rsidRDefault="00000000">
            <w:r>
              <w:rPr>
                <w:b/>
              </w:rPr>
              <w:t>ID</w:t>
            </w:r>
          </w:p>
        </w:tc>
        <w:tc>
          <w:tcPr>
            <w:tcW w:w="2880" w:type="dxa"/>
          </w:tcPr>
          <w:p w14:paraId="6FA94B1C" w14:textId="77777777" w:rsidR="006B31C8" w:rsidRDefault="00000000">
            <w:r>
              <w:rPr>
                <w:b/>
              </w:rPr>
              <w:t>Milestone</w:t>
            </w:r>
          </w:p>
        </w:tc>
        <w:tc>
          <w:tcPr>
            <w:tcW w:w="2880" w:type="dxa"/>
          </w:tcPr>
          <w:p w14:paraId="4CB3702D" w14:textId="77777777" w:rsidR="006B31C8" w:rsidRDefault="00000000">
            <w:r>
              <w:rPr>
                <w:b/>
              </w:rPr>
              <w:t>Week</w:t>
            </w:r>
          </w:p>
        </w:tc>
      </w:tr>
      <w:tr w:rsidR="006B31C8" w14:paraId="163B13C0" w14:textId="77777777">
        <w:trPr>
          <w:jc w:val="center"/>
        </w:trPr>
        <w:tc>
          <w:tcPr>
            <w:tcW w:w="2880" w:type="dxa"/>
          </w:tcPr>
          <w:p w14:paraId="1BA8B2DF" w14:textId="77777777" w:rsidR="006B31C8" w:rsidRDefault="00000000">
            <w:r>
              <w:t>M1</w:t>
            </w:r>
          </w:p>
        </w:tc>
        <w:tc>
          <w:tcPr>
            <w:tcW w:w="2880" w:type="dxa"/>
          </w:tcPr>
          <w:p w14:paraId="31E2D91F" w14:textId="77777777" w:rsidR="006B31C8" w:rsidRDefault="00000000">
            <w:r>
              <w:t>A1b baselined</w:t>
            </w:r>
          </w:p>
        </w:tc>
        <w:tc>
          <w:tcPr>
            <w:tcW w:w="2880" w:type="dxa"/>
          </w:tcPr>
          <w:p w14:paraId="66B0585F" w14:textId="77777777" w:rsidR="006B31C8" w:rsidRDefault="00000000">
            <w:r>
              <w:t>8</w:t>
            </w:r>
          </w:p>
        </w:tc>
      </w:tr>
      <w:tr w:rsidR="006B31C8" w14:paraId="4ED0AE9D" w14:textId="77777777">
        <w:trPr>
          <w:jc w:val="center"/>
        </w:trPr>
        <w:tc>
          <w:tcPr>
            <w:tcW w:w="2880" w:type="dxa"/>
          </w:tcPr>
          <w:p w14:paraId="73715B0E" w14:textId="77777777" w:rsidR="006B31C8" w:rsidRDefault="00000000">
            <w:r>
              <w:t>M2</w:t>
            </w:r>
          </w:p>
        </w:tc>
        <w:tc>
          <w:tcPr>
            <w:tcW w:w="2880" w:type="dxa"/>
          </w:tcPr>
          <w:p w14:paraId="5EBF0BAA" w14:textId="77777777" w:rsidR="006B31C8" w:rsidRDefault="00000000">
            <w:r>
              <w:t>A2 plan approved</w:t>
            </w:r>
          </w:p>
        </w:tc>
        <w:tc>
          <w:tcPr>
            <w:tcW w:w="2880" w:type="dxa"/>
          </w:tcPr>
          <w:p w14:paraId="622F6208" w14:textId="77777777" w:rsidR="006B31C8" w:rsidRDefault="00000000">
            <w:r>
              <w:t>9</w:t>
            </w:r>
          </w:p>
        </w:tc>
      </w:tr>
      <w:tr w:rsidR="006B31C8" w14:paraId="431B9F60" w14:textId="77777777">
        <w:trPr>
          <w:jc w:val="center"/>
        </w:trPr>
        <w:tc>
          <w:tcPr>
            <w:tcW w:w="2880" w:type="dxa"/>
          </w:tcPr>
          <w:p w14:paraId="36C7917B" w14:textId="77777777" w:rsidR="006B31C8" w:rsidRDefault="00000000">
            <w:r>
              <w:t>M3</w:t>
            </w:r>
          </w:p>
        </w:tc>
        <w:tc>
          <w:tcPr>
            <w:tcW w:w="2880" w:type="dxa"/>
          </w:tcPr>
          <w:p w14:paraId="2124EA5C" w14:textId="77777777" w:rsidR="006B31C8" w:rsidRDefault="00000000">
            <w:r>
              <w:t>Edge validated on E32W</w:t>
            </w:r>
          </w:p>
        </w:tc>
        <w:tc>
          <w:tcPr>
            <w:tcW w:w="2880" w:type="dxa"/>
          </w:tcPr>
          <w:p w14:paraId="203F9AA0" w14:textId="77777777" w:rsidR="006B31C8" w:rsidRDefault="00000000">
            <w:r>
              <w:t>10</w:t>
            </w:r>
          </w:p>
        </w:tc>
      </w:tr>
      <w:tr w:rsidR="006B31C8" w14:paraId="23760B52" w14:textId="77777777">
        <w:trPr>
          <w:jc w:val="center"/>
        </w:trPr>
        <w:tc>
          <w:tcPr>
            <w:tcW w:w="2880" w:type="dxa"/>
          </w:tcPr>
          <w:p w14:paraId="15BE0902" w14:textId="77777777" w:rsidR="006B31C8" w:rsidRDefault="00000000">
            <w:r>
              <w:t>M4</w:t>
            </w:r>
          </w:p>
        </w:tc>
        <w:tc>
          <w:tcPr>
            <w:tcW w:w="2880" w:type="dxa"/>
          </w:tcPr>
          <w:p w14:paraId="366C511E" w14:textId="77777777" w:rsidR="006B31C8" w:rsidRDefault="00000000">
            <w:r>
              <w:t>RUL baseline + A3 interim</w:t>
            </w:r>
          </w:p>
        </w:tc>
        <w:tc>
          <w:tcPr>
            <w:tcW w:w="2880" w:type="dxa"/>
          </w:tcPr>
          <w:p w14:paraId="7470B8FF" w14:textId="77777777" w:rsidR="006B31C8" w:rsidRDefault="00000000">
            <w:r>
              <w:t>12</w:t>
            </w:r>
          </w:p>
        </w:tc>
      </w:tr>
      <w:tr w:rsidR="006B31C8" w14:paraId="4A8779E3" w14:textId="77777777">
        <w:trPr>
          <w:jc w:val="center"/>
        </w:trPr>
        <w:tc>
          <w:tcPr>
            <w:tcW w:w="2880" w:type="dxa"/>
          </w:tcPr>
          <w:p w14:paraId="029D05DC" w14:textId="77777777" w:rsidR="006B31C8" w:rsidRDefault="00000000">
            <w:r>
              <w:t>M5</w:t>
            </w:r>
          </w:p>
        </w:tc>
        <w:tc>
          <w:tcPr>
            <w:tcW w:w="2880" w:type="dxa"/>
          </w:tcPr>
          <w:p w14:paraId="5CF67DD2" w14:textId="77777777" w:rsidR="006B31C8" w:rsidRDefault="00000000">
            <w:r>
              <w:t>Agent demo</w:t>
            </w:r>
          </w:p>
        </w:tc>
        <w:tc>
          <w:tcPr>
            <w:tcW w:w="2880" w:type="dxa"/>
          </w:tcPr>
          <w:p w14:paraId="7745C445" w14:textId="77777777" w:rsidR="006B31C8" w:rsidRDefault="00000000">
            <w:r>
              <w:t>16</w:t>
            </w:r>
          </w:p>
        </w:tc>
      </w:tr>
      <w:tr w:rsidR="006B31C8" w14:paraId="06AEE7A1" w14:textId="77777777">
        <w:trPr>
          <w:jc w:val="center"/>
        </w:trPr>
        <w:tc>
          <w:tcPr>
            <w:tcW w:w="2880" w:type="dxa"/>
          </w:tcPr>
          <w:p w14:paraId="4A5BC5D1" w14:textId="77777777" w:rsidR="006B31C8" w:rsidRDefault="00000000">
            <w:r>
              <w:t>M6</w:t>
            </w:r>
          </w:p>
        </w:tc>
        <w:tc>
          <w:tcPr>
            <w:tcW w:w="2880" w:type="dxa"/>
          </w:tcPr>
          <w:p w14:paraId="3DC0C049" w14:textId="77777777" w:rsidR="006B31C8" w:rsidRDefault="00000000">
            <w:r>
              <w:t>Full system demo</w:t>
            </w:r>
          </w:p>
        </w:tc>
        <w:tc>
          <w:tcPr>
            <w:tcW w:w="2880" w:type="dxa"/>
          </w:tcPr>
          <w:p w14:paraId="269D96CC" w14:textId="77777777" w:rsidR="006B31C8" w:rsidRDefault="00000000">
            <w:r>
              <w:t>20</w:t>
            </w:r>
          </w:p>
        </w:tc>
      </w:tr>
    </w:tbl>
    <w:p w14:paraId="7EF8C4F4" w14:textId="77777777" w:rsidR="006B31C8" w:rsidRDefault="006B31C8"/>
    <w:p w14:paraId="2F68753A" w14:textId="77777777" w:rsidR="005A2F76" w:rsidRDefault="005A2F76" w:rsidP="005A2F76">
      <w:pPr>
        <w:pStyle w:val="Heading2"/>
      </w:pPr>
      <w:r>
        <w:t>8.5 Resource and referenced budget</w:t>
      </w:r>
    </w:p>
    <w:p w14:paraId="6F68EF0F" w14:textId="55F849EF" w:rsidR="006B31C8" w:rsidRDefault="005A2F76" w:rsidP="005A2F76">
      <w:pPr>
        <w:spacing w:after="120"/>
        <w:jc w:val="both"/>
      </w:pPr>
      <w:r>
        <w:t>Client contribution includes E32W board, 37-in-1 sensors and the USB cable. Team spends money only on some accessories needed for prototyping. Human contribution (approx. 400 hours, 4 times approx. 100 hours) is valued as in-kind with zero money value.</w:t>
      </w:r>
    </w:p>
    <w:tbl>
      <w:tblPr>
        <w:tblStyle w:val="TableGrid"/>
        <w:tblW w:w="0" w:type="auto"/>
        <w:jc w:val="center"/>
        <w:tblLook w:val="04A0" w:firstRow="1" w:lastRow="0" w:firstColumn="1" w:lastColumn="0" w:noHBand="0" w:noVBand="1"/>
      </w:tblPr>
      <w:tblGrid>
        <w:gridCol w:w="1440"/>
        <w:gridCol w:w="1440"/>
        <w:gridCol w:w="1440"/>
        <w:gridCol w:w="1440"/>
        <w:gridCol w:w="1440"/>
        <w:gridCol w:w="1440"/>
      </w:tblGrid>
      <w:tr w:rsidR="006B31C8" w14:paraId="00832151" w14:textId="77777777">
        <w:trPr>
          <w:jc w:val="center"/>
        </w:trPr>
        <w:tc>
          <w:tcPr>
            <w:tcW w:w="1440" w:type="dxa"/>
          </w:tcPr>
          <w:p w14:paraId="27A7FEA6" w14:textId="77777777" w:rsidR="006B31C8" w:rsidRDefault="00000000">
            <w:r>
              <w:rPr>
                <w:b/>
              </w:rPr>
              <w:t>Category</w:t>
            </w:r>
          </w:p>
        </w:tc>
        <w:tc>
          <w:tcPr>
            <w:tcW w:w="1440" w:type="dxa"/>
          </w:tcPr>
          <w:p w14:paraId="72E0E4DE" w14:textId="77777777" w:rsidR="006B31C8" w:rsidRDefault="00000000">
            <w:r>
              <w:rPr>
                <w:b/>
              </w:rPr>
              <w:t>Item</w:t>
            </w:r>
          </w:p>
        </w:tc>
        <w:tc>
          <w:tcPr>
            <w:tcW w:w="1440" w:type="dxa"/>
          </w:tcPr>
          <w:p w14:paraId="38B90C30" w14:textId="77777777" w:rsidR="006B31C8" w:rsidRDefault="00000000">
            <w:r>
              <w:rPr>
                <w:b/>
              </w:rPr>
              <w:t>Qty</w:t>
            </w:r>
          </w:p>
        </w:tc>
        <w:tc>
          <w:tcPr>
            <w:tcW w:w="1440" w:type="dxa"/>
          </w:tcPr>
          <w:p w14:paraId="2E156ABA" w14:textId="77777777" w:rsidR="006B31C8" w:rsidRDefault="00000000">
            <w:r>
              <w:rPr>
                <w:b/>
              </w:rPr>
              <w:t>Unit (AUD)</w:t>
            </w:r>
          </w:p>
        </w:tc>
        <w:tc>
          <w:tcPr>
            <w:tcW w:w="1440" w:type="dxa"/>
          </w:tcPr>
          <w:p w14:paraId="06AC1A85" w14:textId="77777777" w:rsidR="006B31C8" w:rsidRDefault="00000000">
            <w:r>
              <w:rPr>
                <w:b/>
              </w:rPr>
              <w:t>Total (AUD)</w:t>
            </w:r>
          </w:p>
        </w:tc>
        <w:tc>
          <w:tcPr>
            <w:tcW w:w="1440" w:type="dxa"/>
          </w:tcPr>
          <w:p w14:paraId="13821598" w14:textId="77777777" w:rsidR="006B31C8" w:rsidRDefault="00000000">
            <w:r>
              <w:rPr>
                <w:b/>
              </w:rPr>
              <w:t>Reference</w:t>
            </w:r>
          </w:p>
        </w:tc>
      </w:tr>
      <w:tr w:rsidR="006B31C8" w14:paraId="28F5C1B3" w14:textId="77777777">
        <w:trPr>
          <w:jc w:val="center"/>
        </w:trPr>
        <w:tc>
          <w:tcPr>
            <w:tcW w:w="1440" w:type="dxa"/>
          </w:tcPr>
          <w:p w14:paraId="41A1E3A3" w14:textId="77777777" w:rsidR="006B31C8" w:rsidRDefault="00000000">
            <w:r>
              <w:t>Hardware</w:t>
            </w:r>
          </w:p>
        </w:tc>
        <w:tc>
          <w:tcPr>
            <w:tcW w:w="1440" w:type="dxa"/>
          </w:tcPr>
          <w:p w14:paraId="7AA6BB6E" w14:textId="77777777" w:rsidR="006B31C8" w:rsidRDefault="00000000">
            <w:r>
              <w:t xml:space="preserve">STEMSEL </w:t>
            </w:r>
            <w:r>
              <w:lastRenderedPageBreak/>
              <w:t>E32W (ESP32)</w:t>
            </w:r>
          </w:p>
        </w:tc>
        <w:tc>
          <w:tcPr>
            <w:tcW w:w="1440" w:type="dxa"/>
          </w:tcPr>
          <w:p w14:paraId="697160BF" w14:textId="77777777" w:rsidR="006B31C8" w:rsidRDefault="00000000">
            <w:r>
              <w:lastRenderedPageBreak/>
              <w:t>1</w:t>
            </w:r>
          </w:p>
        </w:tc>
        <w:tc>
          <w:tcPr>
            <w:tcW w:w="1440" w:type="dxa"/>
          </w:tcPr>
          <w:p w14:paraId="3D996DE8" w14:textId="77777777" w:rsidR="006B31C8" w:rsidRDefault="00000000">
            <w:r>
              <w:t>0.00</w:t>
            </w:r>
          </w:p>
        </w:tc>
        <w:tc>
          <w:tcPr>
            <w:tcW w:w="1440" w:type="dxa"/>
          </w:tcPr>
          <w:p w14:paraId="421A340C" w14:textId="77777777" w:rsidR="006B31C8" w:rsidRDefault="00000000">
            <w:r>
              <w:t>0.00</w:t>
            </w:r>
          </w:p>
        </w:tc>
        <w:tc>
          <w:tcPr>
            <w:tcW w:w="1440" w:type="dxa"/>
          </w:tcPr>
          <w:p w14:paraId="024B973D" w14:textId="77777777" w:rsidR="006B31C8" w:rsidRDefault="00000000">
            <w:r>
              <w:t>Client-</w:t>
            </w:r>
            <w:r>
              <w:lastRenderedPageBreak/>
              <w:t>supplied [33]</w:t>
            </w:r>
          </w:p>
        </w:tc>
      </w:tr>
      <w:tr w:rsidR="006B31C8" w14:paraId="40964B2C" w14:textId="77777777">
        <w:trPr>
          <w:jc w:val="center"/>
        </w:trPr>
        <w:tc>
          <w:tcPr>
            <w:tcW w:w="1440" w:type="dxa"/>
          </w:tcPr>
          <w:p w14:paraId="7714AEE4" w14:textId="77777777" w:rsidR="006B31C8" w:rsidRDefault="00000000">
            <w:r>
              <w:lastRenderedPageBreak/>
              <w:t>Hardware</w:t>
            </w:r>
          </w:p>
        </w:tc>
        <w:tc>
          <w:tcPr>
            <w:tcW w:w="1440" w:type="dxa"/>
          </w:tcPr>
          <w:p w14:paraId="6F8660E1" w14:textId="77777777" w:rsidR="006B31C8" w:rsidRDefault="00000000">
            <w:r>
              <w:t>37-in-1 sensor kit</w:t>
            </w:r>
          </w:p>
        </w:tc>
        <w:tc>
          <w:tcPr>
            <w:tcW w:w="1440" w:type="dxa"/>
          </w:tcPr>
          <w:p w14:paraId="113F81EA" w14:textId="77777777" w:rsidR="006B31C8" w:rsidRDefault="00000000">
            <w:r>
              <w:t>1</w:t>
            </w:r>
          </w:p>
        </w:tc>
        <w:tc>
          <w:tcPr>
            <w:tcW w:w="1440" w:type="dxa"/>
          </w:tcPr>
          <w:p w14:paraId="4C67B052" w14:textId="77777777" w:rsidR="006B31C8" w:rsidRDefault="00000000">
            <w:r>
              <w:t>0.00</w:t>
            </w:r>
          </w:p>
        </w:tc>
        <w:tc>
          <w:tcPr>
            <w:tcW w:w="1440" w:type="dxa"/>
          </w:tcPr>
          <w:p w14:paraId="40E40A1D" w14:textId="77777777" w:rsidR="006B31C8" w:rsidRDefault="00000000">
            <w:r>
              <w:t>0.00</w:t>
            </w:r>
          </w:p>
        </w:tc>
        <w:tc>
          <w:tcPr>
            <w:tcW w:w="1440" w:type="dxa"/>
          </w:tcPr>
          <w:p w14:paraId="0764C997" w14:textId="77777777" w:rsidR="006B31C8" w:rsidRDefault="00000000">
            <w:r>
              <w:t>Client-supplied (eLabtronics)</w:t>
            </w:r>
          </w:p>
        </w:tc>
      </w:tr>
      <w:tr w:rsidR="006B31C8" w14:paraId="6C106230" w14:textId="77777777">
        <w:trPr>
          <w:jc w:val="center"/>
        </w:trPr>
        <w:tc>
          <w:tcPr>
            <w:tcW w:w="1440" w:type="dxa"/>
          </w:tcPr>
          <w:p w14:paraId="60CE9BFE" w14:textId="77777777" w:rsidR="006B31C8" w:rsidRDefault="00000000">
            <w:r>
              <w:t>Hardware</w:t>
            </w:r>
          </w:p>
        </w:tc>
        <w:tc>
          <w:tcPr>
            <w:tcW w:w="1440" w:type="dxa"/>
          </w:tcPr>
          <w:p w14:paraId="71434446" w14:textId="77777777" w:rsidR="006B31C8" w:rsidRDefault="00000000">
            <w:r>
              <w:t>USB data/power cable</w:t>
            </w:r>
          </w:p>
        </w:tc>
        <w:tc>
          <w:tcPr>
            <w:tcW w:w="1440" w:type="dxa"/>
          </w:tcPr>
          <w:p w14:paraId="3C9F2BF0" w14:textId="77777777" w:rsidR="006B31C8" w:rsidRDefault="00000000">
            <w:r>
              <w:t>1</w:t>
            </w:r>
          </w:p>
        </w:tc>
        <w:tc>
          <w:tcPr>
            <w:tcW w:w="1440" w:type="dxa"/>
          </w:tcPr>
          <w:p w14:paraId="41656F6D" w14:textId="77777777" w:rsidR="006B31C8" w:rsidRDefault="00000000">
            <w:r>
              <w:t>0.00</w:t>
            </w:r>
          </w:p>
        </w:tc>
        <w:tc>
          <w:tcPr>
            <w:tcW w:w="1440" w:type="dxa"/>
          </w:tcPr>
          <w:p w14:paraId="6B708F3F" w14:textId="77777777" w:rsidR="006B31C8" w:rsidRDefault="00000000">
            <w:r>
              <w:t>0.00</w:t>
            </w:r>
          </w:p>
        </w:tc>
        <w:tc>
          <w:tcPr>
            <w:tcW w:w="1440" w:type="dxa"/>
          </w:tcPr>
          <w:p w14:paraId="58345E3E" w14:textId="77777777" w:rsidR="006B31C8" w:rsidRDefault="00000000">
            <w:r>
              <w:t>Client-supplied</w:t>
            </w:r>
          </w:p>
        </w:tc>
      </w:tr>
      <w:tr w:rsidR="006B31C8" w14:paraId="7D783178" w14:textId="77777777">
        <w:trPr>
          <w:jc w:val="center"/>
        </w:trPr>
        <w:tc>
          <w:tcPr>
            <w:tcW w:w="1440" w:type="dxa"/>
          </w:tcPr>
          <w:p w14:paraId="4B93BA55" w14:textId="77777777" w:rsidR="006B31C8" w:rsidRDefault="00000000">
            <w:r>
              <w:t>Hardware</w:t>
            </w:r>
          </w:p>
        </w:tc>
        <w:tc>
          <w:tcPr>
            <w:tcW w:w="1440" w:type="dxa"/>
          </w:tcPr>
          <w:p w14:paraId="7D60221F" w14:textId="77777777" w:rsidR="006B31C8" w:rsidRDefault="00000000">
            <w:r>
              <w:t>Jumper wire pack</w:t>
            </w:r>
          </w:p>
        </w:tc>
        <w:tc>
          <w:tcPr>
            <w:tcW w:w="1440" w:type="dxa"/>
          </w:tcPr>
          <w:p w14:paraId="6C09F7E5" w14:textId="77777777" w:rsidR="006B31C8" w:rsidRDefault="00000000">
            <w:r>
              <w:t>1</w:t>
            </w:r>
          </w:p>
        </w:tc>
        <w:tc>
          <w:tcPr>
            <w:tcW w:w="1440" w:type="dxa"/>
          </w:tcPr>
          <w:p w14:paraId="5577F6F7" w14:textId="77777777" w:rsidR="006B31C8" w:rsidRDefault="00000000">
            <w:r>
              <w:t>9.95</w:t>
            </w:r>
          </w:p>
        </w:tc>
        <w:tc>
          <w:tcPr>
            <w:tcW w:w="1440" w:type="dxa"/>
          </w:tcPr>
          <w:p w14:paraId="764A356C" w14:textId="77777777" w:rsidR="006B31C8" w:rsidRDefault="00000000">
            <w:r>
              <w:t>9.95</w:t>
            </w:r>
          </w:p>
        </w:tc>
        <w:tc>
          <w:tcPr>
            <w:tcW w:w="1440" w:type="dxa"/>
          </w:tcPr>
          <w:p w14:paraId="17F06C52" w14:textId="77777777" w:rsidR="006B31C8" w:rsidRDefault="00000000">
            <w:r>
              <w:t>Jaycar estimate</w:t>
            </w:r>
          </w:p>
        </w:tc>
      </w:tr>
      <w:tr w:rsidR="006B31C8" w14:paraId="461A9BFB" w14:textId="77777777">
        <w:trPr>
          <w:jc w:val="center"/>
        </w:trPr>
        <w:tc>
          <w:tcPr>
            <w:tcW w:w="1440" w:type="dxa"/>
          </w:tcPr>
          <w:p w14:paraId="070EC4D4" w14:textId="77777777" w:rsidR="006B31C8" w:rsidRDefault="00000000">
            <w:r>
              <w:t>Hardware</w:t>
            </w:r>
          </w:p>
        </w:tc>
        <w:tc>
          <w:tcPr>
            <w:tcW w:w="1440" w:type="dxa"/>
          </w:tcPr>
          <w:p w14:paraId="5CA1B2A2" w14:textId="77777777" w:rsidR="006B31C8" w:rsidRDefault="00000000">
            <w:r>
              <w:t>Mini breadboard</w:t>
            </w:r>
          </w:p>
        </w:tc>
        <w:tc>
          <w:tcPr>
            <w:tcW w:w="1440" w:type="dxa"/>
          </w:tcPr>
          <w:p w14:paraId="424EE4D7" w14:textId="77777777" w:rsidR="006B31C8" w:rsidRDefault="00000000">
            <w:r>
              <w:t>1</w:t>
            </w:r>
          </w:p>
        </w:tc>
        <w:tc>
          <w:tcPr>
            <w:tcW w:w="1440" w:type="dxa"/>
          </w:tcPr>
          <w:p w14:paraId="67ADECD6" w14:textId="77777777" w:rsidR="006B31C8" w:rsidRDefault="00000000">
            <w:r>
              <w:t>8.50</w:t>
            </w:r>
          </w:p>
        </w:tc>
        <w:tc>
          <w:tcPr>
            <w:tcW w:w="1440" w:type="dxa"/>
          </w:tcPr>
          <w:p w14:paraId="1663BAB1" w14:textId="77777777" w:rsidR="006B31C8" w:rsidRDefault="00000000">
            <w:r>
              <w:t>8.50</w:t>
            </w:r>
          </w:p>
        </w:tc>
        <w:tc>
          <w:tcPr>
            <w:tcW w:w="1440" w:type="dxa"/>
          </w:tcPr>
          <w:p w14:paraId="0AFDCFD4" w14:textId="77777777" w:rsidR="006B31C8" w:rsidRDefault="00000000">
            <w:r>
              <w:t>Lab prototyping</w:t>
            </w:r>
          </w:p>
        </w:tc>
      </w:tr>
      <w:tr w:rsidR="006B31C8" w14:paraId="105F4DAA" w14:textId="77777777">
        <w:trPr>
          <w:jc w:val="center"/>
        </w:trPr>
        <w:tc>
          <w:tcPr>
            <w:tcW w:w="1440" w:type="dxa"/>
          </w:tcPr>
          <w:p w14:paraId="05DECD38" w14:textId="77777777" w:rsidR="006B31C8" w:rsidRDefault="00000000">
            <w:r>
              <w:t>Hardware</w:t>
            </w:r>
          </w:p>
        </w:tc>
        <w:tc>
          <w:tcPr>
            <w:tcW w:w="1440" w:type="dxa"/>
          </w:tcPr>
          <w:p w14:paraId="4F739970" w14:textId="77777777" w:rsidR="006B31C8" w:rsidRDefault="00000000">
            <w:r>
              <w:t>Subtotal</w:t>
            </w:r>
          </w:p>
        </w:tc>
        <w:tc>
          <w:tcPr>
            <w:tcW w:w="1440" w:type="dxa"/>
          </w:tcPr>
          <w:p w14:paraId="20D22B17" w14:textId="77777777" w:rsidR="006B31C8" w:rsidRDefault="00000000">
            <w:r>
              <w:t>—</w:t>
            </w:r>
          </w:p>
        </w:tc>
        <w:tc>
          <w:tcPr>
            <w:tcW w:w="1440" w:type="dxa"/>
          </w:tcPr>
          <w:p w14:paraId="39CBDD2F" w14:textId="77777777" w:rsidR="006B31C8" w:rsidRDefault="00000000">
            <w:r>
              <w:t>—</w:t>
            </w:r>
          </w:p>
        </w:tc>
        <w:tc>
          <w:tcPr>
            <w:tcW w:w="1440" w:type="dxa"/>
          </w:tcPr>
          <w:p w14:paraId="5CF12705" w14:textId="77777777" w:rsidR="006B31C8" w:rsidRDefault="00000000">
            <w:r>
              <w:t>18.45</w:t>
            </w:r>
          </w:p>
        </w:tc>
        <w:tc>
          <w:tcPr>
            <w:tcW w:w="1440" w:type="dxa"/>
          </w:tcPr>
          <w:p w14:paraId="2A72C794" w14:textId="77777777" w:rsidR="006B31C8" w:rsidRDefault="006B31C8"/>
        </w:tc>
      </w:tr>
      <w:tr w:rsidR="006B31C8" w14:paraId="62B53432" w14:textId="77777777">
        <w:trPr>
          <w:jc w:val="center"/>
        </w:trPr>
        <w:tc>
          <w:tcPr>
            <w:tcW w:w="1440" w:type="dxa"/>
          </w:tcPr>
          <w:p w14:paraId="33331E84" w14:textId="77777777" w:rsidR="006B31C8" w:rsidRDefault="00000000">
            <w:r>
              <w:t>Software</w:t>
            </w:r>
          </w:p>
        </w:tc>
        <w:tc>
          <w:tcPr>
            <w:tcW w:w="1440" w:type="dxa"/>
          </w:tcPr>
          <w:p w14:paraId="4B268ACA" w14:textId="77777777" w:rsidR="006B31C8" w:rsidRDefault="00000000">
            <w:r>
              <w:t>MicroPython / runlinc IDE</w:t>
            </w:r>
          </w:p>
        </w:tc>
        <w:tc>
          <w:tcPr>
            <w:tcW w:w="1440" w:type="dxa"/>
          </w:tcPr>
          <w:p w14:paraId="20A7433F" w14:textId="77777777" w:rsidR="006B31C8" w:rsidRDefault="00000000">
            <w:r>
              <w:t>1</w:t>
            </w:r>
          </w:p>
        </w:tc>
        <w:tc>
          <w:tcPr>
            <w:tcW w:w="1440" w:type="dxa"/>
          </w:tcPr>
          <w:p w14:paraId="4BCB95E3" w14:textId="77777777" w:rsidR="006B31C8" w:rsidRDefault="00000000">
            <w:r>
              <w:t>0.00</w:t>
            </w:r>
          </w:p>
        </w:tc>
        <w:tc>
          <w:tcPr>
            <w:tcW w:w="1440" w:type="dxa"/>
          </w:tcPr>
          <w:p w14:paraId="5C4202AD" w14:textId="77777777" w:rsidR="006B31C8" w:rsidRDefault="00000000">
            <w:r>
              <w:t>0.00</w:t>
            </w:r>
          </w:p>
        </w:tc>
        <w:tc>
          <w:tcPr>
            <w:tcW w:w="1440" w:type="dxa"/>
          </w:tcPr>
          <w:p w14:paraId="6B6D7F30" w14:textId="77777777" w:rsidR="006B31C8" w:rsidRDefault="00000000">
            <w:r>
              <w:t>Client platform</w:t>
            </w:r>
          </w:p>
        </w:tc>
      </w:tr>
      <w:tr w:rsidR="006B31C8" w14:paraId="086B3F29" w14:textId="77777777">
        <w:trPr>
          <w:jc w:val="center"/>
        </w:trPr>
        <w:tc>
          <w:tcPr>
            <w:tcW w:w="1440" w:type="dxa"/>
          </w:tcPr>
          <w:p w14:paraId="5CA0413F" w14:textId="77777777" w:rsidR="006B31C8" w:rsidRDefault="00000000">
            <w:r>
              <w:t>Software</w:t>
            </w:r>
          </w:p>
        </w:tc>
        <w:tc>
          <w:tcPr>
            <w:tcW w:w="1440" w:type="dxa"/>
          </w:tcPr>
          <w:p w14:paraId="0AF3FAFC" w14:textId="77777777" w:rsidR="006B31C8" w:rsidRDefault="00000000">
            <w:r>
              <w:t>Mosquitto, Python, TensorFlow</w:t>
            </w:r>
          </w:p>
        </w:tc>
        <w:tc>
          <w:tcPr>
            <w:tcW w:w="1440" w:type="dxa"/>
          </w:tcPr>
          <w:p w14:paraId="4CF05B01" w14:textId="77777777" w:rsidR="006B31C8" w:rsidRDefault="00000000">
            <w:r>
              <w:t>1</w:t>
            </w:r>
          </w:p>
        </w:tc>
        <w:tc>
          <w:tcPr>
            <w:tcW w:w="1440" w:type="dxa"/>
          </w:tcPr>
          <w:p w14:paraId="3BE01DD0" w14:textId="77777777" w:rsidR="006B31C8" w:rsidRDefault="00000000">
            <w:r>
              <w:t>0.00</w:t>
            </w:r>
          </w:p>
        </w:tc>
        <w:tc>
          <w:tcPr>
            <w:tcW w:w="1440" w:type="dxa"/>
          </w:tcPr>
          <w:p w14:paraId="1FE49659" w14:textId="77777777" w:rsidR="006B31C8" w:rsidRDefault="00000000">
            <w:r>
              <w:t>0.00</w:t>
            </w:r>
          </w:p>
        </w:tc>
        <w:tc>
          <w:tcPr>
            <w:tcW w:w="1440" w:type="dxa"/>
          </w:tcPr>
          <w:p w14:paraId="1F688962" w14:textId="77777777" w:rsidR="006B31C8" w:rsidRDefault="00000000">
            <w:r>
              <w:t>Open source</w:t>
            </w:r>
          </w:p>
        </w:tc>
      </w:tr>
      <w:tr w:rsidR="006B31C8" w14:paraId="28F4C65E" w14:textId="77777777">
        <w:trPr>
          <w:jc w:val="center"/>
        </w:trPr>
        <w:tc>
          <w:tcPr>
            <w:tcW w:w="1440" w:type="dxa"/>
          </w:tcPr>
          <w:p w14:paraId="1562B11C" w14:textId="77777777" w:rsidR="006B31C8" w:rsidRDefault="00000000">
            <w:r>
              <w:t>Software</w:t>
            </w:r>
          </w:p>
        </w:tc>
        <w:tc>
          <w:tcPr>
            <w:tcW w:w="1440" w:type="dxa"/>
          </w:tcPr>
          <w:p w14:paraId="06312EE8" w14:textId="77777777" w:rsidR="006B31C8" w:rsidRDefault="00000000">
            <w:r>
              <w:t>Google Colab (free)</w:t>
            </w:r>
          </w:p>
        </w:tc>
        <w:tc>
          <w:tcPr>
            <w:tcW w:w="1440" w:type="dxa"/>
          </w:tcPr>
          <w:p w14:paraId="27E12272" w14:textId="77777777" w:rsidR="006B31C8" w:rsidRDefault="00000000">
            <w:r>
              <w:t>1</w:t>
            </w:r>
          </w:p>
        </w:tc>
        <w:tc>
          <w:tcPr>
            <w:tcW w:w="1440" w:type="dxa"/>
          </w:tcPr>
          <w:p w14:paraId="02F330AE" w14:textId="77777777" w:rsidR="006B31C8" w:rsidRDefault="00000000">
            <w:r>
              <w:t>0.00</w:t>
            </w:r>
          </w:p>
        </w:tc>
        <w:tc>
          <w:tcPr>
            <w:tcW w:w="1440" w:type="dxa"/>
          </w:tcPr>
          <w:p w14:paraId="469F3EB4" w14:textId="77777777" w:rsidR="006B31C8" w:rsidRDefault="00000000">
            <w:r>
              <w:t>0.00</w:t>
            </w:r>
          </w:p>
        </w:tc>
        <w:tc>
          <w:tcPr>
            <w:tcW w:w="1440" w:type="dxa"/>
          </w:tcPr>
          <w:p w14:paraId="663561C6" w14:textId="77777777" w:rsidR="006B31C8" w:rsidRDefault="00000000">
            <w:r>
              <w:t>LSTM training</w:t>
            </w:r>
          </w:p>
        </w:tc>
      </w:tr>
      <w:tr w:rsidR="006B31C8" w14:paraId="408F5EE0" w14:textId="77777777">
        <w:trPr>
          <w:jc w:val="center"/>
        </w:trPr>
        <w:tc>
          <w:tcPr>
            <w:tcW w:w="1440" w:type="dxa"/>
          </w:tcPr>
          <w:p w14:paraId="516ACB08" w14:textId="77777777" w:rsidR="006B31C8" w:rsidRDefault="00000000">
            <w:r>
              <w:t>Software</w:t>
            </w:r>
          </w:p>
        </w:tc>
        <w:tc>
          <w:tcPr>
            <w:tcW w:w="1440" w:type="dxa"/>
          </w:tcPr>
          <w:p w14:paraId="08FBC54E" w14:textId="77777777" w:rsidR="006B31C8" w:rsidRDefault="00000000">
            <w:r>
              <w:t>Subtotal</w:t>
            </w:r>
          </w:p>
        </w:tc>
        <w:tc>
          <w:tcPr>
            <w:tcW w:w="1440" w:type="dxa"/>
          </w:tcPr>
          <w:p w14:paraId="3DCCFB2E" w14:textId="77777777" w:rsidR="006B31C8" w:rsidRDefault="00000000">
            <w:r>
              <w:t>—</w:t>
            </w:r>
          </w:p>
        </w:tc>
        <w:tc>
          <w:tcPr>
            <w:tcW w:w="1440" w:type="dxa"/>
          </w:tcPr>
          <w:p w14:paraId="7BCCF63D" w14:textId="77777777" w:rsidR="006B31C8" w:rsidRDefault="00000000">
            <w:r>
              <w:t>—</w:t>
            </w:r>
          </w:p>
        </w:tc>
        <w:tc>
          <w:tcPr>
            <w:tcW w:w="1440" w:type="dxa"/>
          </w:tcPr>
          <w:p w14:paraId="010F7CE6" w14:textId="77777777" w:rsidR="006B31C8" w:rsidRDefault="00000000">
            <w:r>
              <w:t>0.00</w:t>
            </w:r>
          </w:p>
        </w:tc>
        <w:tc>
          <w:tcPr>
            <w:tcW w:w="1440" w:type="dxa"/>
          </w:tcPr>
          <w:p w14:paraId="4A3724E6" w14:textId="77777777" w:rsidR="006B31C8" w:rsidRDefault="006B31C8"/>
        </w:tc>
      </w:tr>
      <w:tr w:rsidR="006B31C8" w14:paraId="5290BD03" w14:textId="77777777">
        <w:trPr>
          <w:jc w:val="center"/>
        </w:trPr>
        <w:tc>
          <w:tcPr>
            <w:tcW w:w="1440" w:type="dxa"/>
          </w:tcPr>
          <w:p w14:paraId="57379C14" w14:textId="77777777" w:rsidR="006B31C8" w:rsidRDefault="00000000">
            <w:r>
              <w:t>Labour</w:t>
            </w:r>
          </w:p>
        </w:tc>
        <w:tc>
          <w:tcPr>
            <w:tcW w:w="1440" w:type="dxa"/>
          </w:tcPr>
          <w:p w14:paraId="0B6B89E7" w14:textId="77777777" w:rsidR="006B31C8" w:rsidRDefault="00000000">
            <w:r>
              <w:t>Student team (~400 h)</w:t>
            </w:r>
          </w:p>
        </w:tc>
        <w:tc>
          <w:tcPr>
            <w:tcW w:w="1440" w:type="dxa"/>
          </w:tcPr>
          <w:p w14:paraId="37962634" w14:textId="77777777" w:rsidR="006B31C8" w:rsidRDefault="00000000">
            <w:r>
              <w:t>4</w:t>
            </w:r>
          </w:p>
        </w:tc>
        <w:tc>
          <w:tcPr>
            <w:tcW w:w="1440" w:type="dxa"/>
          </w:tcPr>
          <w:p w14:paraId="16447714" w14:textId="77777777" w:rsidR="006B31C8" w:rsidRDefault="00000000">
            <w:r>
              <w:t>0.00</w:t>
            </w:r>
          </w:p>
        </w:tc>
        <w:tc>
          <w:tcPr>
            <w:tcW w:w="1440" w:type="dxa"/>
          </w:tcPr>
          <w:p w14:paraId="5B98FA1A" w14:textId="77777777" w:rsidR="006B31C8" w:rsidRDefault="00000000">
            <w:r>
              <w:t>0.00</w:t>
            </w:r>
          </w:p>
        </w:tc>
        <w:tc>
          <w:tcPr>
            <w:tcW w:w="1440" w:type="dxa"/>
          </w:tcPr>
          <w:p w14:paraId="16BFAE5C" w14:textId="77777777" w:rsidR="006B31C8" w:rsidRDefault="00000000">
            <w:r>
              <w:t>Capstone — no salary</w:t>
            </w:r>
          </w:p>
        </w:tc>
      </w:tr>
      <w:tr w:rsidR="006B31C8" w14:paraId="254804E5" w14:textId="77777777">
        <w:trPr>
          <w:jc w:val="center"/>
        </w:trPr>
        <w:tc>
          <w:tcPr>
            <w:tcW w:w="1440" w:type="dxa"/>
          </w:tcPr>
          <w:p w14:paraId="15B001C5" w14:textId="77777777" w:rsidR="006B31C8" w:rsidRDefault="00000000">
            <w:r>
              <w:t>Labour</w:t>
            </w:r>
          </w:p>
        </w:tc>
        <w:tc>
          <w:tcPr>
            <w:tcW w:w="1440" w:type="dxa"/>
          </w:tcPr>
          <w:p w14:paraId="1C40A8B4" w14:textId="77777777" w:rsidR="006B31C8" w:rsidRDefault="00000000">
            <w:r>
              <w:t>Supervisor + client</w:t>
            </w:r>
          </w:p>
        </w:tc>
        <w:tc>
          <w:tcPr>
            <w:tcW w:w="1440" w:type="dxa"/>
          </w:tcPr>
          <w:p w14:paraId="7794B576" w14:textId="77777777" w:rsidR="006B31C8" w:rsidRDefault="00000000">
            <w:r>
              <w:t>—</w:t>
            </w:r>
          </w:p>
        </w:tc>
        <w:tc>
          <w:tcPr>
            <w:tcW w:w="1440" w:type="dxa"/>
          </w:tcPr>
          <w:p w14:paraId="1F02794A" w14:textId="77777777" w:rsidR="006B31C8" w:rsidRDefault="00000000">
            <w:r>
              <w:t>0.00</w:t>
            </w:r>
          </w:p>
        </w:tc>
        <w:tc>
          <w:tcPr>
            <w:tcW w:w="1440" w:type="dxa"/>
          </w:tcPr>
          <w:p w14:paraId="3CF3C44E" w14:textId="77777777" w:rsidR="006B31C8" w:rsidRDefault="00000000">
            <w:r>
              <w:t>0.00</w:t>
            </w:r>
          </w:p>
        </w:tc>
        <w:tc>
          <w:tcPr>
            <w:tcW w:w="1440" w:type="dxa"/>
          </w:tcPr>
          <w:p w14:paraId="6EBEB58E" w14:textId="77777777" w:rsidR="006B31C8" w:rsidRDefault="00000000">
            <w:r>
              <w:t>In-kind</w:t>
            </w:r>
          </w:p>
        </w:tc>
      </w:tr>
      <w:tr w:rsidR="006B31C8" w14:paraId="1E74DC22" w14:textId="77777777">
        <w:trPr>
          <w:jc w:val="center"/>
        </w:trPr>
        <w:tc>
          <w:tcPr>
            <w:tcW w:w="1440" w:type="dxa"/>
          </w:tcPr>
          <w:p w14:paraId="56F085DA" w14:textId="77777777" w:rsidR="006B31C8" w:rsidRDefault="00000000">
            <w:r>
              <w:t>TOTAL</w:t>
            </w:r>
          </w:p>
        </w:tc>
        <w:tc>
          <w:tcPr>
            <w:tcW w:w="1440" w:type="dxa"/>
          </w:tcPr>
          <w:p w14:paraId="644BF308" w14:textId="77777777" w:rsidR="006B31C8" w:rsidRDefault="00000000">
            <w:r>
              <w:t>Minimum direct cash budget</w:t>
            </w:r>
          </w:p>
        </w:tc>
        <w:tc>
          <w:tcPr>
            <w:tcW w:w="1440" w:type="dxa"/>
          </w:tcPr>
          <w:p w14:paraId="50B756E4" w14:textId="77777777" w:rsidR="006B31C8" w:rsidRDefault="00000000">
            <w:r>
              <w:t>—</w:t>
            </w:r>
          </w:p>
        </w:tc>
        <w:tc>
          <w:tcPr>
            <w:tcW w:w="1440" w:type="dxa"/>
          </w:tcPr>
          <w:p w14:paraId="248D52A1" w14:textId="77777777" w:rsidR="006B31C8" w:rsidRDefault="00000000">
            <w:r>
              <w:t>—</w:t>
            </w:r>
          </w:p>
        </w:tc>
        <w:tc>
          <w:tcPr>
            <w:tcW w:w="1440" w:type="dxa"/>
          </w:tcPr>
          <w:p w14:paraId="5CA7B03F" w14:textId="77777777" w:rsidR="006B31C8" w:rsidRDefault="00000000">
            <w:r>
              <w:t>18.45</w:t>
            </w:r>
          </w:p>
        </w:tc>
        <w:tc>
          <w:tcPr>
            <w:tcW w:w="1440" w:type="dxa"/>
          </w:tcPr>
          <w:p w14:paraId="28213ED9" w14:textId="77777777" w:rsidR="006B31C8" w:rsidRDefault="00000000">
            <w:r>
              <w:t>Round to AUD 20</w:t>
            </w:r>
          </w:p>
        </w:tc>
      </w:tr>
    </w:tbl>
    <w:p w14:paraId="042DBAE7" w14:textId="77777777" w:rsidR="006B31C8" w:rsidRDefault="006B31C8"/>
    <w:tbl>
      <w:tblPr>
        <w:tblStyle w:val="TableGrid"/>
        <w:tblW w:w="0" w:type="auto"/>
        <w:jc w:val="center"/>
        <w:tblLook w:val="04A0" w:firstRow="1" w:lastRow="0" w:firstColumn="1" w:lastColumn="0" w:noHBand="0" w:noVBand="1"/>
      </w:tblPr>
      <w:tblGrid>
        <w:gridCol w:w="4320"/>
        <w:gridCol w:w="4320"/>
      </w:tblGrid>
      <w:tr w:rsidR="006B31C8" w14:paraId="1DA44B0E" w14:textId="77777777">
        <w:trPr>
          <w:jc w:val="center"/>
        </w:trPr>
        <w:tc>
          <w:tcPr>
            <w:tcW w:w="4320" w:type="dxa"/>
          </w:tcPr>
          <w:p w14:paraId="6967EC62" w14:textId="77777777" w:rsidR="006B31C8" w:rsidRDefault="00000000">
            <w:r>
              <w:rPr>
                <w:b/>
              </w:rPr>
              <w:t>Budget component</w:t>
            </w:r>
          </w:p>
        </w:tc>
        <w:tc>
          <w:tcPr>
            <w:tcW w:w="4320" w:type="dxa"/>
          </w:tcPr>
          <w:p w14:paraId="52E45BD8" w14:textId="77777777" w:rsidR="006B31C8" w:rsidRDefault="00000000">
            <w:r>
              <w:rPr>
                <w:b/>
              </w:rPr>
              <w:t>Amount (AUD)</w:t>
            </w:r>
          </w:p>
        </w:tc>
      </w:tr>
      <w:tr w:rsidR="006B31C8" w14:paraId="611D0248" w14:textId="77777777">
        <w:trPr>
          <w:jc w:val="center"/>
        </w:trPr>
        <w:tc>
          <w:tcPr>
            <w:tcW w:w="4320" w:type="dxa"/>
          </w:tcPr>
          <w:p w14:paraId="42E02CE8" w14:textId="77777777" w:rsidR="006B31C8" w:rsidRDefault="00000000">
            <w:r>
              <w:t>Hardware (team purchases)</w:t>
            </w:r>
          </w:p>
        </w:tc>
        <w:tc>
          <w:tcPr>
            <w:tcW w:w="4320" w:type="dxa"/>
          </w:tcPr>
          <w:p w14:paraId="2D278B70" w14:textId="77777777" w:rsidR="006B31C8" w:rsidRDefault="00000000">
            <w:r>
              <w:t>18.45</w:t>
            </w:r>
          </w:p>
        </w:tc>
      </w:tr>
      <w:tr w:rsidR="006B31C8" w14:paraId="14E6B6B0" w14:textId="77777777">
        <w:trPr>
          <w:jc w:val="center"/>
        </w:trPr>
        <w:tc>
          <w:tcPr>
            <w:tcW w:w="4320" w:type="dxa"/>
          </w:tcPr>
          <w:p w14:paraId="30ED5FA5" w14:textId="77777777" w:rsidR="006B31C8" w:rsidRDefault="00000000">
            <w:r>
              <w:t>Software and cloud</w:t>
            </w:r>
          </w:p>
        </w:tc>
        <w:tc>
          <w:tcPr>
            <w:tcW w:w="4320" w:type="dxa"/>
          </w:tcPr>
          <w:p w14:paraId="1D7B0E77" w14:textId="77777777" w:rsidR="006B31C8" w:rsidRDefault="00000000">
            <w:r>
              <w:t>0.00</w:t>
            </w:r>
          </w:p>
        </w:tc>
      </w:tr>
      <w:tr w:rsidR="006B31C8" w14:paraId="553EFE18" w14:textId="77777777">
        <w:trPr>
          <w:jc w:val="center"/>
        </w:trPr>
        <w:tc>
          <w:tcPr>
            <w:tcW w:w="4320" w:type="dxa"/>
          </w:tcPr>
          <w:p w14:paraId="71FB2E0A" w14:textId="77777777" w:rsidR="006B31C8" w:rsidRDefault="00000000">
            <w:r>
              <w:t>Other direct costs</w:t>
            </w:r>
          </w:p>
        </w:tc>
        <w:tc>
          <w:tcPr>
            <w:tcW w:w="4320" w:type="dxa"/>
          </w:tcPr>
          <w:p w14:paraId="4C222700" w14:textId="77777777" w:rsidR="006B31C8" w:rsidRDefault="00000000">
            <w:r>
              <w:t>0.00</w:t>
            </w:r>
          </w:p>
        </w:tc>
      </w:tr>
      <w:tr w:rsidR="006B31C8" w14:paraId="249119A1" w14:textId="77777777">
        <w:trPr>
          <w:jc w:val="center"/>
        </w:trPr>
        <w:tc>
          <w:tcPr>
            <w:tcW w:w="4320" w:type="dxa"/>
          </w:tcPr>
          <w:p w14:paraId="6CA6C96A" w14:textId="77777777" w:rsidR="006B31C8" w:rsidRDefault="00000000">
            <w:r>
              <w:t>Labour (direct cost)</w:t>
            </w:r>
          </w:p>
        </w:tc>
        <w:tc>
          <w:tcPr>
            <w:tcW w:w="4320" w:type="dxa"/>
          </w:tcPr>
          <w:p w14:paraId="5589DA86" w14:textId="77777777" w:rsidR="006B31C8" w:rsidRDefault="00000000">
            <w:r>
              <w:t>0.00</w:t>
            </w:r>
          </w:p>
        </w:tc>
      </w:tr>
      <w:tr w:rsidR="006B31C8" w14:paraId="489CF39E" w14:textId="77777777">
        <w:trPr>
          <w:jc w:val="center"/>
        </w:trPr>
        <w:tc>
          <w:tcPr>
            <w:tcW w:w="4320" w:type="dxa"/>
          </w:tcPr>
          <w:p w14:paraId="6D90EBE2" w14:textId="77777777" w:rsidR="006B31C8" w:rsidRDefault="00000000">
            <w:r>
              <w:t>Minimum total</w:t>
            </w:r>
          </w:p>
        </w:tc>
        <w:tc>
          <w:tcPr>
            <w:tcW w:w="4320" w:type="dxa"/>
          </w:tcPr>
          <w:p w14:paraId="6BB6385B" w14:textId="77777777" w:rsidR="006B31C8" w:rsidRDefault="00000000">
            <w:r>
              <w:t>18.45</w:t>
            </w:r>
          </w:p>
        </w:tc>
      </w:tr>
      <w:tr w:rsidR="006B31C8" w14:paraId="3FA1F11E" w14:textId="77777777">
        <w:trPr>
          <w:jc w:val="center"/>
        </w:trPr>
        <w:tc>
          <w:tcPr>
            <w:tcW w:w="4320" w:type="dxa"/>
          </w:tcPr>
          <w:p w14:paraId="483AD847" w14:textId="77777777" w:rsidR="006B31C8" w:rsidRDefault="00000000">
            <w:r>
              <w:t>Recommended with contingency</w:t>
            </w:r>
          </w:p>
        </w:tc>
        <w:tc>
          <w:tcPr>
            <w:tcW w:w="4320" w:type="dxa"/>
          </w:tcPr>
          <w:p w14:paraId="1487FA81" w14:textId="77777777" w:rsidR="006B31C8" w:rsidRDefault="00000000">
            <w:r>
              <w:t>20.00</w:t>
            </w:r>
          </w:p>
        </w:tc>
      </w:tr>
    </w:tbl>
    <w:p w14:paraId="42ABE5F6" w14:textId="77777777" w:rsidR="006B31C8" w:rsidRDefault="006B31C8"/>
    <w:p w14:paraId="57A1F4F1" w14:textId="77777777" w:rsidR="006B31C8" w:rsidRDefault="00000000">
      <w:r>
        <w:rPr>
          <w:noProof/>
        </w:rPr>
        <w:lastRenderedPageBreak/>
        <w:drawing>
          <wp:inline distT="0" distB="0" distL="0" distR="0" wp14:anchorId="3C59F0E6" wp14:editId="6F3BD55B">
            <wp:extent cx="5028316" cy="2280690"/>
            <wp:effectExtent l="0" t="0" r="1270" b="571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Budget_Cost_Table.png"/>
                    <pic:cNvPicPr/>
                  </pic:nvPicPr>
                  <pic:blipFill rotWithShape="1">
                    <a:blip r:embed="rId20"/>
                    <a:srcRect t="11883"/>
                    <a:stretch>
                      <a:fillRect/>
                    </a:stretch>
                  </pic:blipFill>
                  <pic:spPr bwMode="auto">
                    <a:xfrm>
                      <a:off x="0" y="0"/>
                      <a:ext cx="5029200" cy="2281091"/>
                    </a:xfrm>
                    <a:prstGeom prst="rect">
                      <a:avLst/>
                    </a:prstGeom>
                    <a:ln>
                      <a:noFill/>
                    </a:ln>
                    <a:extLst>
                      <a:ext uri="{53640926-AAD7-44D8-BBD7-CCE9431645EC}">
                        <a14:shadowObscured xmlns:a14="http://schemas.microsoft.com/office/drawing/2010/main"/>
                      </a:ext>
                    </a:extLst>
                  </pic:spPr>
                </pic:pic>
              </a:graphicData>
            </a:graphic>
          </wp:inline>
        </w:drawing>
      </w:r>
    </w:p>
    <w:p w14:paraId="7B3EB4F0" w14:textId="77777777" w:rsidR="006B31C8" w:rsidRDefault="00000000">
      <w:pPr>
        <w:jc w:val="center"/>
      </w:pPr>
      <w:r>
        <w:rPr>
          <w:i/>
          <w:sz w:val="20"/>
        </w:rPr>
        <w:t>Figure 15. ProjectLibre WBS 5 cost table (minimum direct budget AUD 18.45).</w:t>
      </w:r>
    </w:p>
    <w:p w14:paraId="2FB050E7" w14:textId="77777777" w:rsidR="006B31C8" w:rsidRDefault="006B31C8"/>
    <w:p w14:paraId="1A1C6F2F" w14:textId="77777777" w:rsidR="006B31C8" w:rsidRDefault="00000000">
      <w:r>
        <w:rPr>
          <w:noProof/>
        </w:rPr>
        <w:drawing>
          <wp:inline distT="0" distB="0" distL="0" distR="0" wp14:anchorId="58766481" wp14:editId="5A6DDCC3">
            <wp:extent cx="4114404" cy="1601701"/>
            <wp:effectExtent l="0" t="0" r="63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Resource_Sheet.png"/>
                    <pic:cNvPicPr/>
                  </pic:nvPicPr>
                  <pic:blipFill rotWithShape="1">
                    <a:blip r:embed="rId21"/>
                    <a:srcRect t="17191"/>
                    <a:stretch>
                      <a:fillRect/>
                    </a:stretch>
                  </pic:blipFill>
                  <pic:spPr bwMode="auto">
                    <a:xfrm>
                      <a:off x="0" y="0"/>
                      <a:ext cx="4114800" cy="1601855"/>
                    </a:xfrm>
                    <a:prstGeom prst="rect">
                      <a:avLst/>
                    </a:prstGeom>
                    <a:ln>
                      <a:noFill/>
                    </a:ln>
                    <a:extLst>
                      <a:ext uri="{53640926-AAD7-44D8-BBD7-CCE9431645EC}">
                        <a14:shadowObscured xmlns:a14="http://schemas.microsoft.com/office/drawing/2010/main"/>
                      </a:ext>
                    </a:extLst>
                  </pic:spPr>
                </pic:pic>
              </a:graphicData>
            </a:graphic>
          </wp:inline>
        </w:drawing>
      </w:r>
    </w:p>
    <w:p w14:paraId="4FE21991" w14:textId="77777777" w:rsidR="006B31C8" w:rsidRDefault="00000000">
      <w:pPr>
        <w:jc w:val="center"/>
      </w:pPr>
      <w:r>
        <w:rPr>
          <w:i/>
          <w:sz w:val="20"/>
        </w:rPr>
        <w:t>Figure 16. ProjectLibre resource sheet.</w:t>
      </w:r>
    </w:p>
    <w:p w14:paraId="2FFBB20F" w14:textId="77777777" w:rsidR="006B31C8" w:rsidRDefault="006B31C8"/>
    <w:p w14:paraId="65EAAFE1" w14:textId="77777777" w:rsidR="006B31C8" w:rsidRDefault="00000000">
      <w:r>
        <w:rPr>
          <w:noProof/>
        </w:rPr>
        <w:drawing>
          <wp:inline distT="0" distB="0" distL="0" distR="0" wp14:anchorId="34CE4C90" wp14:editId="7E5ABDFF">
            <wp:extent cx="4571651" cy="2603039"/>
            <wp:effectExtent l="0" t="0" r="635"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roject_Information.png"/>
                    <pic:cNvPicPr/>
                  </pic:nvPicPr>
                  <pic:blipFill rotWithShape="1">
                    <a:blip r:embed="rId22"/>
                    <a:srcRect t="14241"/>
                    <a:stretch>
                      <a:fillRect/>
                    </a:stretch>
                  </pic:blipFill>
                  <pic:spPr bwMode="auto">
                    <a:xfrm>
                      <a:off x="0" y="0"/>
                      <a:ext cx="4572000" cy="2603238"/>
                    </a:xfrm>
                    <a:prstGeom prst="rect">
                      <a:avLst/>
                    </a:prstGeom>
                    <a:ln>
                      <a:noFill/>
                    </a:ln>
                    <a:extLst>
                      <a:ext uri="{53640926-AAD7-44D8-BBD7-CCE9431645EC}">
                        <a14:shadowObscured xmlns:a14="http://schemas.microsoft.com/office/drawing/2010/main"/>
                      </a:ext>
                    </a:extLst>
                  </pic:spPr>
                </pic:pic>
              </a:graphicData>
            </a:graphic>
          </wp:inline>
        </w:drawing>
      </w:r>
    </w:p>
    <w:p w14:paraId="776A410C" w14:textId="77777777" w:rsidR="006B31C8" w:rsidRDefault="00000000">
      <w:pPr>
        <w:jc w:val="center"/>
      </w:pPr>
      <w:r>
        <w:rPr>
          <w:i/>
          <w:sz w:val="20"/>
        </w:rPr>
        <w:t>Figure 17. ProjectLibre project information.</w:t>
      </w:r>
    </w:p>
    <w:p w14:paraId="424E624B" w14:textId="77777777" w:rsidR="006B31C8" w:rsidRDefault="006B31C8"/>
    <w:p w14:paraId="541DB787" w14:textId="77777777" w:rsidR="006B31C8" w:rsidRDefault="00000000">
      <w:pPr>
        <w:pStyle w:val="Heading1"/>
      </w:pPr>
      <w:r>
        <w:t>9. Risk Management and Project Limitations</w:t>
      </w:r>
    </w:p>
    <w:tbl>
      <w:tblPr>
        <w:tblStyle w:val="TableGrid"/>
        <w:tblW w:w="0" w:type="auto"/>
        <w:tblLook w:val="06A0" w:firstRow="1" w:lastRow="0" w:firstColumn="1" w:lastColumn="0" w:noHBand="1" w:noVBand="1"/>
      </w:tblPr>
      <w:tblGrid>
        <w:gridCol w:w="810"/>
        <w:gridCol w:w="3046"/>
        <w:gridCol w:w="3795"/>
        <w:gridCol w:w="989"/>
      </w:tblGrid>
      <w:tr w:rsidR="004E08B3" w14:paraId="11FC8F74" w14:textId="77777777" w:rsidTr="00E927C8">
        <w:trPr>
          <w:trHeight w:val="300"/>
        </w:trPr>
        <w:tc>
          <w:tcPr>
            <w:tcW w:w="810" w:type="dxa"/>
          </w:tcPr>
          <w:p w14:paraId="5395B549" w14:textId="77777777" w:rsidR="004E08B3" w:rsidRDefault="004E08B3" w:rsidP="00E927C8">
            <w:pPr>
              <w:rPr>
                <w:rFonts w:eastAsia="Times New Roman" w:cs="Times New Roman"/>
              </w:rPr>
            </w:pPr>
            <w:r w:rsidRPr="3DC00EC5">
              <w:rPr>
                <w:rFonts w:ascii="Times New Roman" w:eastAsia="Times New Roman" w:hAnsi="Times New Roman" w:cs="Times New Roman"/>
                <w:b/>
                <w:bCs/>
              </w:rPr>
              <w:t>ID</w:t>
            </w:r>
          </w:p>
          <w:p w14:paraId="31589AB8" w14:textId="77777777" w:rsidR="004E08B3" w:rsidRDefault="004E08B3" w:rsidP="00E927C8"/>
        </w:tc>
        <w:tc>
          <w:tcPr>
            <w:tcW w:w="3046" w:type="dxa"/>
          </w:tcPr>
          <w:p w14:paraId="2F345F95" w14:textId="77777777" w:rsidR="004E08B3" w:rsidRDefault="004E08B3" w:rsidP="00E927C8">
            <w:r w:rsidRPr="3DC00EC5">
              <w:rPr>
                <w:rFonts w:ascii="Times New Roman" w:eastAsia="Times New Roman" w:hAnsi="Times New Roman" w:cs="Times New Roman"/>
                <w:b/>
                <w:bCs/>
              </w:rPr>
              <w:t>Risk</w:t>
            </w:r>
          </w:p>
        </w:tc>
        <w:tc>
          <w:tcPr>
            <w:tcW w:w="3795" w:type="dxa"/>
          </w:tcPr>
          <w:p w14:paraId="0743AFB3" w14:textId="77777777" w:rsidR="004E08B3" w:rsidRDefault="004E08B3" w:rsidP="00E927C8">
            <w:r w:rsidRPr="3DC00EC5">
              <w:rPr>
                <w:rFonts w:ascii="Times New Roman" w:eastAsia="Times New Roman" w:hAnsi="Times New Roman" w:cs="Times New Roman"/>
                <w:b/>
                <w:bCs/>
              </w:rPr>
              <w:t>Mitigation</w:t>
            </w:r>
          </w:p>
        </w:tc>
        <w:tc>
          <w:tcPr>
            <w:tcW w:w="989" w:type="dxa"/>
          </w:tcPr>
          <w:p w14:paraId="4AB80DF7" w14:textId="77777777" w:rsidR="004E08B3" w:rsidRDefault="004E08B3" w:rsidP="00E927C8">
            <w:r w:rsidRPr="3DC00EC5">
              <w:rPr>
                <w:rFonts w:ascii="Times New Roman" w:eastAsia="Times New Roman" w:hAnsi="Times New Roman" w:cs="Times New Roman"/>
                <w:b/>
                <w:bCs/>
              </w:rPr>
              <w:t>Owner</w:t>
            </w:r>
          </w:p>
        </w:tc>
      </w:tr>
      <w:tr w:rsidR="004E08B3" w14:paraId="164E69B1" w14:textId="77777777" w:rsidTr="00E927C8">
        <w:trPr>
          <w:trHeight w:val="300"/>
        </w:trPr>
        <w:tc>
          <w:tcPr>
            <w:tcW w:w="810" w:type="dxa"/>
          </w:tcPr>
          <w:p w14:paraId="21181D00" w14:textId="77777777" w:rsidR="004E08B3" w:rsidRDefault="004E08B3" w:rsidP="00E927C8">
            <w:r>
              <w:t>R1</w:t>
            </w:r>
          </w:p>
        </w:tc>
        <w:tc>
          <w:tcPr>
            <w:tcW w:w="3046" w:type="dxa"/>
          </w:tcPr>
          <w:p w14:paraId="351D43E5" w14:textId="77777777" w:rsidR="004E08B3" w:rsidRDefault="004E08B3" w:rsidP="00E927C8">
            <w:pPr>
              <w:rPr>
                <w:rFonts w:eastAsia="Times New Roman" w:cs="Times New Roman"/>
              </w:rPr>
            </w:pPr>
            <w:r w:rsidRPr="3DC00EC5">
              <w:rPr>
                <w:rFonts w:ascii="Times New Roman" w:eastAsia="Times New Roman" w:hAnsi="Times New Roman" w:cs="Times New Roman"/>
              </w:rPr>
              <w:t>Insufficient degradation labels from team E32W lab data</w:t>
            </w:r>
          </w:p>
          <w:p w14:paraId="3EC27930" w14:textId="77777777" w:rsidR="004E08B3" w:rsidRDefault="004E08B3" w:rsidP="00E927C8"/>
        </w:tc>
        <w:tc>
          <w:tcPr>
            <w:tcW w:w="3795" w:type="dxa"/>
          </w:tcPr>
          <w:p w14:paraId="45B00DD7" w14:textId="77777777" w:rsidR="004E08B3" w:rsidRDefault="004E08B3" w:rsidP="00E927C8">
            <w:r w:rsidRPr="3DC00EC5">
              <w:rPr>
                <w:rFonts w:ascii="Times New Roman" w:eastAsia="Times New Roman" w:hAnsi="Times New Roman" w:cs="Times New Roman"/>
              </w:rPr>
              <w:t>Use C-MAPSS/XJTU-SY benchmarks; induce controlled fault scenarios</w:t>
            </w:r>
          </w:p>
        </w:tc>
        <w:tc>
          <w:tcPr>
            <w:tcW w:w="989" w:type="dxa"/>
          </w:tcPr>
          <w:p w14:paraId="0E0FBE0F" w14:textId="77777777" w:rsidR="004E08B3" w:rsidRDefault="004E08B3" w:rsidP="00E927C8">
            <w:pPr>
              <w:rPr>
                <w:rFonts w:eastAsia="Times New Roman" w:cs="Times New Roman"/>
              </w:rPr>
            </w:pPr>
            <w:r w:rsidRPr="3DC00EC5">
              <w:rPr>
                <w:rFonts w:ascii="Times New Roman" w:eastAsia="Times New Roman" w:hAnsi="Times New Roman" w:cs="Times New Roman"/>
              </w:rPr>
              <w:t>Pavan</w:t>
            </w:r>
          </w:p>
          <w:p w14:paraId="0CFB0DD5" w14:textId="77777777" w:rsidR="004E08B3" w:rsidRDefault="004E08B3" w:rsidP="00E927C8"/>
        </w:tc>
      </w:tr>
      <w:tr w:rsidR="004E08B3" w14:paraId="2D54527C" w14:textId="77777777" w:rsidTr="00E927C8">
        <w:trPr>
          <w:trHeight w:val="300"/>
        </w:trPr>
        <w:tc>
          <w:tcPr>
            <w:tcW w:w="810" w:type="dxa"/>
          </w:tcPr>
          <w:p w14:paraId="59395F73" w14:textId="77777777" w:rsidR="004E08B3" w:rsidRDefault="004E08B3" w:rsidP="00E927C8">
            <w:r>
              <w:t>R2</w:t>
            </w:r>
          </w:p>
        </w:tc>
        <w:tc>
          <w:tcPr>
            <w:tcW w:w="3046" w:type="dxa"/>
          </w:tcPr>
          <w:p w14:paraId="090FA8CE" w14:textId="77777777" w:rsidR="004E08B3" w:rsidRDefault="004E08B3" w:rsidP="00E927C8">
            <w:r w:rsidRPr="3DC00EC5">
              <w:rPr>
                <w:rFonts w:ascii="Times New Roman" w:eastAsia="Times New Roman" w:hAnsi="Times New Roman" w:cs="Times New Roman"/>
              </w:rPr>
              <w:t>E32W hotspot/device connection failures (observed 17 Aug)</w:t>
            </w:r>
          </w:p>
        </w:tc>
        <w:tc>
          <w:tcPr>
            <w:tcW w:w="3795" w:type="dxa"/>
          </w:tcPr>
          <w:p w14:paraId="38CB9B23" w14:textId="77777777" w:rsidR="004E08B3" w:rsidRDefault="004E08B3" w:rsidP="00E927C8">
            <w:r w:rsidRPr="3DC00EC5">
              <w:rPr>
                <w:rFonts w:ascii="Times New Roman" w:eastAsia="Times New Roman" w:hAnsi="Times New Roman" w:cs="Times New Roman"/>
              </w:rPr>
              <w:t xml:space="preserve">Follow </w:t>
            </w:r>
            <w:proofErr w:type="spellStart"/>
            <w:r w:rsidRPr="3DC00EC5">
              <w:rPr>
                <w:rFonts w:ascii="Times New Roman" w:eastAsia="Times New Roman" w:hAnsi="Times New Roman" w:cs="Times New Roman"/>
              </w:rPr>
              <w:t>runlinc</w:t>
            </w:r>
            <w:proofErr w:type="spellEnd"/>
            <w:r w:rsidRPr="3DC00EC5">
              <w:rPr>
                <w:rFonts w:ascii="Times New Roman" w:eastAsia="Times New Roman" w:hAnsi="Times New Roman" w:cs="Times New Roman"/>
              </w:rPr>
              <w:t xml:space="preserve"> setup guide; test hotspot IP; escalate to client</w:t>
            </w:r>
          </w:p>
        </w:tc>
        <w:tc>
          <w:tcPr>
            <w:tcW w:w="989" w:type="dxa"/>
          </w:tcPr>
          <w:p w14:paraId="760B5F4F" w14:textId="77777777" w:rsidR="004E08B3" w:rsidRDefault="004E08B3" w:rsidP="00E927C8">
            <w:proofErr w:type="spellStart"/>
            <w:r>
              <w:t>Subala</w:t>
            </w:r>
            <w:proofErr w:type="spellEnd"/>
          </w:p>
        </w:tc>
      </w:tr>
      <w:tr w:rsidR="004E08B3" w14:paraId="52183083" w14:textId="77777777" w:rsidTr="00E927C8">
        <w:trPr>
          <w:trHeight w:val="300"/>
        </w:trPr>
        <w:tc>
          <w:tcPr>
            <w:tcW w:w="810" w:type="dxa"/>
          </w:tcPr>
          <w:p w14:paraId="16ED3165" w14:textId="77777777" w:rsidR="004E08B3" w:rsidRDefault="004E08B3" w:rsidP="00E927C8">
            <w:r>
              <w:t>R3</w:t>
            </w:r>
          </w:p>
        </w:tc>
        <w:tc>
          <w:tcPr>
            <w:tcW w:w="3046" w:type="dxa"/>
          </w:tcPr>
          <w:p w14:paraId="248CBB12" w14:textId="77777777" w:rsidR="004E08B3" w:rsidRDefault="004E08B3" w:rsidP="00E927C8">
            <w:r w:rsidRPr="3DC00EC5">
              <w:rPr>
                <w:rFonts w:ascii="Times New Roman" w:eastAsia="Times New Roman" w:hAnsi="Times New Roman" w:cs="Times New Roman"/>
              </w:rPr>
              <w:t>Lab sensor data may not represent factory conditions</w:t>
            </w:r>
          </w:p>
        </w:tc>
        <w:tc>
          <w:tcPr>
            <w:tcW w:w="3795" w:type="dxa"/>
          </w:tcPr>
          <w:p w14:paraId="45F1710A" w14:textId="77777777" w:rsidR="004E08B3" w:rsidRDefault="004E08B3" w:rsidP="00E927C8">
            <w:r w:rsidRPr="3DC00EC5">
              <w:rPr>
                <w:rFonts w:ascii="Times New Roman" w:eastAsia="Times New Roman" w:hAnsi="Times New Roman" w:cs="Times New Roman"/>
              </w:rPr>
              <w:t>Document test protocol; compare with published ESP32 studies [7, 8]</w:t>
            </w:r>
          </w:p>
        </w:tc>
        <w:tc>
          <w:tcPr>
            <w:tcW w:w="989" w:type="dxa"/>
          </w:tcPr>
          <w:p w14:paraId="5A8A5BC1" w14:textId="77777777" w:rsidR="004E08B3" w:rsidRDefault="004E08B3" w:rsidP="00E927C8">
            <w:pPr>
              <w:rPr>
                <w:rFonts w:eastAsia="Times New Roman" w:cs="Times New Roman"/>
              </w:rPr>
            </w:pPr>
            <w:r w:rsidRPr="3DC00EC5">
              <w:rPr>
                <w:rFonts w:ascii="Times New Roman" w:eastAsia="Times New Roman" w:hAnsi="Times New Roman" w:cs="Times New Roman"/>
              </w:rPr>
              <w:t>Asmita</w:t>
            </w:r>
          </w:p>
          <w:p w14:paraId="08EEF420" w14:textId="77777777" w:rsidR="004E08B3" w:rsidRDefault="004E08B3" w:rsidP="00E927C8"/>
        </w:tc>
      </w:tr>
      <w:tr w:rsidR="004E08B3" w14:paraId="3BB5FDC6" w14:textId="77777777" w:rsidTr="00E927C8">
        <w:trPr>
          <w:trHeight w:val="300"/>
        </w:trPr>
        <w:tc>
          <w:tcPr>
            <w:tcW w:w="810" w:type="dxa"/>
          </w:tcPr>
          <w:p w14:paraId="0509F6F9" w14:textId="77777777" w:rsidR="004E08B3" w:rsidRDefault="004E08B3" w:rsidP="00E927C8">
            <w:r>
              <w:t>R4</w:t>
            </w:r>
          </w:p>
        </w:tc>
        <w:tc>
          <w:tcPr>
            <w:tcW w:w="3046" w:type="dxa"/>
          </w:tcPr>
          <w:p w14:paraId="6A5458B7" w14:textId="77777777" w:rsidR="004E08B3" w:rsidRDefault="004E08B3" w:rsidP="00E927C8">
            <w:pPr>
              <w:rPr>
                <w:rFonts w:eastAsia="Times New Roman" w:cs="Times New Roman"/>
              </w:rPr>
            </w:pPr>
            <w:r w:rsidRPr="3DC00EC5">
              <w:rPr>
                <w:rFonts w:ascii="Times New Roman" w:eastAsia="Times New Roman" w:hAnsi="Times New Roman" w:cs="Times New Roman"/>
              </w:rPr>
              <w:t>FFT exceeds ESP32 SRAM budget</w:t>
            </w:r>
          </w:p>
          <w:p w14:paraId="40DC4F67" w14:textId="77777777" w:rsidR="004E08B3" w:rsidRDefault="004E08B3" w:rsidP="00E927C8"/>
        </w:tc>
        <w:tc>
          <w:tcPr>
            <w:tcW w:w="3795" w:type="dxa"/>
          </w:tcPr>
          <w:p w14:paraId="5EDF03F9" w14:textId="77777777" w:rsidR="004E08B3" w:rsidRDefault="004E08B3" w:rsidP="00E927C8">
            <w:proofErr w:type="spellStart"/>
            <w:r w:rsidRPr="3DC00EC5">
              <w:rPr>
                <w:rFonts w:ascii="Times New Roman" w:eastAsia="Times New Roman" w:hAnsi="Times New Roman" w:cs="Times New Roman"/>
              </w:rPr>
              <w:t>Optimised</w:t>
            </w:r>
            <w:proofErr w:type="spellEnd"/>
            <w:r w:rsidRPr="3DC00EC5">
              <w:rPr>
                <w:rFonts w:ascii="Times New Roman" w:eastAsia="Times New Roman" w:hAnsi="Times New Roman" w:cs="Times New Roman"/>
              </w:rPr>
              <w:t xml:space="preserve"> FFT; fewer frequency bands; window size tuning</w:t>
            </w:r>
          </w:p>
        </w:tc>
        <w:tc>
          <w:tcPr>
            <w:tcW w:w="989" w:type="dxa"/>
          </w:tcPr>
          <w:p w14:paraId="2CA85454" w14:textId="77777777" w:rsidR="004E08B3" w:rsidRDefault="004E08B3" w:rsidP="00E927C8">
            <w:pPr>
              <w:rPr>
                <w:rFonts w:eastAsia="Times New Roman" w:cs="Times New Roman"/>
              </w:rPr>
            </w:pPr>
            <w:proofErr w:type="spellStart"/>
            <w:r w:rsidRPr="3DC00EC5">
              <w:rPr>
                <w:rFonts w:ascii="Times New Roman" w:eastAsia="Times New Roman" w:hAnsi="Times New Roman" w:cs="Times New Roman"/>
              </w:rPr>
              <w:t>Subala</w:t>
            </w:r>
            <w:proofErr w:type="spellEnd"/>
          </w:p>
          <w:p w14:paraId="50B7F16F" w14:textId="77777777" w:rsidR="004E08B3" w:rsidRDefault="004E08B3" w:rsidP="00E927C8"/>
        </w:tc>
      </w:tr>
      <w:tr w:rsidR="004E08B3" w14:paraId="0E8BF5DF" w14:textId="77777777" w:rsidTr="00E927C8">
        <w:trPr>
          <w:trHeight w:val="300"/>
        </w:trPr>
        <w:tc>
          <w:tcPr>
            <w:tcW w:w="810" w:type="dxa"/>
          </w:tcPr>
          <w:p w14:paraId="4FD57596" w14:textId="77777777" w:rsidR="004E08B3" w:rsidRDefault="004E08B3" w:rsidP="00E927C8">
            <w:r>
              <w:t>R5</w:t>
            </w:r>
          </w:p>
        </w:tc>
        <w:tc>
          <w:tcPr>
            <w:tcW w:w="3046" w:type="dxa"/>
          </w:tcPr>
          <w:p w14:paraId="4B0CE178" w14:textId="77777777" w:rsidR="004E08B3" w:rsidRDefault="004E08B3" w:rsidP="00E927C8">
            <w:pPr>
              <w:rPr>
                <w:rFonts w:eastAsia="Times New Roman" w:cs="Times New Roman"/>
              </w:rPr>
            </w:pPr>
            <w:r w:rsidRPr="3DC00EC5">
              <w:rPr>
                <w:rFonts w:ascii="Times New Roman" w:eastAsia="Times New Roman" w:hAnsi="Times New Roman" w:cs="Times New Roman"/>
              </w:rPr>
              <w:t>MQTT/agent pipeline unavailable during demo</w:t>
            </w:r>
          </w:p>
          <w:p w14:paraId="48329A9A" w14:textId="77777777" w:rsidR="004E08B3" w:rsidRDefault="004E08B3" w:rsidP="00E927C8"/>
        </w:tc>
        <w:tc>
          <w:tcPr>
            <w:tcW w:w="3795" w:type="dxa"/>
          </w:tcPr>
          <w:p w14:paraId="5861CFE6" w14:textId="77777777" w:rsidR="004E08B3" w:rsidRDefault="004E08B3" w:rsidP="00E927C8">
            <w:r w:rsidRPr="3DC00EC5">
              <w:rPr>
                <w:rFonts w:ascii="Times New Roman" w:eastAsia="Times New Roman" w:hAnsi="Times New Roman" w:cs="Times New Roman"/>
              </w:rPr>
              <w:t>Replay harness; local reflex alarm continues independently</w:t>
            </w:r>
          </w:p>
        </w:tc>
        <w:tc>
          <w:tcPr>
            <w:tcW w:w="989" w:type="dxa"/>
          </w:tcPr>
          <w:p w14:paraId="3B718F1C" w14:textId="77777777" w:rsidR="004E08B3" w:rsidRDefault="004E08B3" w:rsidP="00E927C8">
            <w:r w:rsidRPr="3DC00EC5">
              <w:rPr>
                <w:rFonts w:ascii="Times New Roman" w:eastAsia="Times New Roman" w:hAnsi="Times New Roman" w:cs="Times New Roman"/>
              </w:rPr>
              <w:t>Amit</w:t>
            </w:r>
          </w:p>
        </w:tc>
      </w:tr>
      <w:tr w:rsidR="004E08B3" w14:paraId="76259D08" w14:textId="77777777" w:rsidTr="00E927C8">
        <w:trPr>
          <w:trHeight w:val="300"/>
        </w:trPr>
        <w:tc>
          <w:tcPr>
            <w:tcW w:w="810" w:type="dxa"/>
          </w:tcPr>
          <w:p w14:paraId="2A64378B" w14:textId="77777777" w:rsidR="004E08B3" w:rsidRDefault="004E08B3" w:rsidP="00E927C8">
            <w:r>
              <w:t>R6</w:t>
            </w:r>
          </w:p>
        </w:tc>
        <w:tc>
          <w:tcPr>
            <w:tcW w:w="3046" w:type="dxa"/>
          </w:tcPr>
          <w:p w14:paraId="61B38691" w14:textId="77777777" w:rsidR="004E08B3" w:rsidRDefault="004E08B3" w:rsidP="00E927C8">
            <w:pPr>
              <w:rPr>
                <w:rFonts w:eastAsia="Times New Roman" w:cs="Times New Roman"/>
              </w:rPr>
            </w:pPr>
            <w:r w:rsidRPr="3DC00EC5">
              <w:rPr>
                <w:rFonts w:ascii="Times New Roman" w:eastAsia="Times New Roman" w:hAnsi="Times New Roman" w:cs="Times New Roman"/>
              </w:rPr>
              <w:t>Agent inconsistency or invalid tool calls</w:t>
            </w:r>
          </w:p>
          <w:p w14:paraId="3F3E55EC" w14:textId="77777777" w:rsidR="004E08B3" w:rsidRDefault="004E08B3" w:rsidP="00E927C8"/>
        </w:tc>
        <w:tc>
          <w:tcPr>
            <w:tcW w:w="3795" w:type="dxa"/>
          </w:tcPr>
          <w:p w14:paraId="55731221" w14:textId="77777777" w:rsidR="004E08B3" w:rsidRDefault="004E08B3" w:rsidP="00E927C8">
            <w:pPr>
              <w:rPr>
                <w:rFonts w:eastAsia="Times New Roman" w:cs="Times New Roman"/>
              </w:rPr>
            </w:pPr>
            <w:r w:rsidRPr="3DC00EC5">
              <w:rPr>
                <w:rFonts w:ascii="Times New Roman" w:eastAsia="Times New Roman" w:hAnsi="Times New Roman" w:cs="Times New Roman"/>
              </w:rPr>
              <w:t>JSON schema validation; 30-scenario test suite; human review flag</w:t>
            </w:r>
          </w:p>
          <w:p w14:paraId="3A8B5C32" w14:textId="77777777" w:rsidR="004E08B3" w:rsidRDefault="004E08B3" w:rsidP="00E927C8"/>
        </w:tc>
        <w:tc>
          <w:tcPr>
            <w:tcW w:w="989" w:type="dxa"/>
          </w:tcPr>
          <w:p w14:paraId="0F5CCCB3" w14:textId="77777777" w:rsidR="004E08B3" w:rsidRDefault="004E08B3" w:rsidP="00E927C8">
            <w:r w:rsidRPr="3DC00EC5">
              <w:rPr>
                <w:rFonts w:ascii="Times New Roman" w:eastAsia="Times New Roman" w:hAnsi="Times New Roman" w:cs="Times New Roman"/>
              </w:rPr>
              <w:t>Amit</w:t>
            </w:r>
          </w:p>
        </w:tc>
      </w:tr>
    </w:tbl>
    <w:p w14:paraId="504AB96B" w14:textId="77777777" w:rsidR="004E08B3" w:rsidRDefault="004E08B3" w:rsidP="004E08B3">
      <w:pPr>
        <w:spacing w:after="120"/>
      </w:pPr>
      <w:r>
        <w:t>Limitations: E32W data obtained in the team lab might not be entirely representative of the operational conditions in the factory [19]; ESP32 memory constraints FFT [30], [34], [40]; agent delay inappropriate [15], [31] for safety alerts; ERP model is simulated; primary data relies on team lab schedules [7], [37].</w:t>
      </w:r>
    </w:p>
    <w:p w14:paraId="5DB82F76" w14:textId="77777777" w:rsidR="004E08B3" w:rsidRDefault="004E08B3" w:rsidP="004E08B3">
      <w:pPr>
        <w:pStyle w:val="Heading1"/>
      </w:pPr>
      <w:r>
        <w:t>10. Conclusion</w:t>
      </w:r>
    </w:p>
    <w:p w14:paraId="7E01A9CA" w14:textId="77777777" w:rsidR="004E08B3" w:rsidRDefault="004E08B3" w:rsidP="004E08B3">
      <w:pPr>
        <w:spacing w:after="120"/>
        <w:jc w:val="both"/>
      </w:pPr>
      <w:r>
        <w:t>Assignment 2 Report is in direct response to the feedback received from Assignment 1b: Project-specific introduction, revised RQs/ objectives alignment, synthesized literature review, engagement with the client [33] (10th, 17th, 24th August, 2026), and scope of hardware data acquisition in the team. Four-tier architecture (Figure 1 below) distinguishes millisecond reflex-based alarms [29] from agent reasoning [11], [13]. Next tasks will be wiring of sensors, live MQTT streams [22], baseline RUL [2], [4] and agent inclusion in MDA692.</w:t>
      </w:r>
    </w:p>
    <w:p w14:paraId="41945391" w14:textId="77777777" w:rsidR="00453A2D" w:rsidRDefault="00453A2D">
      <w:pPr>
        <w:pStyle w:val="Heading1"/>
      </w:pPr>
    </w:p>
    <w:p w14:paraId="1598D0DD" w14:textId="77777777" w:rsidR="00453A2D" w:rsidRDefault="00453A2D">
      <w:pPr>
        <w:pStyle w:val="Heading1"/>
      </w:pPr>
    </w:p>
    <w:p w14:paraId="42120B55" w14:textId="77777777" w:rsidR="00453A2D" w:rsidRDefault="00453A2D" w:rsidP="00453A2D"/>
    <w:p w14:paraId="256F17A0" w14:textId="77777777" w:rsidR="00453A2D" w:rsidRPr="00453A2D" w:rsidRDefault="00453A2D" w:rsidP="00453A2D"/>
    <w:p w14:paraId="3B541C59" w14:textId="0059F1AB" w:rsidR="006B31C8" w:rsidRDefault="00000000">
      <w:pPr>
        <w:pStyle w:val="Heading1"/>
      </w:pPr>
      <w:r>
        <w:lastRenderedPageBreak/>
        <w:t>11. References</w:t>
      </w:r>
    </w:p>
    <w:p w14:paraId="24D05607" w14:textId="77777777" w:rsidR="006B31C8" w:rsidRDefault="00000000">
      <w:pPr>
        <w:ind w:left="720" w:hanging="720"/>
      </w:pPr>
      <w:r>
        <w:t>[1]</w:t>
        <w:tab/>
        <w:t xml:space="preserve">T. Zonta, C. A. da Costa, R. da Rosa Righi, M. J. de Lima, E. S. da Trindade, and G. P. Li, “Predictive maintenance in the Industry 4.0: A systematic literature review,” Computers &amp; Industrial Engineering, vol. 150, art. no. 106889, Dec. 2020, doi: 10.1016/j.cie.2020.106889. </w:t>
      </w:r>
      <w:hyperlink r:id="rId26">
        <w:r>
          <w:rPr>
            <w:rStyle w:val="Hyperlink"/>
            <w:color w:val="0563C1"/>
            <w:u w:val="single"/>
          </w:rPr>
          <w:t>https://doi.org/10.1016/j.cie.2020.106889</w:t>
        </w:r>
      </w:hyperlink>
    </w:p>
    <w:p w14:paraId="67812042" w14:textId="77777777" w:rsidR="006B31C8" w:rsidRDefault="00000000">
      <w:pPr>
        <w:ind w:left="720" w:hanging="720"/>
      </w:pPr>
      <w:r>
        <w:t>[2]</w:t>
        <w:tab/>
        <w:t xml:space="preserve">F. Wu, Q. Wu, Y. Tan, and X. Xu, “Remaining useful life prediction based on deep learning: A survey,” Sensors, vol. 24, no. 11, art. no. 3454, May 2024, doi: 10.3390/s24113454. </w:t>
      </w:r>
      <w:hyperlink r:id="rId27">
        <w:r>
          <w:rPr>
            <w:rStyle w:val="Hyperlink"/>
            <w:color w:val="0563C1"/>
            <w:u w:val="single"/>
          </w:rPr>
          <w:t>https://doi.org/10.3390/s24113454</w:t>
        </w:r>
      </w:hyperlink>
    </w:p>
    <w:p w14:paraId="5FBF7C62" w14:textId="77777777" w:rsidR="006B31C8" w:rsidRDefault="00000000">
      <w:pPr>
        <w:ind w:left="720" w:hanging="720"/>
      </w:pPr>
      <w:r>
        <w:t>[3]</w:t>
        <w:tab/>
        <w:t xml:space="preserve">A. Saxena, K. Goebel, D. Simon, and N. Eklund, “Damage propagation modeling for aircraft engine run-to-failure simulation,” in Proc. Int. Conf. Prognostics and Health Management (PHM), Denver, CO, USA, Oct. 2008, pp. 1–9, doi: 10.1109/PHM.2008.4711414. </w:t>
      </w:r>
      <w:hyperlink r:id="rId28">
        <w:r>
          <w:rPr>
            <w:rStyle w:val="Hyperlink"/>
            <w:color w:val="0563C1"/>
            <w:u w:val="single"/>
          </w:rPr>
          <w:t>https://doi.org/10.1109/PHM.2008.4711414</w:t>
        </w:r>
      </w:hyperlink>
    </w:p>
    <w:p w14:paraId="5013B7D5" w14:textId="77777777" w:rsidR="006B31C8" w:rsidRDefault="00000000">
      <w:pPr>
        <w:ind w:left="720" w:hanging="720"/>
      </w:pPr>
      <w:r>
        <w:t>[4]</w:t>
        <w:tab/>
        <w:t xml:space="preserve">S. Zheng, K. Ristovski, A. Farahat, and C. Gupta, “Long short-term memory network for remaining useful life estimation,” in Proc. IEEE Int. Conf. Prognostics and Health Management (ICPHM), Dallas, TX, USA, Jun. 2017, pp. 88–95, doi: 10.1109/ICPHM.2017.7998311. </w:t>
      </w:r>
      <w:hyperlink r:id="rId29">
        <w:r>
          <w:rPr>
            <w:rStyle w:val="Hyperlink"/>
            <w:color w:val="0563C1"/>
            <w:u w:val="single"/>
          </w:rPr>
          <w:t>https://doi.org/10.1109/ICPHM.2017.7998311</w:t>
        </w:r>
      </w:hyperlink>
    </w:p>
    <w:p w14:paraId="1F80465D" w14:textId="77777777" w:rsidR="006B31C8" w:rsidRDefault="00000000">
      <w:pPr>
        <w:ind w:left="720" w:hanging="720"/>
      </w:pPr>
      <w:r>
        <w:t>[5]</w:t>
        <w:tab/>
        <w:t xml:space="preserve">B. Wang, Y. Lei, N. Li, and N. Li, “A hybrid prognostics approach for estimating remaining useful life of rolling element bearings,” IEEE Transactions on Reliability, vol. 69, no. 1, pp. 401–412, Mar. 2020, doi: 10.1109/TR.2018.2882682. </w:t>
      </w:r>
      <w:hyperlink r:id="rId30">
        <w:r>
          <w:rPr>
            <w:rStyle w:val="Hyperlink"/>
            <w:color w:val="0563C1"/>
            <w:u w:val="single"/>
          </w:rPr>
          <w:t>https://doi.org/10.1109/TR.2018.2882682</w:t>
        </w:r>
      </w:hyperlink>
    </w:p>
    <w:p w14:paraId="17182B6A" w14:textId="77777777" w:rsidR="006B31C8" w:rsidRDefault="00000000">
      <w:pPr>
        <w:ind w:left="720" w:hanging="720"/>
      </w:pPr>
      <w:r>
        <w:t>[6]</w:t>
        <w:tab/>
        <w:t xml:space="preserve">W. A. Smith and R. B. Randall, “Rolling element bearing diagnostics using the Case Western Reserve University data: A benchmark study,” Mechanical Systems and Signal Processing, vol. 64–65, pp. 100–131, Dec. 2015, doi: 10.1016/j.ymssp.2015.04.021. </w:t>
      </w:r>
      <w:hyperlink r:id="rId31">
        <w:r>
          <w:rPr>
            <w:rStyle w:val="Hyperlink"/>
            <w:color w:val="0563C1"/>
            <w:u w:val="single"/>
          </w:rPr>
          <w:t>https://doi.org/10.1016/j.ymssp.2015.04.021</w:t>
        </w:r>
      </w:hyperlink>
    </w:p>
    <w:p w14:paraId="15463BE1" w14:textId="77777777" w:rsidR="006B31C8" w:rsidRDefault="00000000">
      <w:pPr>
        <w:ind w:left="720" w:hanging="720"/>
      </w:pPr>
      <w:r>
        <w:t>[7]</w:t>
        <w:tab/>
        <w:t xml:space="preserve">P. Kolok, M. Hodoň, P. Ševčík, L. Hotz, and N. Remy, “Low-cost IoT-based predictive maintenance using vibration,” Sensors, vol. 25, no. 21, art. no. 6610, Oct. 2025, doi: 10.3390/s25216610. </w:t>
      </w:r>
      <w:hyperlink r:id="rId32">
        <w:r>
          <w:rPr>
            <w:rStyle w:val="Hyperlink"/>
            <w:color w:val="0563C1"/>
            <w:u w:val="single"/>
          </w:rPr>
          <w:t>https://doi.org/10.3390/s25216610</w:t>
        </w:r>
      </w:hyperlink>
    </w:p>
    <w:p w14:paraId="4273ED52" w14:textId="77777777" w:rsidR="006B31C8" w:rsidRDefault="00000000">
      <w:pPr>
        <w:ind w:left="720" w:hanging="720"/>
      </w:pPr>
      <w:r>
        <w:t>[8]</w:t>
        <w:tab/>
        <w:t xml:space="preserve">S. Brito, G. Azinheira, J. Semião, N. Sousa, and S. P. Litrán, “Non-intrusive low-cost IoT-based hardware system for sustainable predictive maintenance of industrial pump systems,” Electronics, vol. 14, no. 14, art. no. 2913, Jul. 2025, doi: 10.3390/electronics14142913. </w:t>
      </w:r>
      <w:hyperlink r:id="rId33">
        <w:r>
          <w:rPr>
            <w:rStyle w:val="Hyperlink"/>
            <w:color w:val="0563C1"/>
            <w:u w:val="single"/>
          </w:rPr>
          <w:t>https://doi.org/10.3390/electronics14142913</w:t>
        </w:r>
      </w:hyperlink>
    </w:p>
    <w:p w14:paraId="746440AC" w14:textId="77777777" w:rsidR="006B31C8" w:rsidRDefault="00000000">
      <w:pPr>
        <w:ind w:left="720" w:hanging="720"/>
      </w:pPr>
      <w:r>
        <w:t>[9]</w:t>
        <w:tab/>
        <w:t xml:space="preserve">J. Jeleńska, U. Jachymczyk, P. Knap, and M. Wiszniewski, “Design and validation of low-cost MEMS sensor networks for AI-based predictive maintenance in Industry 4.0,” in Proc. IEEE Int. Conf. Metrology for eXtended Reality, Artificial Intelligence and Neural Engineering (MetroXRAINE), 2025, doi: 10.1109/MetroXRAINE66377.2025.11340048. </w:t>
      </w:r>
      <w:hyperlink r:id="rId34">
        <w:r>
          <w:rPr>
            <w:rStyle w:val="Hyperlink"/>
            <w:color w:val="0563C1"/>
            <w:u w:val="single"/>
          </w:rPr>
          <w:t>https://doi.org/10.1109/MetroXRAINE66377.2025.11340048</w:t>
        </w:r>
      </w:hyperlink>
    </w:p>
    <w:p w14:paraId="4511F72D" w14:textId="77777777" w:rsidR="006B31C8" w:rsidRDefault="00000000">
      <w:pPr>
        <w:ind w:left="720" w:hanging="720"/>
      </w:pPr>
      <w:r>
        <w:t>[10]</w:t>
        <w:tab/>
        <w:t xml:space="preserve">C. Banbury, V. J. Reddi, P. Torelli, J. Holleman, N. Jeffries, C. Kiraly, P. Montino, D. Kanter, S. Ahmed, D. Pau, et al., “MLPerf Tiny benchmark,” in Proc. Neural Information Processing Systems Track on Datasets and Benchmarks, 2021. [Online]. Available: </w:t>
      </w:r>
      <w:hyperlink r:id="rId35">
        <w:r>
          <w:rPr>
            <w:rStyle w:val="Hyperlink"/>
            <w:color w:val="0563C1"/>
            <w:u w:val="single"/>
          </w:rPr>
          <w:t>https://arxiv.org/abs/2106.07597</w:t>
        </w:r>
      </w:hyperlink>
    </w:p>
    <w:p w14:paraId="5D445A61" w14:textId="77777777" w:rsidR="006B31C8" w:rsidRDefault="00000000">
      <w:pPr>
        <w:ind w:left="720" w:hanging="720"/>
      </w:pPr>
      <w:r>
        <w:t>[11]</w:t>
        <w:tab/>
        <w:t xml:space="preserve">S. Yao, J. Zhao, D. Yu, N. Du, I. Shafran, K. Narasimhan, and Y. Cao, “ReAct: Synergizing reasoning and acting in language models,” in Proc. 11th Int. Conf. Learning Representations (ICLR), Kigali, Rwanda, May 2023. [Online]. Available: </w:t>
      </w:r>
      <w:hyperlink r:id="rId36">
        <w:r>
          <w:rPr>
            <w:rStyle w:val="Hyperlink"/>
            <w:color w:val="0563C1"/>
            <w:u w:val="single"/>
          </w:rPr>
          <w:t>https://arxiv.org/abs/2210.03629</w:t>
        </w:r>
      </w:hyperlink>
    </w:p>
    <w:p w14:paraId="224C1DB2" w14:textId="77777777" w:rsidR="006B31C8" w:rsidRDefault="00000000">
      <w:pPr>
        <w:ind w:left="720" w:hanging="720"/>
      </w:pPr>
      <w:r>
        <w:t>[12]</w:t>
        <w:tab/>
        <w:t xml:space="preserve">T. Schick, J. Dwivedi-Yu, R. Dessì, R. Raileanu, M. Lomeli, L. Zettlemoyer, N. Cancedda, and T. Scialom, “Toolformer: Language models can teach themselves to use tools,” in Proc. 37th Conf. Neural Information Processing Systems (NeurIPS), New Orleans, LA, USA, Dec. 2023. </w:t>
      </w:r>
      <w:hyperlink r:id="rId37">
        <w:r>
          <w:rPr>
            <w:rStyle w:val="Hyperlink"/>
            <w:color w:val="0563C1"/>
            <w:u w:val="single"/>
          </w:rPr>
          <w:t>https://arxiv.org/abs/2302.04761</w:t>
        </w:r>
      </w:hyperlink>
    </w:p>
    <w:p w14:paraId="5D1C0310" w14:textId="77777777" w:rsidR="006B31C8" w:rsidRDefault="00000000">
      <w:pPr>
        <w:ind w:left="720" w:hanging="720"/>
      </w:pPr>
      <w:r>
        <w:t>[13]</w:t>
        <w:tab/>
        <w:t xml:space="preserve">J. T. Rayfield, S. Lin, N. Zhou, and D. C. Patel, “ReAct meets industrial IoT: Language agents for data access,” in Proc. 2025 Conf. Empirical Methods in Natural Language Processing: Industry Track, Suzhou, China, Nov. 2025, pp. 364–382, doi: 10.18653/v1/2025.emnlp-industry.24. </w:t>
      </w:r>
      <w:hyperlink r:id="rId38">
        <w:r>
          <w:rPr>
            <w:rStyle w:val="Hyperlink"/>
            <w:color w:val="0563C1"/>
            <w:u w:val="single"/>
          </w:rPr>
          <w:t>https://doi.org/10.18653/v1/2025.emnlp-industry.24</w:t>
        </w:r>
      </w:hyperlink>
    </w:p>
    <w:p w14:paraId="16AE6F02" w14:textId="77777777" w:rsidR="006B31C8" w:rsidRDefault="00000000">
      <w:pPr>
        <w:ind w:left="720" w:hanging="720"/>
      </w:pPr>
      <w:r>
        <w:t>[14]</w:t>
        <w:tab/>
        <w:t xml:space="preserve">N. Zhou, D. Patel, and A. Bhattacharyya, “Deployed AI agents for industrial asset management: CodeReAct framework for event analysis and work order automation,” in Proc. AAAI Conf. Artificial Intelligence, 2026, doi: 10.1609/aaai.v40i47.41453. </w:t>
      </w:r>
      <w:hyperlink r:id="rId39">
        <w:r>
          <w:rPr>
            <w:rStyle w:val="Hyperlink"/>
            <w:color w:val="0563C1"/>
            <w:u w:val="single"/>
          </w:rPr>
          <w:t>https://doi.org/10.1609/aaai.v40i47.41453</w:t>
        </w:r>
      </w:hyperlink>
    </w:p>
    <w:p w14:paraId="3CE54C4F" w14:textId="77777777" w:rsidR="006B31C8" w:rsidRDefault="00000000">
      <w:pPr>
        <w:ind w:left="720" w:hanging="720"/>
      </w:pPr>
      <w:r>
        <w:t>[15]</w:t>
        <w:tab/>
        <w:t xml:space="preserve">L. Huang, W. Yu, W. Ma, W. Zhong, Z. Feng, H. Wang, Q. Chen, W. Peng, X. Feng, B. Qin, et al., “A survey on hallucination in large language models: Principles, taxonomy, challenges, and open questions,” ACM Transactions on Information Systems, vol. 43, no. 2, pp. 1–55, 2025, doi: 10.1145/3703155. </w:t>
      </w:r>
      <w:hyperlink r:id="rId40">
        <w:r>
          <w:rPr>
            <w:rStyle w:val="Hyperlink"/>
            <w:color w:val="0563C1"/>
            <w:u w:val="single"/>
          </w:rPr>
          <w:t>https://doi.org/10.1145/3703155</w:t>
        </w:r>
      </w:hyperlink>
    </w:p>
    <w:p w14:paraId="43AD4F76" w14:textId="77777777" w:rsidR="006B31C8" w:rsidRDefault="00000000">
      <w:pPr>
        <w:ind w:left="720" w:hanging="720"/>
      </w:pPr>
      <w:r>
        <w:t>[16]</w:t>
        <w:tab/>
        <w:t xml:space="preserve">A. K. M. Nor, S. R. Pedapati, M. Muhammad, and V. Leiva, “Overview of explainable artificial intelligence for prognostic and health management of industrial assets based on preferred reporting items for systematic reviews and meta-analyses,” Sensors, vol. 21, no. 23, art. no. 8020, Nov. 2021, doi: 10.3390/s21238020. </w:t>
      </w:r>
      <w:hyperlink r:id="rId41">
        <w:r>
          <w:rPr>
            <w:rStyle w:val="Hyperlink"/>
            <w:color w:val="0563C1"/>
            <w:u w:val="single"/>
          </w:rPr>
          <w:t>https://doi.org/10.3390/s21238020</w:t>
        </w:r>
      </w:hyperlink>
    </w:p>
    <w:p w14:paraId="6ACE36C2" w14:textId="77777777" w:rsidR="006B31C8" w:rsidRDefault="00000000">
      <w:pPr>
        <w:ind w:left="720" w:hanging="720"/>
      </w:pPr>
      <w:r>
        <w:t>[17]</w:t>
        <w:tab/>
        <w:t xml:space="preserve">S. Matzka, “Explainable artificial intelligence for predictive maintenance applications,” in Proc. 3rd Int. Conf. Artificial Intelligence for Industries (AI4I), Irvine, CA, USA, Sep. 2020, pp. 69–74, doi: 10.1109/AI4I49448.2020.00023. </w:t>
      </w:r>
      <w:hyperlink r:id="rId42">
        <w:r>
          <w:rPr>
            <w:rStyle w:val="Hyperlink"/>
            <w:color w:val="0563C1"/>
            <w:u w:val="single"/>
          </w:rPr>
          <w:t>https://doi.org/10.1109/AI4I49448.2020.00023</w:t>
        </w:r>
      </w:hyperlink>
    </w:p>
    <w:p w14:paraId="0417A8F7" w14:textId="77777777" w:rsidR="006B31C8" w:rsidRDefault="00000000">
      <w:pPr>
        <w:ind w:left="720" w:hanging="720"/>
      </w:pPr>
      <w:r>
        <w:t>[18]</w:t>
        <w:tab/>
        <w:t xml:space="preserve">K. T. P. Nguyen, K. Medjaher, and T.-D. Tran, “A review of artificial intelligence methods for engineering prognostics and health management with implementation guidelines,” Artificial Intelligence Review, vol. 56, no. 4, pp. 3659–3709, 2023, doi: 10.1007/s10462-022-10260-y. </w:t>
      </w:r>
      <w:hyperlink r:id="rId43">
        <w:r>
          <w:rPr>
            <w:rStyle w:val="Hyperlink"/>
            <w:color w:val="0563C1"/>
            <w:u w:val="single"/>
          </w:rPr>
          <w:t>https://doi.org/10.1007/s10462-022-10260-y</w:t>
        </w:r>
      </w:hyperlink>
    </w:p>
    <w:p w14:paraId="1AB9C235" w14:textId="77777777" w:rsidR="006B31C8" w:rsidRDefault="00000000">
      <w:pPr>
        <w:ind w:left="720" w:hanging="720"/>
      </w:pPr>
      <w:r>
        <w:t>[19]</w:t>
        <w:tab/>
        <w:t xml:space="preserve">R. van Dinter, B. Tekinerdogan, and C. Catal, “Predictive maintenance using digital twins: A systematic literature review,” Information and Software Technology, vol. 151, art. no. 107008, Nov. 2022, doi: 10.1016/j.infsof.2022.107008. </w:t>
      </w:r>
      <w:hyperlink r:id="rId44">
        <w:r>
          <w:rPr>
            <w:rStyle w:val="Hyperlink"/>
            <w:color w:val="0563C1"/>
            <w:u w:val="single"/>
          </w:rPr>
          <w:t>https://doi.org/10.1016/j.infsof.2022.107008</w:t>
        </w:r>
      </w:hyperlink>
    </w:p>
    <w:p w14:paraId="635C20C0" w14:textId="77777777" w:rsidR="006B31C8" w:rsidRDefault="00000000">
      <w:pPr>
        <w:ind w:left="720" w:hanging="720"/>
      </w:pPr>
      <w:r>
        <w:t>[20]</w:t>
        <w:tab/>
        <w:t xml:space="preserve">W. Shi, J. Cao, Q. Zhang, Y. Li, and L. Xu, “Edge computing: Vision and challenges,” IEEE Internet of Things Journal, vol. 3, no. 5, pp. 637–646, Oct. 2016, doi: 10.1109/JIOT.2016.2579198. </w:t>
      </w:r>
      <w:hyperlink r:id="rId45">
        <w:r>
          <w:rPr>
            <w:rStyle w:val="Hyperlink"/>
            <w:color w:val="0563C1"/>
            <w:u w:val="single"/>
          </w:rPr>
          <w:t>https://doi.org/10.1109/JIOT.2016.2579198</w:t>
        </w:r>
      </w:hyperlink>
    </w:p>
    <w:p w14:paraId="60615A1D" w14:textId="77777777" w:rsidR="006B31C8" w:rsidRDefault="00000000">
      <w:pPr>
        <w:ind w:left="720" w:hanging="720"/>
      </w:pPr>
      <w:r>
        <w:t>[21]</w:t>
        <w:tab/>
        <w:t xml:space="preserve">M. Satyanarayanan, “The emergence of edge computing,” Computer, vol. 50, no. 1, pp. 30–39, Jan. 2017, doi: 10.1109/MC.2017.9. </w:t>
      </w:r>
      <w:hyperlink r:id="rId46">
        <w:r>
          <w:rPr>
            <w:rStyle w:val="Hyperlink"/>
            <w:color w:val="0563C1"/>
            <w:u w:val="single"/>
          </w:rPr>
          <w:t>https://doi.org/10.1109/MC.2017.9</w:t>
        </w:r>
      </w:hyperlink>
    </w:p>
    <w:p w14:paraId="11CAE7C0" w14:textId="77777777" w:rsidR="006B31C8" w:rsidRDefault="00000000">
      <w:pPr>
        <w:ind w:left="720" w:hanging="720"/>
      </w:pPr>
      <w:r>
        <w:t>[22]</w:t>
        <w:tab/>
        <w:t xml:space="preserve">N. Naik, “Choice of effective messaging protocols for IoT systems: MQTT, CoAP, AMQP and HTTP,” in Proc. IEEE Int. Systems Engineering Symposium (ISSE), Vienna, Austria, Oct. 2017, pp. 1–7, doi: 10.1109/SysEng.2017.8088251. </w:t>
      </w:r>
      <w:hyperlink r:id="rId47">
        <w:r>
          <w:rPr>
            <w:rStyle w:val="Hyperlink"/>
            <w:color w:val="0563C1"/>
            <w:u w:val="single"/>
          </w:rPr>
          <w:t>https://doi.org/10.1109/SysEng.2017.8088251</w:t>
        </w:r>
      </w:hyperlink>
    </w:p>
    <w:p w14:paraId="302962BA" w14:textId="77777777" w:rsidR="006B31C8" w:rsidRDefault="00000000">
      <w:pPr>
        <w:ind w:left="720" w:hanging="720"/>
      </w:pPr>
      <w:r>
        <w:t>[23]</w:t>
        <w:tab/>
        <w:t xml:space="preserve">A. Al-Fuqaha, M. Guizani, M. Mohammadi, M. Aledhari, and M. Ayyash, “Internet of Things: A survey on enabling technologies, protocols, and applications,” IEEE Communications Surveys &amp; Tutorials, vol. 17, no. 4, pp. 2347–2376, 4th Quart. 2015, doi: 10.1109/COMST.2015.2444095. </w:t>
      </w:r>
      <w:hyperlink r:id="rId48">
        <w:r>
          <w:rPr>
            <w:rStyle w:val="Hyperlink"/>
            <w:color w:val="0563C1"/>
            <w:u w:val="single"/>
          </w:rPr>
          <w:t>https://doi.org/10.1109/COMST.2015.2444095</w:t>
        </w:r>
      </w:hyperlink>
    </w:p>
    <w:p w14:paraId="3EBD5954" w14:textId="77777777" w:rsidR="006B31C8" w:rsidRDefault="00000000">
      <w:pPr>
        <w:ind w:left="720" w:hanging="720"/>
      </w:pPr>
      <w:r>
        <w:t>[24]</w:t>
        <w:tab/>
        <w:t xml:space="preserve">J. Wei, X. Wang, D. Schuurmans, M. Bosma, B. Ichter, F. Xia, E. Chi, Q. Le, and D. Zhou, “Chain-of-thought prompting elicits reasoning in large language models,” in Proc. 36th Conf. Neural Information Processing Systems (NeurIPS), New Orleans, LA, USA, Dec. 2022. </w:t>
      </w:r>
      <w:hyperlink r:id="rId49">
        <w:r>
          <w:rPr>
            <w:rStyle w:val="Hyperlink"/>
            <w:color w:val="0563C1"/>
            <w:u w:val="single"/>
          </w:rPr>
          <w:t>https://arxiv.org/abs/2201.11903</w:t>
        </w:r>
      </w:hyperlink>
    </w:p>
    <w:p w14:paraId="0118CA9B" w14:textId="77777777" w:rsidR="006B31C8" w:rsidRDefault="00000000">
      <w:pPr>
        <w:ind w:left="720" w:hanging="720"/>
      </w:pPr>
      <w:r>
        <w:t>[25]</w:t>
        <w:tab/>
        <w:t xml:space="preserve">P. Lewis et al., “Retrieval-augmented generation for knowledge-intensive NLP tasks,” in Proc. NeurIPS, 2020. [Online]. Available: </w:t>
      </w:r>
      <w:hyperlink r:id="rId50">
        <w:r>
          <w:rPr>
            <w:rStyle w:val="Hyperlink"/>
            <w:color w:val="0563C1"/>
            <w:u w:val="single"/>
          </w:rPr>
          <w:t>https://proceedings.neurips.cc/paper/2020/hash/6b493230205f780e1bc26945df7481e5-Abstract.html and arXiv:2005.11401, doi: 10.48550/arXiv.2005.11401</w:t>
        </w:r>
      </w:hyperlink>
      <w:r>
        <w:t>.</w:t>
      </w:r>
    </w:p>
    <w:p w14:paraId="2F213CAE" w14:textId="77777777" w:rsidR="006B31C8" w:rsidRDefault="00000000">
      <w:pPr>
        <w:ind w:left="720" w:hanging="720"/>
      </w:pPr>
      <w:r>
        <w:t>[26]</w:t>
        <w:tab/>
        <w:t xml:space="preserve">S. M. Lundberg and S.-I. Lee, “A unified approach to interpreting model predictions,” in Proc. NeurIPS, 2017, pp. 4765–4774. [Online]. Available: </w:t>
      </w:r>
      <w:hyperlink r:id="rId51">
        <w:r>
          <w:rPr>
            <w:rStyle w:val="Hyperlink"/>
            <w:color w:val="0563C1"/>
            <w:u w:val="single"/>
          </w:rPr>
          <w:t>https://proceedings.neurips.cc/paper/2017/hash/8a20a8621978632d76c43dfd28b67767-Abstract.html and arXiv:1705.07874, doi: 10.48550/arXiv.1705.07874</w:t>
        </w:r>
      </w:hyperlink>
      <w:r>
        <w:t>.</w:t>
      </w:r>
    </w:p>
    <w:p w14:paraId="2921A4AC" w14:textId="77777777" w:rsidR="006B31C8" w:rsidRDefault="00000000">
      <w:pPr>
        <w:ind w:left="720" w:hanging="720"/>
      </w:pPr>
      <w:r>
        <w:t>[27]</w:t>
        <w:tab/>
        <w:t xml:space="preserve">S. Amershi, D. Weld, M. Vorvoreanu, A. Fourney, B. Nushi, P. Collisson, J. Suh, S. Iqbal, P. N. Bennett, K. Inkpen, J. Teevan, R. Kikin-Gil, and E. Horvitz, “Guidelines for human-AI interaction,” in Proc. CHI Conf. Human Factors in Computing Systems, Glasgow, U.K., May 2019, pp. 1–13, doi: 10.1145/3290605.3300233. </w:t>
      </w:r>
      <w:hyperlink r:id="rId52">
        <w:r>
          <w:rPr>
            <w:rStyle w:val="Hyperlink"/>
            <w:color w:val="0563C1"/>
            <w:u w:val="single"/>
          </w:rPr>
          <w:t>https://doi.org/10.1145/3290605.3300233</w:t>
        </w:r>
      </w:hyperlink>
    </w:p>
    <w:p w14:paraId="0AB72814" w14:textId="77777777" w:rsidR="006B31C8" w:rsidRDefault="00000000">
      <w:pPr>
        <w:ind w:left="720" w:hanging="720"/>
      </w:pPr>
      <w:r>
        <w:t>[28]</w:t>
        <w:tab/>
        <w:t xml:space="preserve">R. B. Randall, Vibration-Based Condition Monitoring: Industrial, Aerospace and Automotive Applications, 2nd ed. Chichester, U.K.: John Wiley &amp; Sons, 2021. </w:t>
      </w:r>
      <w:hyperlink r:id="rId53">
        <w:r>
          <w:rPr>
            <w:rStyle w:val="Hyperlink"/>
            <w:color w:val="0563C1"/>
            <w:u w:val="single"/>
          </w:rPr>
          <w:t>https://doi.org/10.1002/9781119479819</w:t>
        </w:r>
      </w:hyperlink>
    </w:p>
    <w:p w14:paraId="2F892AF8" w14:textId="77777777" w:rsidR="006B31C8" w:rsidRDefault="00000000">
      <w:pPr>
        <w:ind w:left="720" w:hanging="720"/>
      </w:pPr>
      <w:r>
        <w:t>[29]</w:t>
        <w:tab/>
        <w:t xml:space="preserve">Mechanical Vibration — Evaluation of Machine Vibration by Measurements on Non-Rotating Parts — Part 3: Industrial Machines with Nominal Power Above 15 kW and Nominal Speeds Between 120 r/min and 15 000 r/min When Measured In Situ, ISO 10816-3:2009, International Organization for Standardization, Geneva, Switzerland, 2009. </w:t>
      </w:r>
      <w:hyperlink r:id="rId54">
        <w:r>
          <w:rPr>
            <w:rStyle w:val="Hyperlink"/>
            <w:color w:val="0563C1"/>
            <w:u w:val="single"/>
          </w:rPr>
          <w:t>https://www.iso.org/standard/50527.html</w:t>
        </w:r>
      </w:hyperlink>
    </w:p>
    <w:p w14:paraId="3C4247EB" w14:textId="77777777" w:rsidR="006B31C8" w:rsidRDefault="00000000">
      <w:pPr>
        <w:ind w:left="720" w:hanging="720"/>
      </w:pPr>
      <w:r>
        <w:t>[30]</w:t>
        <w:tab/>
        <w:t xml:space="preserve">P. Warden and D. Situnayake, TinyML: Machine Learning with TensorFlow Lite on Arduino and Ultra-Low-Power Microcontrollers. Sebastopol, CA, USA: O’Reilly Media, 2020. [Online]. Available: </w:t>
      </w:r>
      <w:hyperlink r:id="rId55">
        <w:r>
          <w:rPr>
            <w:rStyle w:val="Hyperlink"/>
            <w:color w:val="0563C1"/>
            <w:u w:val="single"/>
          </w:rPr>
          <w:t>https://www.oreilly.com/library/view/tinyml/9781492052036/</w:t>
        </w:r>
      </w:hyperlink>
    </w:p>
    <w:p w14:paraId="55CDE011" w14:textId="77777777" w:rsidR="006B31C8" w:rsidRDefault="00000000">
      <w:pPr>
        <w:ind w:left="720" w:hanging="720"/>
      </w:pPr>
      <w:r>
        <w:t>[31]</w:t>
        <w:tab/>
        <w:t xml:space="preserve">Z. Xi et al., “The rise and potential of large language model based agents: A survey,” Science China Information Sciences, vol. 68, art. no. 121101, 2025, doi: 10.1007/s11432-024-4222-0 (also arXiv:2309.07864, doi: 10.48550/arXiv.2309.07864). </w:t>
      </w:r>
      <w:hyperlink r:id="rId56">
        <w:r>
          <w:rPr>
            <w:rStyle w:val="Hyperlink"/>
            <w:color w:val="0563C1"/>
            <w:u w:val="single"/>
          </w:rPr>
          <w:t>https://doi.org/10.1007/s11432-024-4222-0</w:t>
        </w:r>
      </w:hyperlink>
    </w:p>
    <w:p w14:paraId="5619DEAA" w14:textId="77777777" w:rsidR="006B31C8" w:rsidRDefault="00000000">
      <w:pPr>
        <w:ind w:left="720" w:hanging="720"/>
      </w:pPr>
      <w:r>
        <w:t>[32]</w:t>
        <w:tab/>
        <w:t xml:space="preserve">L. Wang, C. Ma, X. Feng, Z. Zhang, H. Yang, J. Zhang, et al., “A survey on large language model based autonomous agents,” Frontiers of Computer Science, vol. 18, no. 6, art. no. 186345, 2024, doi: 10.1007/s11704-024-40231-1. </w:t>
      </w:r>
      <w:hyperlink r:id="rId57">
        <w:r>
          <w:rPr>
            <w:rStyle w:val="Hyperlink"/>
            <w:color w:val="0563C1"/>
            <w:u w:val="single"/>
          </w:rPr>
          <w:t>https://doi.org/10.1007/s11704-024-40231-1</w:t>
        </w:r>
      </w:hyperlink>
    </w:p>
    <w:p w14:paraId="39800E94" w14:textId="77777777" w:rsidR="006B31C8" w:rsidRDefault="00000000">
      <w:pPr>
        <w:ind w:left="720" w:hanging="720"/>
      </w:pPr>
      <w:r>
        <w:t>[33]</w:t>
        <w:tab/>
        <w:t xml:space="preserve">eLabtronics, “runlinc: Rapid development platform for IoT, AI and STEM inventions.” Accessed: Aug. 15, 2026. [Online]. Available: </w:t>
      </w:r>
      <w:hyperlink r:id="rId58">
        <w:r>
          <w:rPr>
            <w:rStyle w:val="Hyperlink"/>
            <w:color w:val="0563C1"/>
            <w:u w:val="single"/>
          </w:rPr>
          <w:t>https://runlinc.com</w:t>
        </w:r>
      </w:hyperlink>
    </w:p>
    <w:p w14:paraId="00BC100C" w14:textId="77777777" w:rsidR="006B31C8" w:rsidRDefault="00000000">
      <w:pPr>
        <w:ind w:left="720" w:hanging="720"/>
      </w:pPr>
      <w:r>
        <w:t>[34]</w:t>
        <w:tab/>
        <w:t xml:space="preserve">Espressif Systems, “ESP32 series datasheet,” Espressif Systems, Shanghai, China. Accessed: Aug. 15, 2026. [Online]. Available: </w:t>
      </w:r>
      <w:hyperlink r:id="rId59">
        <w:r>
          <w:rPr>
            <w:rStyle w:val="Hyperlink"/>
            <w:color w:val="0563C1"/>
            <w:u w:val="single"/>
          </w:rPr>
          <w:t>https://www.espressif.com/en/support/documents/technical-documents</w:t>
        </w:r>
      </w:hyperlink>
    </w:p>
    <w:p w14:paraId="49C04C63" w14:textId="77777777" w:rsidR="006B31C8" w:rsidRDefault="00000000">
      <w:pPr>
        <w:ind w:left="720" w:hanging="720"/>
      </w:pPr>
      <w:r>
        <w:t>[35]</w:t>
        <w:tab/>
        <w:t xml:space="preserve">MicroPython, “Quick reference for the ESP32 — MicroPython documentation.” Accessed: Aug. 15, 2026. [Online]. Available: </w:t>
      </w:r>
      <w:hyperlink r:id="rId60">
        <w:r>
          <w:rPr>
            <w:rStyle w:val="Hyperlink"/>
            <w:color w:val="0563C1"/>
            <w:u w:val="single"/>
          </w:rPr>
          <w:t>https://docs.micropython.org/en/latest/esp32/quickref.html</w:t>
        </w:r>
      </w:hyperlink>
    </w:p>
    <w:p w14:paraId="713F5C5D" w14:textId="77777777" w:rsidR="006B31C8" w:rsidRDefault="00000000">
      <w:pPr>
        <w:ind w:left="720" w:hanging="720"/>
      </w:pPr>
      <w:r>
        <w:t>[36]</w:t>
        <w:tab/>
        <w:t xml:space="preserve">A. H. Alaoui, A. Meddaoui, and M. Hain, “AI-driven predictive maintenance for Industry 4.0: A systematic review of models, methods, and challenges,” The International Journal of Advanced Manufacturing Technology, vol. 143, pp. 4861–4876, 2026. [Online]. Available: </w:t>
      </w:r>
      <w:hyperlink r:id="rId61">
        <w:r>
          <w:rPr>
            <w:rStyle w:val="Hyperlink"/>
            <w:color w:val="0563C1"/>
            <w:u w:val="single"/>
          </w:rPr>
          <w:t>https://doi.org/10.1007/s00170-026-17531-w</w:t>
        </w:r>
      </w:hyperlink>
    </w:p>
    <w:p w14:paraId="26C73E65" w14:textId="77777777" w:rsidR="006B31C8" w:rsidRDefault="00000000">
      <w:pPr>
        <w:ind w:left="720" w:hanging="720"/>
      </w:pPr>
      <w:r>
        <w:t>[37]</w:t>
        <w:tab/>
        <w:t xml:space="preserve">N. Ringler, D. Knittel, J.-C. Ponsart, M. Nouari, A. Yakob, and D. Romani, “Machine learning based real time predictive maintenance at the edge for manufacturing systems: A practical example,” in Proc. IEEE IAS Global Conf. Emerging Technologies (GlobConET), London, U.K., May 2023, doi: 10.1109/GlobConET56651.2023.10150033.https://ieeexplore.ieee.org/ </w:t>
      </w:r>
      <w:hyperlink r:id="rId62">
        <w:r>
          <w:rPr>
            <w:rStyle w:val="Hyperlink"/>
            <w:color w:val="0563C1"/>
            <w:u w:val="single"/>
          </w:rPr>
          <w:t>https://doi.org/10.1109/GlobConET56651.2023.10150033</w:t>
        </w:r>
      </w:hyperlink>
    </w:p>
    <w:p w14:paraId="44B15DAA" w14:textId="77777777" w:rsidR="006B31C8" w:rsidRDefault="00000000">
      <w:pPr>
        <w:ind w:left="720" w:hanging="720"/>
      </w:pPr>
      <w:r>
        <w:t>[38]</w:t>
        <w:tab/>
        <w:t xml:space="preserve">A. Fernández-Miguel, S. Ortíz-Marcos, M. Jiménez-Calzado, A. P. Fernández del Hoyo, F. E. García-Muiña, and D. Settembre-Blundo, “Agentic AI in smart manufacturing: Enabling human-centric predictive maintenance ecosystems,” Applied Sciences, vol. 15, no. 21, art. no. 11414, Oct. 2025, doi: 10.3390/app152111414. </w:t>
      </w:r>
      <w:hyperlink r:id="rId63">
        <w:r>
          <w:rPr>
            <w:rStyle w:val="Hyperlink"/>
            <w:color w:val="0563C1"/>
            <w:u w:val="single"/>
          </w:rPr>
          <w:t>https://doi.org/10.3390/app152111414</w:t>
        </w:r>
      </w:hyperlink>
    </w:p>
    <w:p w14:paraId="63632CB4" w14:textId="77777777" w:rsidR="006B31C8" w:rsidRDefault="00000000">
      <w:pPr>
        <w:ind w:left="720" w:hanging="720"/>
      </w:pPr>
      <w:r>
        <w:t>[39]</w:t>
        <w:tab/>
        <w:t xml:space="preserve">S. Gawde, S. Patil, S. Kumar, P. Kamat, K. Kotecha, and S. Alfarhood, “Explainable predictive maintenance of rotating machines using LIME, SHAP, PDP, ICE,” IEEE Access, vol. 12, pp. 29345–29361, 2024. [Online]. Available: </w:t>
      </w:r>
      <w:hyperlink r:id="rId64">
        <w:r>
          <w:rPr>
            <w:rStyle w:val="Hyperlink"/>
            <w:color w:val="0563C1"/>
            <w:u w:val="single"/>
          </w:rPr>
          <w:t>https://doi.org/10.1109/ACCESS.2024.3367110</w:t>
        </w:r>
      </w:hyperlink>
    </w:p>
    <w:p w14:paraId="6EB6EF72" w14:textId="77777777" w:rsidR="006B31C8" w:rsidRDefault="00000000">
      <w:r>
        <w:t>[40]</w:t>
        <w:tab/>
        <w:t xml:space="preserve">S. Gupta and S. N. Shivhare, “Embedded TinyML for predictive maintenance: Vibration analysis on ESP32 with real-time fault detection in industrial equipment,” International Journal on Computational Modelling Applications, vol. 2, no. 2, pp. 1–17, 2025, doi: 10.63503/j.ijcma.2025.114. </w:t>
      </w:r>
      <w:hyperlink r:id="rId65">
        <w:r>
          <w:rPr>
            <w:rStyle w:val="Hyperlink"/>
            <w:color w:val="0563C1"/>
            <w:u w:val="single"/>
          </w:rPr>
          <w:t>https://doi.org/10.63503/j.ijcma.2025.114</w:t>
        </w:r>
      </w:hyperlink>
    </w:p>
    <w:p w14:paraId="7B0CE47E" w14:textId="77777777" w:rsidR="006B31C8" w:rsidRDefault="00000000">
      <w:r>
        <w:br w:type="page"/>
      </w:r>
    </w:p>
    <w:p w14:paraId="38A6AE2F" w14:textId="77777777" w:rsidR="006B31C8" w:rsidRDefault="00000000">
      <w:pPr>
        <w:pStyle w:val="Heading1"/>
      </w:pPr>
      <w:r>
        <w:lastRenderedPageBreak/>
        <w:t>Appendix I — Industry Client Details</w:t>
      </w:r>
    </w:p>
    <w:tbl>
      <w:tblPr>
        <w:tblStyle w:val="TableGrid"/>
        <w:tblW w:w="0" w:type="auto"/>
        <w:tblLook w:val="06A0" w:firstRow="1" w:lastRow="0" w:firstColumn="1" w:lastColumn="0" w:noHBand="1" w:noVBand="1"/>
      </w:tblPr>
      <w:tblGrid>
        <w:gridCol w:w="2615"/>
        <w:gridCol w:w="6025"/>
      </w:tblGrid>
      <w:tr w:rsidR="00953B89" w14:paraId="39AEAEF8" w14:textId="77777777" w:rsidTr="00E927C8">
        <w:trPr>
          <w:trHeight w:val="300"/>
        </w:trPr>
        <w:tc>
          <w:tcPr>
            <w:tcW w:w="2615" w:type="dxa"/>
          </w:tcPr>
          <w:p w14:paraId="1A3C72CF" w14:textId="77777777" w:rsidR="00953B89" w:rsidRDefault="00953B89" w:rsidP="00E927C8">
            <w:pPr>
              <w:rPr>
                <w:rFonts w:eastAsia="Times New Roman" w:cs="Times New Roman"/>
              </w:rPr>
            </w:pPr>
            <w:r w:rsidRPr="3DC00EC5">
              <w:rPr>
                <w:rFonts w:ascii="Times New Roman" w:eastAsia="Times New Roman" w:hAnsi="Times New Roman" w:cs="Times New Roman"/>
                <w:b/>
                <w:bCs/>
              </w:rPr>
              <w:t>Field</w:t>
            </w:r>
          </w:p>
          <w:p w14:paraId="1C0D27D9" w14:textId="77777777" w:rsidR="00953B89" w:rsidRDefault="00953B89" w:rsidP="00E927C8"/>
        </w:tc>
        <w:tc>
          <w:tcPr>
            <w:tcW w:w="6025" w:type="dxa"/>
          </w:tcPr>
          <w:p w14:paraId="3FBE6F99" w14:textId="77777777" w:rsidR="00953B89" w:rsidRDefault="00953B89" w:rsidP="00E927C8">
            <w:pPr>
              <w:rPr>
                <w:rFonts w:eastAsia="Times New Roman" w:cs="Times New Roman"/>
              </w:rPr>
            </w:pPr>
            <w:r w:rsidRPr="3DC00EC5">
              <w:rPr>
                <w:rFonts w:ascii="Times New Roman" w:eastAsia="Times New Roman" w:hAnsi="Times New Roman" w:cs="Times New Roman"/>
                <w:b/>
                <w:bCs/>
              </w:rPr>
              <w:t>Confirmed detail</w:t>
            </w:r>
          </w:p>
          <w:p w14:paraId="07CC0A2A" w14:textId="77777777" w:rsidR="00953B89" w:rsidRDefault="00953B89" w:rsidP="00E927C8"/>
        </w:tc>
      </w:tr>
      <w:tr w:rsidR="00953B89" w14:paraId="7B73E43C" w14:textId="77777777" w:rsidTr="00E927C8">
        <w:trPr>
          <w:trHeight w:val="300"/>
        </w:trPr>
        <w:tc>
          <w:tcPr>
            <w:tcW w:w="2615" w:type="dxa"/>
          </w:tcPr>
          <w:p w14:paraId="7D7B4565" w14:textId="77777777" w:rsidR="00953B89" w:rsidRDefault="00953B89" w:rsidP="00E927C8">
            <w:r w:rsidRPr="3DC00EC5">
              <w:rPr>
                <w:rFonts w:ascii="Times New Roman" w:eastAsia="Times New Roman" w:hAnsi="Times New Roman" w:cs="Times New Roman"/>
              </w:rPr>
              <w:t>Project title</w:t>
            </w:r>
          </w:p>
        </w:tc>
        <w:tc>
          <w:tcPr>
            <w:tcW w:w="6025" w:type="dxa"/>
          </w:tcPr>
          <w:p w14:paraId="7D2223B5" w14:textId="77777777" w:rsidR="00953B89" w:rsidRDefault="00953B89" w:rsidP="00E927C8">
            <w:pPr>
              <w:rPr>
                <w:rFonts w:eastAsia="Times New Roman" w:cs="Times New Roman"/>
              </w:rPr>
            </w:pPr>
            <w:r w:rsidRPr="3DC00EC5">
              <w:rPr>
                <w:rFonts w:ascii="Times New Roman" w:eastAsia="Times New Roman" w:hAnsi="Times New Roman" w:cs="Times New Roman"/>
              </w:rPr>
              <w:t>Real-Time Data with Agentic AI for Industrial Predictive Maintenance (</w:t>
            </w:r>
            <w:proofErr w:type="spellStart"/>
            <w:r w:rsidRPr="3DC00EC5">
              <w:rPr>
                <w:rFonts w:ascii="Times New Roman" w:eastAsia="Times New Roman" w:hAnsi="Times New Roman" w:cs="Times New Roman"/>
              </w:rPr>
              <w:t>PdM</w:t>
            </w:r>
            <w:proofErr w:type="spellEnd"/>
            <w:r w:rsidRPr="3DC00EC5">
              <w:rPr>
                <w:rFonts w:ascii="Times New Roman" w:eastAsia="Times New Roman" w:hAnsi="Times New Roman" w:cs="Times New Roman"/>
              </w:rPr>
              <w:t>)</w:t>
            </w:r>
          </w:p>
          <w:p w14:paraId="21C0C5E0" w14:textId="77777777" w:rsidR="00953B89" w:rsidRDefault="00953B89" w:rsidP="00E927C8"/>
        </w:tc>
      </w:tr>
      <w:tr w:rsidR="00953B89" w14:paraId="15D22286" w14:textId="77777777" w:rsidTr="00E927C8">
        <w:trPr>
          <w:trHeight w:val="300"/>
        </w:trPr>
        <w:tc>
          <w:tcPr>
            <w:tcW w:w="2615" w:type="dxa"/>
          </w:tcPr>
          <w:p w14:paraId="2807C50A" w14:textId="77777777" w:rsidR="00953B89" w:rsidRDefault="00953B89" w:rsidP="00E927C8">
            <w:pPr>
              <w:rPr>
                <w:rFonts w:eastAsia="Times New Roman" w:cs="Times New Roman"/>
              </w:rPr>
            </w:pPr>
            <w:r w:rsidRPr="3DC00EC5">
              <w:rPr>
                <w:rFonts w:ascii="Times New Roman" w:eastAsia="Times New Roman" w:hAnsi="Times New Roman" w:cs="Times New Roman"/>
              </w:rPr>
              <w:t>Company</w:t>
            </w:r>
          </w:p>
          <w:p w14:paraId="4D1ED20B" w14:textId="77777777" w:rsidR="00953B89" w:rsidRDefault="00953B89" w:rsidP="00E927C8"/>
        </w:tc>
        <w:tc>
          <w:tcPr>
            <w:tcW w:w="6025" w:type="dxa"/>
          </w:tcPr>
          <w:p w14:paraId="326CDFCA" w14:textId="77777777" w:rsidR="00953B89" w:rsidRDefault="00953B89" w:rsidP="00E927C8">
            <w:proofErr w:type="spellStart"/>
            <w:r w:rsidRPr="3DC00EC5">
              <w:rPr>
                <w:rFonts w:ascii="Times New Roman" w:eastAsia="Times New Roman" w:hAnsi="Times New Roman" w:cs="Times New Roman"/>
              </w:rPr>
              <w:t>eLabtronics</w:t>
            </w:r>
            <w:proofErr w:type="spellEnd"/>
            <w:r w:rsidRPr="3DC00EC5">
              <w:rPr>
                <w:rFonts w:ascii="Times New Roman" w:eastAsia="Times New Roman" w:hAnsi="Times New Roman" w:cs="Times New Roman"/>
              </w:rPr>
              <w:t>; ABN 28 068 561 553</w:t>
            </w:r>
          </w:p>
        </w:tc>
      </w:tr>
      <w:tr w:rsidR="00953B89" w14:paraId="5C30AF86" w14:textId="77777777" w:rsidTr="00E927C8">
        <w:trPr>
          <w:trHeight w:val="300"/>
        </w:trPr>
        <w:tc>
          <w:tcPr>
            <w:tcW w:w="2615" w:type="dxa"/>
          </w:tcPr>
          <w:p w14:paraId="398335DD" w14:textId="77777777" w:rsidR="00953B89" w:rsidRDefault="00953B89" w:rsidP="00E927C8">
            <w:r w:rsidRPr="3DC00EC5">
              <w:rPr>
                <w:rFonts w:ascii="Times New Roman" w:eastAsia="Times New Roman" w:hAnsi="Times New Roman" w:cs="Times New Roman"/>
              </w:rPr>
              <w:t>Address</w:t>
            </w:r>
          </w:p>
        </w:tc>
        <w:tc>
          <w:tcPr>
            <w:tcW w:w="6025" w:type="dxa"/>
          </w:tcPr>
          <w:p w14:paraId="79B62830" w14:textId="77777777" w:rsidR="00953B89" w:rsidRDefault="00953B89" w:rsidP="00E927C8">
            <w:r w:rsidRPr="3DC00EC5">
              <w:rPr>
                <w:rFonts w:ascii="Times New Roman" w:eastAsia="Times New Roman" w:hAnsi="Times New Roman" w:cs="Times New Roman"/>
              </w:rPr>
              <w:t>22–26 Peel Street, Adelaide SA 5000</w:t>
            </w:r>
          </w:p>
        </w:tc>
      </w:tr>
      <w:tr w:rsidR="00953B89" w14:paraId="667B46C6" w14:textId="77777777" w:rsidTr="00E927C8">
        <w:trPr>
          <w:trHeight w:val="300"/>
        </w:trPr>
        <w:tc>
          <w:tcPr>
            <w:tcW w:w="2615" w:type="dxa"/>
          </w:tcPr>
          <w:p w14:paraId="52CA8BB5" w14:textId="77777777" w:rsidR="00953B89" w:rsidRDefault="00953B89" w:rsidP="00E927C8">
            <w:pPr>
              <w:rPr>
                <w:rFonts w:eastAsia="Times New Roman" w:cs="Times New Roman"/>
              </w:rPr>
            </w:pPr>
            <w:r w:rsidRPr="3DC00EC5">
              <w:rPr>
                <w:rFonts w:ascii="Times New Roman" w:eastAsia="Times New Roman" w:hAnsi="Times New Roman" w:cs="Times New Roman"/>
              </w:rPr>
              <w:t>Industry professional</w:t>
            </w:r>
          </w:p>
          <w:p w14:paraId="3F5E8B66" w14:textId="77777777" w:rsidR="00953B89" w:rsidRDefault="00953B89" w:rsidP="00E927C8"/>
        </w:tc>
        <w:tc>
          <w:tcPr>
            <w:tcW w:w="6025" w:type="dxa"/>
          </w:tcPr>
          <w:p w14:paraId="2916B06E" w14:textId="77777777" w:rsidR="00953B89" w:rsidRDefault="00953B89" w:rsidP="00E927C8">
            <w:r w:rsidRPr="3DC00EC5">
              <w:rPr>
                <w:rFonts w:ascii="Times New Roman" w:eastAsia="Times New Roman" w:hAnsi="Times New Roman" w:cs="Times New Roman"/>
              </w:rPr>
              <w:t>Miroslav Kostecki, Chief Technology Officer (</w:t>
            </w:r>
            <w:proofErr w:type="spellStart"/>
            <w:r w:rsidRPr="3DC00EC5">
              <w:rPr>
                <w:rFonts w:ascii="Times New Roman" w:eastAsia="Times New Roman" w:hAnsi="Times New Roman" w:cs="Times New Roman"/>
              </w:rPr>
              <w:t>eLabtronics</w:t>
            </w:r>
            <w:proofErr w:type="spellEnd"/>
            <w:r w:rsidRPr="3DC00EC5">
              <w:rPr>
                <w:rFonts w:ascii="Times New Roman" w:eastAsia="Times New Roman" w:hAnsi="Times New Roman" w:cs="Times New Roman"/>
              </w:rPr>
              <w:t xml:space="preserve"> / </w:t>
            </w:r>
            <w:proofErr w:type="spellStart"/>
            <w:r w:rsidRPr="3DC00EC5">
              <w:rPr>
                <w:rFonts w:ascii="Times New Roman" w:eastAsia="Times New Roman" w:hAnsi="Times New Roman" w:cs="Times New Roman"/>
              </w:rPr>
              <w:t>runlinc</w:t>
            </w:r>
            <w:proofErr w:type="spellEnd"/>
            <w:r w:rsidRPr="3DC00EC5">
              <w:rPr>
                <w:rFonts w:ascii="Times New Roman" w:eastAsia="Times New Roman" w:hAnsi="Times New Roman" w:cs="Times New Roman"/>
              </w:rPr>
              <w:t>)</w:t>
            </w:r>
          </w:p>
        </w:tc>
      </w:tr>
      <w:tr w:rsidR="00953B89" w14:paraId="70486584" w14:textId="77777777" w:rsidTr="00E927C8">
        <w:trPr>
          <w:trHeight w:val="300"/>
        </w:trPr>
        <w:tc>
          <w:tcPr>
            <w:tcW w:w="2615" w:type="dxa"/>
          </w:tcPr>
          <w:p w14:paraId="2256F977" w14:textId="77777777" w:rsidR="00953B89" w:rsidRDefault="00953B89" w:rsidP="00E927C8">
            <w:pPr>
              <w:rPr>
                <w:rFonts w:eastAsia="Times New Roman" w:cs="Times New Roman"/>
              </w:rPr>
            </w:pPr>
            <w:r w:rsidRPr="3DC00EC5">
              <w:rPr>
                <w:rFonts w:ascii="Times New Roman" w:eastAsia="Times New Roman" w:hAnsi="Times New Roman" w:cs="Times New Roman"/>
              </w:rPr>
              <w:t>Contact</w:t>
            </w:r>
          </w:p>
          <w:p w14:paraId="7DAD1468" w14:textId="77777777" w:rsidR="00953B89" w:rsidRDefault="00953B89" w:rsidP="00E927C8"/>
        </w:tc>
        <w:tc>
          <w:tcPr>
            <w:tcW w:w="6025" w:type="dxa"/>
          </w:tcPr>
          <w:p w14:paraId="73F4D33D" w14:textId="77777777" w:rsidR="00953B89" w:rsidRDefault="00953B89" w:rsidP="00E927C8">
            <w:pPr>
              <w:rPr>
                <w:rFonts w:eastAsia="Times New Roman" w:cs="Times New Roman"/>
              </w:rPr>
            </w:pPr>
            <w:hyperlink r:id="rId23">
              <w:r w:rsidRPr="3DC00EC5">
                <w:rPr>
                  <w:rStyle w:val="Hyperlink"/>
                </w:rPr>
                <w:t>projects@careerdc.com.au</w:t>
              </w:r>
            </w:hyperlink>
            <w:r w:rsidRPr="3DC00EC5">
              <w:rPr>
                <w:rFonts w:ascii="Times New Roman" w:eastAsia="Times New Roman" w:hAnsi="Times New Roman" w:cs="Times New Roman"/>
              </w:rPr>
              <w:t xml:space="preserve">; via </w:t>
            </w:r>
            <w:proofErr w:type="spellStart"/>
            <w:r w:rsidRPr="3DC00EC5">
              <w:rPr>
                <w:rFonts w:ascii="Times New Roman" w:eastAsia="Times New Roman" w:hAnsi="Times New Roman" w:cs="Times New Roman"/>
              </w:rPr>
              <w:t>runlinc</w:t>
            </w:r>
            <w:proofErr w:type="spellEnd"/>
            <w:r w:rsidRPr="3DC00EC5">
              <w:rPr>
                <w:rFonts w:ascii="Times New Roman" w:eastAsia="Times New Roman" w:hAnsi="Times New Roman" w:cs="Times New Roman"/>
              </w:rPr>
              <w:t xml:space="preserve"> platform</w:t>
            </w:r>
          </w:p>
          <w:p w14:paraId="1258B5F0" w14:textId="77777777" w:rsidR="00953B89" w:rsidRDefault="00953B89" w:rsidP="00E927C8"/>
        </w:tc>
      </w:tr>
      <w:tr w:rsidR="00953B89" w14:paraId="26430B10" w14:textId="77777777" w:rsidTr="00E927C8">
        <w:trPr>
          <w:trHeight w:val="300"/>
        </w:trPr>
        <w:tc>
          <w:tcPr>
            <w:tcW w:w="2615" w:type="dxa"/>
          </w:tcPr>
          <w:p w14:paraId="246B7509" w14:textId="77777777" w:rsidR="00953B89" w:rsidRDefault="00953B89" w:rsidP="00E927C8">
            <w:pPr>
              <w:rPr>
                <w:rFonts w:eastAsia="Times New Roman" w:cs="Times New Roman"/>
              </w:rPr>
            </w:pPr>
            <w:r w:rsidRPr="3DC00EC5">
              <w:rPr>
                <w:rFonts w:ascii="Times New Roman" w:eastAsia="Times New Roman" w:hAnsi="Times New Roman" w:cs="Times New Roman"/>
              </w:rPr>
              <w:t>Client profile</w:t>
            </w:r>
          </w:p>
          <w:p w14:paraId="4975AC51" w14:textId="77777777" w:rsidR="00953B89" w:rsidRDefault="00953B89" w:rsidP="00E927C8"/>
        </w:tc>
        <w:tc>
          <w:tcPr>
            <w:tcW w:w="6025" w:type="dxa"/>
          </w:tcPr>
          <w:p w14:paraId="4260754B" w14:textId="77777777" w:rsidR="00953B89" w:rsidRDefault="00953B89" w:rsidP="00E927C8">
            <w:pPr>
              <w:rPr>
                <w:rFonts w:eastAsia="Times New Roman" w:cs="Times New Roman"/>
              </w:rPr>
            </w:pPr>
            <w:r w:rsidRPr="3DC00EC5">
              <w:rPr>
                <w:rFonts w:ascii="Times New Roman" w:eastAsia="Times New Roman" w:hAnsi="Times New Roman" w:cs="Times New Roman"/>
              </w:rPr>
              <w:t xml:space="preserve">Developer of STEM and industrial inventor toolkits; </w:t>
            </w:r>
            <w:proofErr w:type="spellStart"/>
            <w:r w:rsidRPr="3DC00EC5">
              <w:rPr>
                <w:rFonts w:ascii="Times New Roman" w:eastAsia="Times New Roman" w:hAnsi="Times New Roman" w:cs="Times New Roman"/>
              </w:rPr>
              <w:t>runlinc</w:t>
            </w:r>
            <w:proofErr w:type="spellEnd"/>
            <w:r w:rsidRPr="3DC00EC5">
              <w:rPr>
                <w:rFonts w:ascii="Times New Roman" w:eastAsia="Times New Roman" w:hAnsi="Times New Roman" w:cs="Times New Roman"/>
              </w:rPr>
              <w:t xml:space="preserve"> browser-based IoT/AI platform</w:t>
            </w:r>
          </w:p>
          <w:p w14:paraId="09809E3C" w14:textId="77777777" w:rsidR="00953B89" w:rsidRDefault="00953B89" w:rsidP="00E927C8"/>
        </w:tc>
      </w:tr>
      <w:tr w:rsidR="00953B89" w14:paraId="5CC64EEA" w14:textId="77777777" w:rsidTr="00E927C8">
        <w:trPr>
          <w:trHeight w:val="300"/>
        </w:trPr>
        <w:tc>
          <w:tcPr>
            <w:tcW w:w="2615" w:type="dxa"/>
          </w:tcPr>
          <w:p w14:paraId="750C1F2E" w14:textId="77777777" w:rsidR="00953B89" w:rsidRDefault="00953B89" w:rsidP="00E927C8">
            <w:r w:rsidRPr="3DC00EC5">
              <w:rPr>
                <w:rFonts w:ascii="Times New Roman" w:eastAsia="Times New Roman" w:hAnsi="Times New Roman" w:cs="Times New Roman"/>
              </w:rPr>
              <w:t>Hardware supplied</w:t>
            </w:r>
          </w:p>
        </w:tc>
        <w:tc>
          <w:tcPr>
            <w:tcW w:w="6025" w:type="dxa"/>
          </w:tcPr>
          <w:p w14:paraId="6D1514A7" w14:textId="77777777" w:rsidR="00953B89" w:rsidRDefault="00953B89" w:rsidP="00E927C8">
            <w:r w:rsidRPr="3DC00EC5">
              <w:rPr>
                <w:rFonts w:ascii="Times New Roman" w:eastAsia="Times New Roman" w:hAnsi="Times New Roman" w:cs="Times New Roman"/>
              </w:rPr>
              <w:t>STEMSEL E32W (ESP32), 37-in-1 sensor kit, USB data/power cable</w:t>
            </w:r>
          </w:p>
        </w:tc>
      </w:tr>
      <w:tr w:rsidR="00953B89" w14:paraId="42F0E5E3" w14:textId="77777777" w:rsidTr="00E927C8">
        <w:trPr>
          <w:trHeight w:val="300"/>
        </w:trPr>
        <w:tc>
          <w:tcPr>
            <w:tcW w:w="2615" w:type="dxa"/>
          </w:tcPr>
          <w:p w14:paraId="3ECE57C6" w14:textId="77777777" w:rsidR="00953B89" w:rsidRDefault="00953B89" w:rsidP="00E927C8">
            <w:pPr>
              <w:rPr>
                <w:rFonts w:eastAsia="Times New Roman" w:cs="Times New Roman"/>
              </w:rPr>
            </w:pPr>
            <w:r w:rsidRPr="3DC00EC5">
              <w:rPr>
                <w:rFonts w:ascii="Times New Roman" w:eastAsia="Times New Roman" w:hAnsi="Times New Roman" w:cs="Times New Roman"/>
              </w:rPr>
              <w:t>Data scope</w:t>
            </w:r>
          </w:p>
          <w:p w14:paraId="0D0A2EEF" w14:textId="77777777" w:rsidR="00953B89" w:rsidRDefault="00953B89" w:rsidP="00E927C8"/>
        </w:tc>
        <w:tc>
          <w:tcPr>
            <w:tcW w:w="6025" w:type="dxa"/>
          </w:tcPr>
          <w:p w14:paraId="5AB73ECB" w14:textId="77777777" w:rsidR="00953B89" w:rsidRDefault="00953B89" w:rsidP="00E927C8">
            <w:r w:rsidRPr="3DC00EC5">
              <w:rPr>
                <w:rFonts w:ascii="Times New Roman" w:eastAsia="Times New Roman" w:hAnsi="Times New Roman" w:cs="Times New Roman"/>
              </w:rPr>
              <w:t>Team collects all real-time data from supplied lab hardware; client factory plant data out of scope</w:t>
            </w:r>
          </w:p>
        </w:tc>
      </w:tr>
      <w:tr w:rsidR="00953B89" w14:paraId="65F45308" w14:textId="77777777" w:rsidTr="00E927C8">
        <w:trPr>
          <w:trHeight w:val="300"/>
        </w:trPr>
        <w:tc>
          <w:tcPr>
            <w:tcW w:w="2615" w:type="dxa"/>
          </w:tcPr>
          <w:p w14:paraId="2EAFFDC6" w14:textId="77777777" w:rsidR="00953B89" w:rsidRDefault="00953B89" w:rsidP="00E927C8">
            <w:pPr>
              <w:rPr>
                <w:rFonts w:eastAsia="Times New Roman" w:cs="Times New Roman"/>
              </w:rPr>
            </w:pPr>
            <w:r w:rsidRPr="3DC00EC5">
              <w:rPr>
                <w:rFonts w:ascii="Times New Roman" w:eastAsia="Times New Roman" w:hAnsi="Times New Roman" w:cs="Times New Roman"/>
              </w:rPr>
              <w:t>Proposal status</w:t>
            </w:r>
          </w:p>
          <w:p w14:paraId="30A75345" w14:textId="77777777" w:rsidR="00953B89" w:rsidRDefault="00953B89" w:rsidP="00E927C8"/>
        </w:tc>
        <w:tc>
          <w:tcPr>
            <w:tcW w:w="6025" w:type="dxa"/>
          </w:tcPr>
          <w:p w14:paraId="1E325CB4" w14:textId="77777777" w:rsidR="00953B89" w:rsidRDefault="00953B89" w:rsidP="00E927C8">
            <w:pPr>
              <w:rPr>
                <w:rFonts w:eastAsia="Times New Roman" w:cs="Times New Roman"/>
              </w:rPr>
            </w:pPr>
            <w:r w:rsidRPr="3DC00EC5">
              <w:rPr>
                <w:rFonts w:ascii="Times New Roman" w:eastAsia="Times New Roman" w:hAnsi="Times New Roman" w:cs="Times New Roman"/>
              </w:rPr>
              <w:t>Client and industry-supervisor signatures dated Assignment 1 (13 Aug 2026)</w:t>
            </w:r>
          </w:p>
          <w:p w14:paraId="0D1B28AE" w14:textId="77777777" w:rsidR="00953B89" w:rsidRDefault="00953B89" w:rsidP="00E927C8"/>
        </w:tc>
      </w:tr>
    </w:tbl>
    <w:p w14:paraId="37636F89" w14:textId="77777777" w:rsidR="006B31C8" w:rsidRDefault="006B31C8"/>
    <w:p w14:paraId="4158E419" w14:textId="77777777" w:rsidR="00E72E30" w:rsidRDefault="00E72E30" w:rsidP="00E72E30">
      <w:pPr>
        <w:spacing w:after="120"/>
      </w:pPr>
      <w:r>
        <w:t>Full signed Appendix I form from Assignment 1 is retained in project records and available on request.</w:t>
      </w:r>
    </w:p>
    <w:p w14:paraId="1E8D9A6E" w14:textId="77777777" w:rsidR="006B31C8" w:rsidRDefault="00000000">
      <w:r>
        <w:br w:type="page"/>
      </w:r>
    </w:p>
    <w:p w14:paraId="19B0197C" w14:textId="77777777" w:rsidR="00236B99" w:rsidRDefault="00236B99" w:rsidP="00E927C8">
      <w:pPr>
        <w:pStyle w:val="Heading1"/>
      </w:pPr>
      <w:r>
        <w:lastRenderedPageBreak/>
        <w:t>Appendix II — Annotated Literature Bibliography and Activity Log</w:t>
      </w:r>
    </w:p>
    <w:p w14:paraId="13CE7B32" w14:textId="77777777" w:rsidR="00236B99" w:rsidRDefault="00236B99" w:rsidP="00E927C8">
      <w:pPr>
        <w:spacing w:after="120"/>
      </w:pPr>
      <w:r>
        <w:t>SUBMISSION REQUIREMENT: Upload this file together with the group report on Moodle. The full annotated bibliography of 40 sources (10 per member, 2023–2026) is in: MDA691_Assignment2_Appendix_II_Literature.docx (also on team Desktop). Each member contributed peer-reviewed journal and conference sources as required. Distribution: Asmita -</w:t>
      </w:r>
      <w:proofErr w:type="spellStart"/>
      <w:r>
        <w:t>PdM</w:t>
      </w:r>
      <w:proofErr w:type="spellEnd"/>
      <w:r>
        <w:t xml:space="preserve">/XAI/trust; </w:t>
      </w:r>
      <w:proofErr w:type="spellStart"/>
      <w:r>
        <w:t>Subala</w:t>
      </w:r>
      <w:proofErr w:type="spellEnd"/>
      <w:r>
        <w:t xml:space="preserve"> - edge/ESP32/vibration; Pavan - RUL/deep learning; Amit - agentic AI/tool use.</w:t>
      </w:r>
    </w:p>
    <w:p w14:paraId="7358FC23" w14:textId="77777777" w:rsidR="00236B99" w:rsidRDefault="00236B99" w:rsidP="00236B99">
      <w:pPr>
        <w:pStyle w:val="Heading2"/>
      </w:pPr>
      <w:r>
        <w:t>Appendix II.A — Weeks 5–8 Activity and Meeting Log</w:t>
      </w:r>
    </w:p>
    <w:tbl>
      <w:tblPr>
        <w:tblStyle w:val="TableGrid"/>
        <w:tblW w:w="0" w:type="auto"/>
        <w:tblLook w:val="06A0" w:firstRow="1" w:lastRow="0" w:firstColumn="1" w:lastColumn="0" w:noHBand="1" w:noVBand="1"/>
      </w:tblPr>
      <w:tblGrid>
        <w:gridCol w:w="905"/>
        <w:gridCol w:w="1510"/>
        <w:gridCol w:w="3751"/>
        <w:gridCol w:w="2474"/>
      </w:tblGrid>
      <w:tr w:rsidR="00272D30" w14:paraId="56006A67" w14:textId="77777777" w:rsidTr="00E927C8">
        <w:trPr>
          <w:trHeight w:val="300"/>
        </w:trPr>
        <w:tc>
          <w:tcPr>
            <w:tcW w:w="905" w:type="dxa"/>
          </w:tcPr>
          <w:p w14:paraId="7986959A" w14:textId="77777777" w:rsidR="00272D30" w:rsidRDefault="00272D30" w:rsidP="00E927C8">
            <w:pPr>
              <w:rPr>
                <w:rFonts w:eastAsia="Times New Roman" w:cs="Times New Roman"/>
              </w:rPr>
            </w:pPr>
            <w:r w:rsidRPr="3DC00EC5">
              <w:rPr>
                <w:rFonts w:ascii="Times New Roman" w:eastAsia="Times New Roman" w:hAnsi="Times New Roman" w:cs="Times New Roman"/>
                <w:b/>
                <w:bCs/>
              </w:rPr>
              <w:t>Week</w:t>
            </w:r>
          </w:p>
          <w:p w14:paraId="3B263479" w14:textId="77777777" w:rsidR="00272D30" w:rsidRDefault="00272D30" w:rsidP="00E927C8"/>
        </w:tc>
        <w:tc>
          <w:tcPr>
            <w:tcW w:w="1510" w:type="dxa"/>
          </w:tcPr>
          <w:p w14:paraId="43B7E5A4" w14:textId="77777777" w:rsidR="00272D30" w:rsidRDefault="00272D30" w:rsidP="00E927C8">
            <w:r w:rsidRPr="3DC00EC5">
              <w:rPr>
                <w:rFonts w:ascii="Times New Roman" w:eastAsia="Times New Roman" w:hAnsi="Times New Roman" w:cs="Times New Roman"/>
                <w:b/>
                <w:bCs/>
              </w:rPr>
              <w:t>Date</w:t>
            </w:r>
          </w:p>
        </w:tc>
        <w:tc>
          <w:tcPr>
            <w:tcW w:w="3751" w:type="dxa"/>
          </w:tcPr>
          <w:p w14:paraId="00F19CB3" w14:textId="77777777" w:rsidR="00272D30" w:rsidRDefault="00272D30" w:rsidP="00E927C8">
            <w:r w:rsidRPr="3DC00EC5">
              <w:rPr>
                <w:rFonts w:ascii="Times New Roman" w:eastAsia="Times New Roman" w:hAnsi="Times New Roman" w:cs="Times New Roman"/>
                <w:b/>
                <w:bCs/>
              </w:rPr>
              <w:t>Activity / decision</w:t>
            </w:r>
          </w:p>
        </w:tc>
        <w:tc>
          <w:tcPr>
            <w:tcW w:w="2474" w:type="dxa"/>
          </w:tcPr>
          <w:p w14:paraId="50152384" w14:textId="77777777" w:rsidR="00272D30" w:rsidRDefault="00272D30" w:rsidP="00E927C8">
            <w:r w:rsidRPr="3DC00EC5">
              <w:rPr>
                <w:rFonts w:ascii="Times New Roman" w:eastAsia="Times New Roman" w:hAnsi="Times New Roman" w:cs="Times New Roman"/>
                <w:b/>
                <w:bCs/>
              </w:rPr>
              <w:t>Evidence</w:t>
            </w:r>
          </w:p>
        </w:tc>
      </w:tr>
      <w:tr w:rsidR="00272D30" w14:paraId="00A4E4ED" w14:textId="77777777" w:rsidTr="00E927C8">
        <w:trPr>
          <w:trHeight w:val="300"/>
        </w:trPr>
        <w:tc>
          <w:tcPr>
            <w:tcW w:w="905" w:type="dxa"/>
          </w:tcPr>
          <w:p w14:paraId="68FEC27D" w14:textId="77777777" w:rsidR="00272D30" w:rsidRDefault="00272D30" w:rsidP="00E927C8">
            <w:r>
              <w:t>5</w:t>
            </w:r>
          </w:p>
        </w:tc>
        <w:tc>
          <w:tcPr>
            <w:tcW w:w="1510" w:type="dxa"/>
          </w:tcPr>
          <w:p w14:paraId="107823C8" w14:textId="77777777" w:rsidR="00272D30" w:rsidRDefault="00272D30" w:rsidP="00E927C8">
            <w:r w:rsidRPr="3DC00EC5">
              <w:rPr>
                <w:rFonts w:ascii="Times New Roman" w:eastAsia="Times New Roman" w:hAnsi="Times New Roman" w:cs="Times New Roman"/>
              </w:rPr>
              <w:t>10 Aug 2026</w:t>
            </w:r>
          </w:p>
        </w:tc>
        <w:tc>
          <w:tcPr>
            <w:tcW w:w="3751" w:type="dxa"/>
          </w:tcPr>
          <w:p w14:paraId="6C01787C" w14:textId="77777777" w:rsidR="00272D30" w:rsidRDefault="00272D30" w:rsidP="00E927C8">
            <w:r w:rsidRPr="3DC00EC5">
              <w:rPr>
                <w:rFonts w:ascii="Times New Roman" w:eastAsia="Times New Roman" w:hAnsi="Times New Roman" w:cs="Times New Roman"/>
              </w:rPr>
              <w:t>Project introduction; document review; meeting schedule agreed</w:t>
            </w:r>
          </w:p>
        </w:tc>
        <w:tc>
          <w:tcPr>
            <w:tcW w:w="2474" w:type="dxa"/>
          </w:tcPr>
          <w:p w14:paraId="0F781C2B" w14:textId="77777777" w:rsidR="00272D30" w:rsidRDefault="00272D30" w:rsidP="00E927C8">
            <w:pPr>
              <w:rPr>
                <w:rFonts w:eastAsia="Times New Roman" w:cs="Times New Roman"/>
              </w:rPr>
            </w:pPr>
            <w:r w:rsidRPr="3DC00EC5">
              <w:rPr>
                <w:rFonts w:ascii="Times New Roman" w:eastAsia="Times New Roman" w:hAnsi="Times New Roman" w:cs="Times New Roman"/>
              </w:rPr>
              <w:t>Meeting minutes; logbook</w:t>
            </w:r>
          </w:p>
          <w:p w14:paraId="0DDD5F7D" w14:textId="77777777" w:rsidR="00272D30" w:rsidRDefault="00272D30" w:rsidP="00E927C8"/>
        </w:tc>
      </w:tr>
      <w:tr w:rsidR="00272D30" w14:paraId="456C632E" w14:textId="77777777" w:rsidTr="00E927C8">
        <w:trPr>
          <w:trHeight w:val="300"/>
        </w:trPr>
        <w:tc>
          <w:tcPr>
            <w:tcW w:w="905" w:type="dxa"/>
          </w:tcPr>
          <w:p w14:paraId="50EF1982" w14:textId="77777777" w:rsidR="00272D30" w:rsidRDefault="00272D30" w:rsidP="00E927C8">
            <w:r>
              <w:t>6</w:t>
            </w:r>
          </w:p>
        </w:tc>
        <w:tc>
          <w:tcPr>
            <w:tcW w:w="1510" w:type="dxa"/>
          </w:tcPr>
          <w:p w14:paraId="7FB28004" w14:textId="77777777" w:rsidR="00272D30" w:rsidRDefault="00272D30" w:rsidP="00E927C8">
            <w:r w:rsidRPr="3DC00EC5">
              <w:rPr>
                <w:rFonts w:ascii="Times New Roman" w:eastAsia="Times New Roman" w:hAnsi="Times New Roman" w:cs="Times New Roman"/>
              </w:rPr>
              <w:t>17 Aug 2026</w:t>
            </w:r>
          </w:p>
        </w:tc>
        <w:tc>
          <w:tcPr>
            <w:tcW w:w="3751" w:type="dxa"/>
          </w:tcPr>
          <w:p w14:paraId="7DE6256A" w14:textId="77777777" w:rsidR="00272D30" w:rsidRDefault="00272D30" w:rsidP="00E927C8">
            <w:pPr>
              <w:rPr>
                <w:rFonts w:eastAsia="Times New Roman" w:cs="Times New Roman"/>
              </w:rPr>
            </w:pPr>
            <w:r w:rsidRPr="3DC00EC5">
              <w:rPr>
                <w:rFonts w:ascii="Times New Roman" w:eastAsia="Times New Roman" w:hAnsi="Times New Roman" w:cs="Times New Roman"/>
              </w:rPr>
              <w:t xml:space="preserve">Hotspot IP setup; device connection troubleshooting; </w:t>
            </w:r>
            <w:proofErr w:type="spellStart"/>
            <w:r w:rsidRPr="3DC00EC5">
              <w:rPr>
                <w:rFonts w:ascii="Times New Roman" w:eastAsia="Times New Roman" w:hAnsi="Times New Roman" w:cs="Times New Roman"/>
              </w:rPr>
              <w:t>runlinc</w:t>
            </w:r>
            <w:proofErr w:type="spellEnd"/>
            <w:r w:rsidRPr="3DC00EC5">
              <w:rPr>
                <w:rFonts w:ascii="Times New Roman" w:eastAsia="Times New Roman" w:hAnsi="Times New Roman" w:cs="Times New Roman"/>
              </w:rPr>
              <w:t xml:space="preserve"> login</w:t>
            </w:r>
          </w:p>
          <w:p w14:paraId="01365F67" w14:textId="77777777" w:rsidR="00272D30" w:rsidRDefault="00272D30" w:rsidP="00E927C8"/>
        </w:tc>
        <w:tc>
          <w:tcPr>
            <w:tcW w:w="2474" w:type="dxa"/>
          </w:tcPr>
          <w:p w14:paraId="1DF6AAB1" w14:textId="77777777" w:rsidR="00272D30" w:rsidRDefault="00272D30" w:rsidP="00E927C8">
            <w:pPr>
              <w:rPr>
                <w:rFonts w:eastAsia="Times New Roman" w:cs="Times New Roman"/>
              </w:rPr>
            </w:pPr>
            <w:r w:rsidRPr="3DC00EC5">
              <w:rPr>
                <w:rFonts w:ascii="Times New Roman" w:eastAsia="Times New Roman" w:hAnsi="Times New Roman" w:cs="Times New Roman"/>
              </w:rPr>
              <w:t>Meeting summary 17-Aug-2026.docx</w:t>
            </w:r>
          </w:p>
          <w:p w14:paraId="1AFF0B97" w14:textId="77777777" w:rsidR="00272D30" w:rsidRDefault="00272D30" w:rsidP="00E927C8"/>
        </w:tc>
      </w:tr>
      <w:tr w:rsidR="00272D30" w14:paraId="313D47C5" w14:textId="77777777" w:rsidTr="00E927C8">
        <w:trPr>
          <w:trHeight w:val="300"/>
        </w:trPr>
        <w:tc>
          <w:tcPr>
            <w:tcW w:w="905" w:type="dxa"/>
          </w:tcPr>
          <w:p w14:paraId="6A25AA32" w14:textId="77777777" w:rsidR="00272D30" w:rsidRDefault="00272D30" w:rsidP="00E927C8">
            <w:r>
              <w:t>7</w:t>
            </w:r>
          </w:p>
        </w:tc>
        <w:tc>
          <w:tcPr>
            <w:tcW w:w="1510" w:type="dxa"/>
          </w:tcPr>
          <w:p w14:paraId="41FF3786" w14:textId="77777777" w:rsidR="00272D30" w:rsidRDefault="00272D30" w:rsidP="00E927C8">
            <w:r w:rsidRPr="3DC00EC5">
              <w:rPr>
                <w:rFonts w:ascii="Times New Roman" w:eastAsia="Times New Roman" w:hAnsi="Times New Roman" w:cs="Times New Roman"/>
              </w:rPr>
              <w:t>24 Aug 2026</w:t>
            </w:r>
          </w:p>
        </w:tc>
        <w:tc>
          <w:tcPr>
            <w:tcW w:w="3751" w:type="dxa"/>
          </w:tcPr>
          <w:p w14:paraId="7701F714" w14:textId="77777777" w:rsidR="00272D30" w:rsidRDefault="00272D30" w:rsidP="00E927C8">
            <w:r w:rsidRPr="3DC00EC5">
              <w:rPr>
                <w:rFonts w:ascii="Times New Roman" w:eastAsia="Times New Roman" w:hAnsi="Times New Roman" w:cs="Times New Roman"/>
              </w:rPr>
              <w:t xml:space="preserve">Hardware setup; LED blink test (D2); </w:t>
            </w:r>
            <w:proofErr w:type="spellStart"/>
            <w:r w:rsidRPr="3DC00EC5">
              <w:rPr>
                <w:rFonts w:ascii="Times New Roman" w:eastAsia="Times New Roman" w:hAnsi="Times New Roman" w:cs="Times New Roman"/>
              </w:rPr>
              <w:t>runlinc</w:t>
            </w:r>
            <w:proofErr w:type="spellEnd"/>
            <w:r w:rsidRPr="3DC00EC5">
              <w:rPr>
                <w:rFonts w:ascii="Times New Roman" w:eastAsia="Times New Roman" w:hAnsi="Times New Roman" w:cs="Times New Roman"/>
              </w:rPr>
              <w:t xml:space="preserve"> Projects 14/15 reviewed; later DS18B20 Project 14 lab test (Figs 6–8)</w:t>
            </w:r>
          </w:p>
        </w:tc>
        <w:tc>
          <w:tcPr>
            <w:tcW w:w="2474" w:type="dxa"/>
          </w:tcPr>
          <w:p w14:paraId="2170AD95" w14:textId="77777777" w:rsidR="00272D30" w:rsidRDefault="00272D30" w:rsidP="00E927C8">
            <w:pPr>
              <w:rPr>
                <w:rFonts w:eastAsia="Times New Roman" w:cs="Times New Roman"/>
              </w:rPr>
            </w:pPr>
            <w:r w:rsidRPr="3DC00EC5">
              <w:rPr>
                <w:rFonts w:ascii="Times New Roman" w:eastAsia="Times New Roman" w:hAnsi="Times New Roman" w:cs="Times New Roman"/>
              </w:rPr>
              <w:t>Meeting minutes 24-Aug-2026.docx; Table 7; Figures 6–8</w:t>
            </w:r>
          </w:p>
          <w:p w14:paraId="7ABFF595" w14:textId="77777777" w:rsidR="00272D30" w:rsidRDefault="00272D30" w:rsidP="00E927C8"/>
        </w:tc>
      </w:tr>
      <w:tr w:rsidR="00272D30" w14:paraId="06B8254D" w14:textId="77777777" w:rsidTr="00E927C8">
        <w:trPr>
          <w:trHeight w:val="300"/>
        </w:trPr>
        <w:tc>
          <w:tcPr>
            <w:tcW w:w="905" w:type="dxa"/>
          </w:tcPr>
          <w:p w14:paraId="16F726F6" w14:textId="77777777" w:rsidR="00272D30" w:rsidRDefault="00272D30" w:rsidP="00E927C8">
            <w:r>
              <w:t>8</w:t>
            </w:r>
          </w:p>
        </w:tc>
        <w:tc>
          <w:tcPr>
            <w:tcW w:w="1510" w:type="dxa"/>
          </w:tcPr>
          <w:p w14:paraId="229E6F67" w14:textId="77777777" w:rsidR="00272D30" w:rsidRDefault="00272D30" w:rsidP="00E927C8">
            <w:pPr>
              <w:rPr>
                <w:rFonts w:eastAsia="Times New Roman" w:cs="Times New Roman"/>
              </w:rPr>
            </w:pPr>
            <w:r w:rsidRPr="3DC00EC5">
              <w:rPr>
                <w:rFonts w:ascii="Times New Roman" w:eastAsia="Times New Roman" w:hAnsi="Times New Roman" w:cs="Times New Roman"/>
              </w:rPr>
              <w:t>Sep 2026</w:t>
            </w:r>
          </w:p>
          <w:p w14:paraId="33249990" w14:textId="77777777" w:rsidR="00272D30" w:rsidRDefault="00272D30" w:rsidP="00E927C8"/>
        </w:tc>
        <w:tc>
          <w:tcPr>
            <w:tcW w:w="3751" w:type="dxa"/>
          </w:tcPr>
          <w:p w14:paraId="1E23E64E" w14:textId="77777777" w:rsidR="00272D30" w:rsidRDefault="00272D30" w:rsidP="00E927C8">
            <w:r w:rsidRPr="3DC00EC5">
              <w:rPr>
                <w:rFonts w:ascii="Times New Roman" w:eastAsia="Times New Roman" w:hAnsi="Times New Roman" w:cs="Times New Roman"/>
              </w:rPr>
              <w:t>Supervisor feedback on A1b; A2 report preparation</w:t>
            </w:r>
          </w:p>
        </w:tc>
        <w:tc>
          <w:tcPr>
            <w:tcW w:w="2474" w:type="dxa"/>
          </w:tcPr>
          <w:p w14:paraId="624712A1" w14:textId="77777777" w:rsidR="00272D30" w:rsidRDefault="00272D30" w:rsidP="00E927C8">
            <w:pPr>
              <w:rPr>
                <w:rFonts w:eastAsia="Times New Roman" w:cs="Times New Roman"/>
              </w:rPr>
            </w:pPr>
            <w:r w:rsidRPr="3DC00EC5">
              <w:rPr>
                <w:rFonts w:ascii="Times New Roman" w:eastAsia="Times New Roman" w:hAnsi="Times New Roman" w:cs="Times New Roman"/>
              </w:rPr>
              <w:t>Moodle feedback; this report</w:t>
            </w:r>
          </w:p>
          <w:p w14:paraId="5BA29197" w14:textId="77777777" w:rsidR="00272D30" w:rsidRDefault="00272D30" w:rsidP="00E927C8"/>
        </w:tc>
      </w:tr>
    </w:tbl>
    <w:p w14:paraId="2B9C31FE" w14:textId="77777777" w:rsidR="006B31C8" w:rsidRDefault="006B31C8"/>
    <w:p w14:paraId="22369C71" w14:textId="77777777" w:rsidR="006B31C8" w:rsidRDefault="00000000">
      <w:r>
        <w:br w:type="page"/>
      </w:r>
    </w:p>
    <w:p w14:paraId="526E8DAE" w14:textId="77777777" w:rsidR="00F03E97" w:rsidRDefault="00F03E97" w:rsidP="00E927C8">
      <w:pPr>
        <w:pStyle w:val="Heading1"/>
      </w:pPr>
      <w:r>
        <w:lastRenderedPageBreak/>
        <w:t>Appendix III — Response to Feedback on Assignment 1</w:t>
      </w:r>
    </w:p>
    <w:p w14:paraId="763E2E97" w14:textId="77777777" w:rsidR="00F03E97" w:rsidRDefault="00F03E97" w:rsidP="00F03E97">
      <w:pPr>
        <w:spacing w:after="120"/>
      </w:pPr>
      <w:r>
        <w:t>Grades and remarks from grade reviews and supervision/presentation sessions were analyzed by the team. Table A1 shows all the criteria from the rubric for Assignment 1b, the feedback given by the marker, grades obtained, and corrective actions taken.</w:t>
      </w:r>
    </w:p>
    <w:tbl>
      <w:tblPr>
        <w:tblStyle w:val="TableGrid"/>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902"/>
        <w:gridCol w:w="822"/>
        <w:gridCol w:w="2450"/>
        <w:gridCol w:w="2148"/>
        <w:gridCol w:w="1302"/>
      </w:tblGrid>
      <w:tr w:rsidR="00F17582" w14:paraId="3D179399" w14:textId="77777777" w:rsidTr="00E927C8">
        <w:trPr>
          <w:trHeight w:val="300"/>
        </w:trPr>
        <w:tc>
          <w:tcPr>
            <w:tcW w:w="1902" w:type="dxa"/>
            <w:tcBorders>
              <w:top w:val="single" w:sz="6" w:space="0" w:color="auto"/>
              <w:left w:val="single" w:sz="6" w:space="0" w:color="auto"/>
            </w:tcBorders>
            <w:tcMar>
              <w:left w:w="105" w:type="dxa"/>
              <w:right w:w="105" w:type="dxa"/>
            </w:tcMar>
            <w:vAlign w:val="center"/>
          </w:tcPr>
          <w:p w14:paraId="0A8FE1FA" w14:textId="77777777" w:rsidR="00F17582" w:rsidRDefault="00F17582" w:rsidP="00E927C8">
            <w:pPr>
              <w:rPr>
                <w:rFonts w:eastAsia="Times New Roman" w:cs="Times New Roman"/>
              </w:rPr>
            </w:pPr>
            <w:r w:rsidRPr="3DC00EC5">
              <w:rPr>
                <w:rFonts w:ascii="Times New Roman" w:eastAsia="Times New Roman" w:hAnsi="Times New Roman" w:cs="Times New Roman"/>
                <w:b/>
                <w:bCs/>
              </w:rPr>
              <w:t>Criterion</w:t>
            </w:r>
          </w:p>
        </w:tc>
        <w:tc>
          <w:tcPr>
            <w:tcW w:w="822" w:type="dxa"/>
            <w:tcBorders>
              <w:top w:val="single" w:sz="6" w:space="0" w:color="auto"/>
            </w:tcBorders>
            <w:tcMar>
              <w:left w:w="105" w:type="dxa"/>
              <w:right w:w="105" w:type="dxa"/>
            </w:tcMar>
            <w:vAlign w:val="center"/>
          </w:tcPr>
          <w:p w14:paraId="4CDCEF63" w14:textId="77777777" w:rsidR="00F17582" w:rsidRDefault="00F17582" w:rsidP="00E927C8">
            <w:pPr>
              <w:rPr>
                <w:rFonts w:eastAsia="Times New Roman" w:cs="Times New Roman"/>
              </w:rPr>
            </w:pPr>
            <w:r w:rsidRPr="3DC00EC5">
              <w:rPr>
                <w:rFonts w:ascii="Times New Roman" w:eastAsia="Times New Roman" w:hAnsi="Times New Roman" w:cs="Times New Roman"/>
                <w:b/>
                <w:bCs/>
              </w:rPr>
              <w:t>A1 Score</w:t>
            </w:r>
          </w:p>
        </w:tc>
        <w:tc>
          <w:tcPr>
            <w:tcW w:w="2450" w:type="dxa"/>
            <w:tcBorders>
              <w:top w:val="single" w:sz="6" w:space="0" w:color="auto"/>
            </w:tcBorders>
            <w:tcMar>
              <w:left w:w="105" w:type="dxa"/>
              <w:right w:w="105" w:type="dxa"/>
            </w:tcMar>
            <w:vAlign w:val="center"/>
          </w:tcPr>
          <w:p w14:paraId="52D89250" w14:textId="77777777" w:rsidR="00F17582" w:rsidRDefault="00F17582" w:rsidP="00E927C8">
            <w:pPr>
              <w:rPr>
                <w:rFonts w:eastAsia="Times New Roman" w:cs="Times New Roman"/>
              </w:rPr>
            </w:pPr>
            <w:r w:rsidRPr="3DC00EC5">
              <w:rPr>
                <w:rFonts w:ascii="Times New Roman" w:eastAsia="Times New Roman" w:hAnsi="Times New Roman" w:cs="Times New Roman"/>
                <w:b/>
                <w:bCs/>
              </w:rPr>
              <w:t>Marker feedback (summary)</w:t>
            </w:r>
          </w:p>
        </w:tc>
        <w:tc>
          <w:tcPr>
            <w:tcW w:w="2148" w:type="dxa"/>
            <w:tcBorders>
              <w:top w:val="single" w:sz="6" w:space="0" w:color="auto"/>
            </w:tcBorders>
            <w:tcMar>
              <w:left w:w="105" w:type="dxa"/>
              <w:right w:w="105" w:type="dxa"/>
            </w:tcMar>
            <w:vAlign w:val="center"/>
          </w:tcPr>
          <w:p w14:paraId="5971EFBC" w14:textId="77777777" w:rsidR="00F17582" w:rsidRDefault="00F17582" w:rsidP="00E927C8">
            <w:pPr>
              <w:rPr>
                <w:rFonts w:eastAsia="Times New Roman" w:cs="Times New Roman"/>
              </w:rPr>
            </w:pPr>
            <w:r w:rsidRPr="3DC00EC5">
              <w:rPr>
                <w:rFonts w:ascii="Times New Roman" w:eastAsia="Times New Roman" w:hAnsi="Times New Roman" w:cs="Times New Roman"/>
                <w:b/>
                <w:bCs/>
              </w:rPr>
              <w:t>Action in Assignment 2</w:t>
            </w:r>
          </w:p>
        </w:tc>
        <w:tc>
          <w:tcPr>
            <w:tcW w:w="1302" w:type="dxa"/>
            <w:tcBorders>
              <w:top w:val="single" w:sz="6" w:space="0" w:color="auto"/>
              <w:right w:val="single" w:sz="6" w:space="0" w:color="auto"/>
            </w:tcBorders>
            <w:tcMar>
              <w:left w:w="105" w:type="dxa"/>
              <w:right w:w="105" w:type="dxa"/>
            </w:tcMar>
            <w:vAlign w:val="center"/>
          </w:tcPr>
          <w:p w14:paraId="0306F5FD" w14:textId="77777777" w:rsidR="00F17582" w:rsidRDefault="00F17582" w:rsidP="00E927C8">
            <w:pPr>
              <w:rPr>
                <w:rFonts w:eastAsia="Times New Roman" w:cs="Times New Roman"/>
              </w:rPr>
            </w:pPr>
            <w:r w:rsidRPr="3DC00EC5">
              <w:rPr>
                <w:rFonts w:ascii="Times New Roman" w:eastAsia="Times New Roman" w:hAnsi="Times New Roman" w:cs="Times New Roman"/>
                <w:b/>
                <w:bCs/>
              </w:rPr>
              <w:t>Section</w:t>
            </w:r>
          </w:p>
        </w:tc>
      </w:tr>
      <w:tr w:rsidR="00F17582" w14:paraId="38771FF4" w14:textId="77777777" w:rsidTr="00E927C8">
        <w:trPr>
          <w:trHeight w:val="300"/>
        </w:trPr>
        <w:tc>
          <w:tcPr>
            <w:tcW w:w="1902" w:type="dxa"/>
            <w:tcBorders>
              <w:left w:val="single" w:sz="6" w:space="0" w:color="auto"/>
            </w:tcBorders>
            <w:tcMar>
              <w:left w:w="105" w:type="dxa"/>
              <w:right w:w="105" w:type="dxa"/>
            </w:tcMar>
            <w:vAlign w:val="center"/>
          </w:tcPr>
          <w:p w14:paraId="4C862043" w14:textId="77777777" w:rsidR="00F17582" w:rsidRDefault="00F17582" w:rsidP="00E927C8">
            <w:pPr>
              <w:rPr>
                <w:rFonts w:eastAsia="Times New Roman" w:cs="Times New Roman"/>
              </w:rPr>
            </w:pPr>
            <w:r w:rsidRPr="3DC00EC5">
              <w:rPr>
                <w:rFonts w:ascii="Times New Roman" w:eastAsia="Times New Roman" w:hAnsi="Times New Roman" w:cs="Times New Roman"/>
              </w:rPr>
              <w:t>Introduction</w:t>
            </w:r>
          </w:p>
        </w:tc>
        <w:tc>
          <w:tcPr>
            <w:tcW w:w="822" w:type="dxa"/>
            <w:tcMar>
              <w:left w:w="105" w:type="dxa"/>
              <w:right w:w="105" w:type="dxa"/>
            </w:tcMar>
            <w:vAlign w:val="center"/>
          </w:tcPr>
          <w:p w14:paraId="5090865A" w14:textId="77777777" w:rsidR="00F17582" w:rsidRDefault="00F17582" w:rsidP="00E927C8">
            <w:pPr>
              <w:rPr>
                <w:rFonts w:eastAsia="Times New Roman" w:cs="Times New Roman"/>
              </w:rPr>
            </w:pPr>
            <w:r w:rsidRPr="3DC00EC5">
              <w:rPr>
                <w:rFonts w:ascii="Times New Roman" w:eastAsia="Times New Roman" w:hAnsi="Times New Roman" w:cs="Times New Roman"/>
              </w:rPr>
              <w:t>0.85/1</w:t>
            </w:r>
          </w:p>
        </w:tc>
        <w:tc>
          <w:tcPr>
            <w:tcW w:w="2450" w:type="dxa"/>
            <w:tcMar>
              <w:left w:w="105" w:type="dxa"/>
              <w:right w:w="105" w:type="dxa"/>
            </w:tcMar>
            <w:vAlign w:val="center"/>
          </w:tcPr>
          <w:p w14:paraId="537F06A2" w14:textId="77777777" w:rsidR="00F17582" w:rsidRDefault="00F17582" w:rsidP="00E927C8">
            <w:r w:rsidRPr="3DC00EC5">
              <w:rPr>
                <w:rFonts w:ascii="Times New Roman" w:eastAsia="Times New Roman" w:hAnsi="Times New Roman" w:cs="Times New Roman"/>
              </w:rPr>
              <w:t>Good overview, however generic; should have E32W/</w:t>
            </w:r>
            <w:proofErr w:type="spellStart"/>
            <w:r w:rsidRPr="3DC00EC5">
              <w:rPr>
                <w:rFonts w:ascii="Times New Roman" w:eastAsia="Times New Roman" w:hAnsi="Times New Roman" w:cs="Times New Roman"/>
              </w:rPr>
              <w:t>runl</w:t>
            </w:r>
            <w:proofErr w:type="spellEnd"/>
          </w:p>
        </w:tc>
        <w:tc>
          <w:tcPr>
            <w:tcW w:w="2148" w:type="dxa"/>
            <w:tcMar>
              <w:left w:w="105" w:type="dxa"/>
              <w:right w:w="105" w:type="dxa"/>
            </w:tcMar>
            <w:vAlign w:val="center"/>
          </w:tcPr>
          <w:p w14:paraId="4B2E49D2" w14:textId="77777777" w:rsidR="00F17582" w:rsidRDefault="00F17582" w:rsidP="00E927C8">
            <w:r w:rsidRPr="3DC00EC5">
              <w:rPr>
                <w:rFonts w:ascii="Times New Roman" w:eastAsia="Times New Roman" w:hAnsi="Times New Roman" w:cs="Times New Roman"/>
              </w:rPr>
              <w:t xml:space="preserve">This paper will </w:t>
            </w:r>
            <w:proofErr w:type="gramStart"/>
            <w:r w:rsidRPr="3DC00EC5">
              <w:rPr>
                <w:rFonts w:ascii="Times New Roman" w:eastAsia="Times New Roman" w:hAnsi="Times New Roman" w:cs="Times New Roman"/>
              </w:rPr>
              <w:t>look into</w:t>
            </w:r>
            <w:proofErr w:type="gramEnd"/>
            <w:r w:rsidRPr="3DC00EC5">
              <w:rPr>
                <w:rFonts w:ascii="Times New Roman" w:eastAsia="Times New Roman" w:hAnsi="Times New Roman" w:cs="Times New Roman"/>
              </w:rPr>
              <w:t xml:space="preserve"> Project E32W, </w:t>
            </w:r>
            <w:proofErr w:type="spellStart"/>
            <w:r w:rsidRPr="3DC00EC5">
              <w:rPr>
                <w:rFonts w:ascii="Times New Roman" w:eastAsia="Times New Roman" w:hAnsi="Times New Roman" w:cs="Times New Roman"/>
              </w:rPr>
              <w:t>RunLINC</w:t>
            </w:r>
            <w:proofErr w:type="spellEnd"/>
            <w:r w:rsidRPr="3DC00EC5">
              <w:rPr>
                <w:rFonts w:ascii="Times New Roman" w:eastAsia="Times New Roman" w:hAnsi="Times New Roman" w:cs="Times New Roman"/>
              </w:rPr>
              <w:t>, team</w:t>
            </w:r>
          </w:p>
        </w:tc>
        <w:tc>
          <w:tcPr>
            <w:tcW w:w="1302" w:type="dxa"/>
            <w:tcBorders>
              <w:right w:val="single" w:sz="6" w:space="0" w:color="auto"/>
            </w:tcBorders>
            <w:tcMar>
              <w:left w:w="105" w:type="dxa"/>
              <w:right w:w="105" w:type="dxa"/>
            </w:tcMar>
            <w:vAlign w:val="center"/>
          </w:tcPr>
          <w:p w14:paraId="49D2D661" w14:textId="6F2AF94B" w:rsidR="00F17582" w:rsidRDefault="00F17582" w:rsidP="00E927C8">
            <w:pPr>
              <w:rPr>
                <w:rFonts w:eastAsia="Times New Roman" w:cs="Times New Roman"/>
              </w:rPr>
            </w:pPr>
            <w:r w:rsidRPr="3DC00EC5">
              <w:rPr>
                <w:rFonts w:ascii="Times New Roman" w:eastAsia="Times New Roman" w:hAnsi="Times New Roman" w:cs="Times New Roman"/>
              </w:rPr>
              <w:t>1</w:t>
            </w:r>
          </w:p>
        </w:tc>
      </w:tr>
      <w:tr w:rsidR="00F17582" w14:paraId="638240E1" w14:textId="77777777" w:rsidTr="00E927C8">
        <w:trPr>
          <w:trHeight w:val="300"/>
        </w:trPr>
        <w:tc>
          <w:tcPr>
            <w:tcW w:w="1902" w:type="dxa"/>
            <w:tcBorders>
              <w:left w:val="single" w:sz="6" w:space="0" w:color="auto"/>
            </w:tcBorders>
            <w:tcMar>
              <w:left w:w="105" w:type="dxa"/>
              <w:right w:w="105" w:type="dxa"/>
            </w:tcMar>
            <w:vAlign w:val="center"/>
          </w:tcPr>
          <w:p w14:paraId="4D11AFE0" w14:textId="77777777" w:rsidR="00F17582" w:rsidRDefault="00F17582" w:rsidP="00E927C8">
            <w:pPr>
              <w:rPr>
                <w:rFonts w:eastAsia="Times New Roman" w:cs="Times New Roman"/>
              </w:rPr>
            </w:pPr>
            <w:r w:rsidRPr="3DC00EC5">
              <w:rPr>
                <w:rFonts w:ascii="Times New Roman" w:eastAsia="Times New Roman" w:hAnsi="Times New Roman" w:cs="Times New Roman"/>
              </w:rPr>
              <w:t>Problem domain &amp; RQs</w:t>
            </w:r>
          </w:p>
        </w:tc>
        <w:tc>
          <w:tcPr>
            <w:tcW w:w="822" w:type="dxa"/>
            <w:tcMar>
              <w:left w:w="105" w:type="dxa"/>
              <w:right w:w="105" w:type="dxa"/>
            </w:tcMar>
            <w:vAlign w:val="center"/>
          </w:tcPr>
          <w:p w14:paraId="3A951538" w14:textId="77777777" w:rsidR="00F17582" w:rsidRDefault="00F17582" w:rsidP="00E927C8">
            <w:pPr>
              <w:rPr>
                <w:rFonts w:eastAsia="Times New Roman" w:cs="Times New Roman"/>
              </w:rPr>
            </w:pPr>
            <w:r w:rsidRPr="3DC00EC5">
              <w:rPr>
                <w:rFonts w:ascii="Times New Roman" w:eastAsia="Times New Roman" w:hAnsi="Times New Roman" w:cs="Times New Roman"/>
              </w:rPr>
              <w:t>0.65/1</w:t>
            </w:r>
          </w:p>
        </w:tc>
        <w:tc>
          <w:tcPr>
            <w:tcW w:w="2450" w:type="dxa"/>
            <w:tcMar>
              <w:left w:w="105" w:type="dxa"/>
              <w:right w:w="105" w:type="dxa"/>
            </w:tcMar>
            <w:vAlign w:val="center"/>
          </w:tcPr>
          <w:p w14:paraId="045BCDF4" w14:textId="77777777" w:rsidR="00F17582" w:rsidRDefault="00F17582" w:rsidP="00E927C8">
            <w:r w:rsidRPr="3DC00EC5">
              <w:rPr>
                <w:rFonts w:ascii="Times New Roman" w:eastAsia="Times New Roman" w:hAnsi="Times New Roman" w:cs="Times New Roman"/>
              </w:rPr>
              <w:t>Question RQ4 is inconsistent; all RQ</w:t>
            </w:r>
          </w:p>
        </w:tc>
        <w:tc>
          <w:tcPr>
            <w:tcW w:w="2148" w:type="dxa"/>
            <w:tcMar>
              <w:left w:w="105" w:type="dxa"/>
              <w:right w:w="105" w:type="dxa"/>
            </w:tcMar>
            <w:vAlign w:val="center"/>
          </w:tcPr>
          <w:p w14:paraId="50F8BD7E" w14:textId="77777777" w:rsidR="00F17582" w:rsidRDefault="00F17582" w:rsidP="00E927C8">
            <w:r w:rsidRPr="3DC00EC5">
              <w:rPr>
                <w:rFonts w:ascii="Times New Roman" w:eastAsia="Times New Roman" w:hAnsi="Times New Roman" w:cs="Times New Roman"/>
              </w:rPr>
              <w:t>Corrected RQ4; 4 research questions only; RQ-objective mapping table</w:t>
            </w:r>
          </w:p>
        </w:tc>
        <w:tc>
          <w:tcPr>
            <w:tcW w:w="1302" w:type="dxa"/>
            <w:tcBorders>
              <w:right w:val="single" w:sz="6" w:space="0" w:color="auto"/>
            </w:tcBorders>
            <w:tcMar>
              <w:left w:w="105" w:type="dxa"/>
              <w:right w:w="105" w:type="dxa"/>
            </w:tcMar>
            <w:vAlign w:val="center"/>
          </w:tcPr>
          <w:p w14:paraId="718A58EC" w14:textId="5EAAA483" w:rsidR="00F17582" w:rsidRDefault="00F17582" w:rsidP="00E927C8">
            <w:pPr>
              <w:rPr>
                <w:rFonts w:eastAsia="Times New Roman" w:cs="Times New Roman"/>
              </w:rPr>
            </w:pPr>
            <w:r w:rsidRPr="3DC00EC5">
              <w:rPr>
                <w:rFonts w:ascii="Times New Roman" w:eastAsia="Times New Roman" w:hAnsi="Times New Roman" w:cs="Times New Roman"/>
              </w:rPr>
              <w:t>2.3–2.4</w:t>
            </w:r>
          </w:p>
        </w:tc>
      </w:tr>
      <w:tr w:rsidR="00F17582" w14:paraId="038FEB2D" w14:textId="77777777" w:rsidTr="00E927C8">
        <w:trPr>
          <w:trHeight w:val="300"/>
        </w:trPr>
        <w:tc>
          <w:tcPr>
            <w:tcW w:w="1902" w:type="dxa"/>
            <w:tcBorders>
              <w:left w:val="single" w:sz="6" w:space="0" w:color="auto"/>
            </w:tcBorders>
            <w:tcMar>
              <w:left w:w="105" w:type="dxa"/>
              <w:right w:w="105" w:type="dxa"/>
            </w:tcMar>
            <w:vAlign w:val="center"/>
          </w:tcPr>
          <w:p w14:paraId="16FFEE34" w14:textId="77777777" w:rsidR="00F17582" w:rsidRDefault="00F17582" w:rsidP="00E927C8">
            <w:pPr>
              <w:rPr>
                <w:rFonts w:eastAsia="Times New Roman" w:cs="Times New Roman"/>
              </w:rPr>
            </w:pPr>
            <w:r w:rsidRPr="3DC00EC5">
              <w:rPr>
                <w:rFonts w:ascii="Times New Roman" w:eastAsia="Times New Roman" w:hAnsi="Times New Roman" w:cs="Times New Roman"/>
              </w:rPr>
              <w:t>Literature review</w:t>
            </w:r>
          </w:p>
        </w:tc>
        <w:tc>
          <w:tcPr>
            <w:tcW w:w="822" w:type="dxa"/>
            <w:tcMar>
              <w:left w:w="105" w:type="dxa"/>
              <w:right w:w="105" w:type="dxa"/>
            </w:tcMar>
            <w:vAlign w:val="center"/>
          </w:tcPr>
          <w:p w14:paraId="7361FB08" w14:textId="77777777" w:rsidR="00F17582" w:rsidRDefault="00F17582" w:rsidP="00E927C8">
            <w:pPr>
              <w:rPr>
                <w:rFonts w:eastAsia="Times New Roman" w:cs="Times New Roman"/>
              </w:rPr>
            </w:pPr>
            <w:r w:rsidRPr="3DC00EC5">
              <w:rPr>
                <w:rFonts w:ascii="Times New Roman" w:eastAsia="Times New Roman" w:hAnsi="Times New Roman" w:cs="Times New Roman"/>
              </w:rPr>
              <w:t>4/6</w:t>
            </w:r>
          </w:p>
        </w:tc>
        <w:tc>
          <w:tcPr>
            <w:tcW w:w="2450" w:type="dxa"/>
            <w:tcMar>
              <w:left w:w="105" w:type="dxa"/>
              <w:right w:w="105" w:type="dxa"/>
            </w:tcMar>
            <w:vAlign w:val="center"/>
          </w:tcPr>
          <w:p w14:paraId="10E86050" w14:textId="77777777" w:rsidR="00F17582" w:rsidRDefault="00F17582" w:rsidP="00E927C8">
            <w:r w:rsidRPr="3DC00EC5">
              <w:rPr>
                <w:rFonts w:ascii="Times New Roman" w:eastAsia="Times New Roman" w:hAnsi="Times New Roman" w:cs="Times New Roman"/>
              </w:rPr>
              <w:t>Descriptive. Needs critical analysis, comparisons, gaps, and references.</w:t>
            </w:r>
          </w:p>
        </w:tc>
        <w:tc>
          <w:tcPr>
            <w:tcW w:w="2148" w:type="dxa"/>
            <w:tcMar>
              <w:left w:w="105" w:type="dxa"/>
              <w:right w:w="105" w:type="dxa"/>
            </w:tcMar>
            <w:vAlign w:val="center"/>
          </w:tcPr>
          <w:p w14:paraId="3DC3A106" w14:textId="559FCA40" w:rsidR="00F17582" w:rsidRDefault="00F17582" w:rsidP="00E927C8">
            <w:r w:rsidRPr="3DC00EC5">
              <w:rPr>
                <w:rFonts w:ascii="Times New Roman" w:eastAsia="Times New Roman" w:hAnsi="Times New Roman" w:cs="Times New Roman"/>
              </w:rPr>
              <w:t>Critical comparison chart 3; gap analysis; 40 sources plan in App II</w:t>
            </w:r>
          </w:p>
        </w:tc>
        <w:tc>
          <w:tcPr>
            <w:tcW w:w="1302" w:type="dxa"/>
            <w:tcBorders>
              <w:right w:val="single" w:sz="6" w:space="0" w:color="auto"/>
            </w:tcBorders>
            <w:tcMar>
              <w:left w:w="105" w:type="dxa"/>
              <w:right w:w="105" w:type="dxa"/>
            </w:tcMar>
            <w:vAlign w:val="center"/>
          </w:tcPr>
          <w:p w14:paraId="1505335B" w14:textId="53762682" w:rsidR="00F17582" w:rsidRDefault="00F17582" w:rsidP="00E927C8">
            <w:pPr>
              <w:rPr>
                <w:rFonts w:eastAsia="Times New Roman" w:cs="Times New Roman"/>
              </w:rPr>
            </w:pPr>
            <w:r w:rsidRPr="3DC00EC5">
              <w:rPr>
                <w:rFonts w:ascii="Times New Roman" w:eastAsia="Times New Roman" w:hAnsi="Times New Roman" w:cs="Times New Roman"/>
              </w:rPr>
              <w:t>3, App II</w:t>
            </w:r>
          </w:p>
        </w:tc>
      </w:tr>
      <w:tr w:rsidR="00F17582" w14:paraId="2DCC96BD" w14:textId="77777777" w:rsidTr="00E927C8">
        <w:trPr>
          <w:trHeight w:val="300"/>
        </w:trPr>
        <w:tc>
          <w:tcPr>
            <w:tcW w:w="1902" w:type="dxa"/>
            <w:tcBorders>
              <w:left w:val="single" w:sz="6" w:space="0" w:color="auto"/>
            </w:tcBorders>
            <w:tcMar>
              <w:left w:w="105" w:type="dxa"/>
              <w:right w:w="105" w:type="dxa"/>
            </w:tcMar>
            <w:vAlign w:val="center"/>
          </w:tcPr>
          <w:p w14:paraId="433DCAE7" w14:textId="77777777" w:rsidR="00F17582" w:rsidRDefault="00F17582" w:rsidP="00E927C8">
            <w:pPr>
              <w:rPr>
                <w:rFonts w:eastAsia="Times New Roman" w:cs="Times New Roman"/>
              </w:rPr>
            </w:pPr>
            <w:r w:rsidRPr="3DC00EC5">
              <w:rPr>
                <w:rFonts w:ascii="Times New Roman" w:eastAsia="Times New Roman" w:hAnsi="Times New Roman" w:cs="Times New Roman"/>
              </w:rPr>
              <w:t>Aim &amp; objectives</w:t>
            </w:r>
          </w:p>
        </w:tc>
        <w:tc>
          <w:tcPr>
            <w:tcW w:w="822" w:type="dxa"/>
            <w:tcMar>
              <w:left w:w="105" w:type="dxa"/>
              <w:right w:w="105" w:type="dxa"/>
            </w:tcMar>
            <w:vAlign w:val="center"/>
          </w:tcPr>
          <w:p w14:paraId="349DEA8B" w14:textId="77777777" w:rsidR="00F17582" w:rsidRDefault="00F17582" w:rsidP="00E927C8">
            <w:pPr>
              <w:rPr>
                <w:rFonts w:eastAsia="Times New Roman" w:cs="Times New Roman"/>
              </w:rPr>
            </w:pPr>
            <w:r w:rsidRPr="3DC00EC5">
              <w:rPr>
                <w:rFonts w:ascii="Times New Roman" w:eastAsia="Times New Roman" w:hAnsi="Times New Roman" w:cs="Times New Roman"/>
              </w:rPr>
              <w:t>1.3/2</w:t>
            </w:r>
          </w:p>
        </w:tc>
        <w:tc>
          <w:tcPr>
            <w:tcW w:w="2450" w:type="dxa"/>
            <w:tcMar>
              <w:left w:w="105" w:type="dxa"/>
              <w:right w:w="105" w:type="dxa"/>
            </w:tcMar>
            <w:vAlign w:val="center"/>
          </w:tcPr>
          <w:p w14:paraId="293B9C2E" w14:textId="77777777" w:rsidR="00F17582" w:rsidRDefault="00F17582" w:rsidP="00E927C8">
            <w:pPr>
              <w:rPr>
                <w:rFonts w:eastAsia="Times New Roman" w:cs="Times New Roman"/>
              </w:rPr>
            </w:pPr>
            <w:r w:rsidRPr="3DC00EC5">
              <w:rPr>
                <w:rFonts w:ascii="Times New Roman" w:eastAsia="Times New Roman" w:hAnsi="Times New Roman" w:cs="Times New Roman"/>
              </w:rPr>
              <w:t>Objectives need measurability and RQ alignment</w:t>
            </w:r>
          </w:p>
        </w:tc>
        <w:tc>
          <w:tcPr>
            <w:tcW w:w="2148" w:type="dxa"/>
            <w:tcMar>
              <w:left w:w="105" w:type="dxa"/>
              <w:right w:w="105" w:type="dxa"/>
            </w:tcMar>
            <w:vAlign w:val="center"/>
          </w:tcPr>
          <w:p w14:paraId="6EE367B3" w14:textId="77777777" w:rsidR="00F17582" w:rsidRDefault="00F17582" w:rsidP="00E927C8">
            <w:pPr>
              <w:rPr>
                <w:rFonts w:eastAsia="Times New Roman" w:cs="Times New Roman"/>
              </w:rPr>
            </w:pPr>
            <w:r w:rsidRPr="3DC00EC5">
              <w:rPr>
                <w:rFonts w:ascii="Times New Roman" w:eastAsia="Times New Roman" w:hAnsi="Times New Roman" w:cs="Times New Roman"/>
              </w:rPr>
              <w:t>Measurable success criteria per objective; explicit RQ column</w:t>
            </w:r>
          </w:p>
        </w:tc>
        <w:tc>
          <w:tcPr>
            <w:tcW w:w="1302" w:type="dxa"/>
            <w:tcBorders>
              <w:right w:val="single" w:sz="6" w:space="0" w:color="auto"/>
            </w:tcBorders>
            <w:tcMar>
              <w:left w:w="105" w:type="dxa"/>
              <w:right w:w="105" w:type="dxa"/>
            </w:tcMar>
            <w:vAlign w:val="center"/>
          </w:tcPr>
          <w:p w14:paraId="250E39D0" w14:textId="76B018CC" w:rsidR="00F17582" w:rsidRDefault="00F17582" w:rsidP="00E927C8">
            <w:pPr>
              <w:rPr>
                <w:rFonts w:eastAsia="Times New Roman" w:cs="Times New Roman"/>
              </w:rPr>
            </w:pPr>
            <w:r w:rsidRPr="3DC00EC5">
              <w:rPr>
                <w:rFonts w:ascii="Times New Roman" w:eastAsia="Times New Roman" w:hAnsi="Times New Roman" w:cs="Times New Roman"/>
              </w:rPr>
              <w:t>2.4</w:t>
            </w:r>
          </w:p>
        </w:tc>
      </w:tr>
      <w:tr w:rsidR="00F17582" w14:paraId="0D32B9CA" w14:textId="77777777" w:rsidTr="00E927C8">
        <w:trPr>
          <w:trHeight w:val="300"/>
        </w:trPr>
        <w:tc>
          <w:tcPr>
            <w:tcW w:w="1902" w:type="dxa"/>
            <w:tcBorders>
              <w:left w:val="single" w:sz="6" w:space="0" w:color="auto"/>
            </w:tcBorders>
            <w:tcMar>
              <w:left w:w="105" w:type="dxa"/>
              <w:right w:w="105" w:type="dxa"/>
            </w:tcMar>
            <w:vAlign w:val="center"/>
          </w:tcPr>
          <w:p w14:paraId="1CBF90A7" w14:textId="77777777" w:rsidR="00F17582" w:rsidRDefault="00F17582" w:rsidP="00E927C8">
            <w:pPr>
              <w:rPr>
                <w:rFonts w:eastAsia="Times New Roman" w:cs="Times New Roman"/>
              </w:rPr>
            </w:pPr>
            <w:r w:rsidRPr="3DC00EC5">
              <w:rPr>
                <w:rFonts w:ascii="Times New Roman" w:eastAsia="Times New Roman" w:hAnsi="Times New Roman" w:cs="Times New Roman"/>
              </w:rPr>
              <w:t>Requirements (prelim.)</w:t>
            </w:r>
          </w:p>
        </w:tc>
        <w:tc>
          <w:tcPr>
            <w:tcW w:w="822" w:type="dxa"/>
            <w:tcMar>
              <w:left w:w="105" w:type="dxa"/>
              <w:right w:w="105" w:type="dxa"/>
            </w:tcMar>
            <w:vAlign w:val="center"/>
          </w:tcPr>
          <w:p w14:paraId="7C1D0EC9" w14:textId="77777777" w:rsidR="00F17582" w:rsidRDefault="00F17582" w:rsidP="00E927C8">
            <w:pPr>
              <w:rPr>
                <w:rFonts w:eastAsia="Times New Roman" w:cs="Times New Roman"/>
              </w:rPr>
            </w:pPr>
            <w:r w:rsidRPr="3DC00EC5">
              <w:rPr>
                <w:rFonts w:ascii="Times New Roman" w:eastAsia="Times New Roman" w:hAnsi="Times New Roman" w:cs="Times New Roman"/>
              </w:rPr>
              <w:t>3/4</w:t>
            </w:r>
          </w:p>
        </w:tc>
        <w:tc>
          <w:tcPr>
            <w:tcW w:w="2450" w:type="dxa"/>
            <w:tcMar>
              <w:left w:w="105" w:type="dxa"/>
              <w:right w:w="105" w:type="dxa"/>
            </w:tcMar>
            <w:vAlign w:val="center"/>
          </w:tcPr>
          <w:p w14:paraId="01CD3719" w14:textId="77777777" w:rsidR="00F17582" w:rsidRDefault="00F17582" w:rsidP="00E927C8">
            <w:pPr>
              <w:rPr>
                <w:rFonts w:eastAsia="Times New Roman" w:cs="Times New Roman"/>
              </w:rPr>
            </w:pPr>
            <w:r w:rsidRPr="3DC00EC5">
              <w:rPr>
                <w:rFonts w:ascii="Times New Roman" w:eastAsia="Times New Roman" w:hAnsi="Times New Roman" w:cs="Times New Roman"/>
              </w:rPr>
              <w:t>Limited client meeting evidence; lab vs factory constraints</w:t>
            </w:r>
          </w:p>
        </w:tc>
        <w:tc>
          <w:tcPr>
            <w:tcW w:w="2148" w:type="dxa"/>
            <w:tcMar>
              <w:left w:w="105" w:type="dxa"/>
              <w:right w:w="105" w:type="dxa"/>
            </w:tcMar>
            <w:vAlign w:val="center"/>
          </w:tcPr>
          <w:p w14:paraId="38C77A26" w14:textId="2ED173D3" w:rsidR="00F17582" w:rsidRDefault="00F17582" w:rsidP="00E927C8">
            <w:pPr>
              <w:rPr>
                <w:rFonts w:eastAsia="Times New Roman" w:cs="Times New Roman"/>
              </w:rPr>
            </w:pPr>
            <w:r w:rsidRPr="3DC00EC5">
              <w:rPr>
                <w:rFonts w:ascii="Times New Roman" w:eastAsia="Times New Roman" w:hAnsi="Times New Roman" w:cs="Times New Roman"/>
              </w:rPr>
              <w:t>Client meeting table 4.1; lab hardware scope clarified 4.2</w:t>
            </w:r>
          </w:p>
        </w:tc>
        <w:tc>
          <w:tcPr>
            <w:tcW w:w="1302" w:type="dxa"/>
            <w:tcBorders>
              <w:right w:val="single" w:sz="6" w:space="0" w:color="auto"/>
            </w:tcBorders>
            <w:tcMar>
              <w:left w:w="105" w:type="dxa"/>
              <w:right w:w="105" w:type="dxa"/>
            </w:tcMar>
            <w:vAlign w:val="center"/>
          </w:tcPr>
          <w:p w14:paraId="57A5C2E5" w14:textId="5CB44690" w:rsidR="00F17582" w:rsidRDefault="00F17582" w:rsidP="00E927C8">
            <w:pPr>
              <w:rPr>
                <w:rFonts w:eastAsia="Times New Roman" w:cs="Times New Roman"/>
              </w:rPr>
            </w:pPr>
            <w:r w:rsidRPr="3DC00EC5">
              <w:rPr>
                <w:rFonts w:ascii="Times New Roman" w:eastAsia="Times New Roman" w:hAnsi="Times New Roman" w:cs="Times New Roman"/>
              </w:rPr>
              <w:t>4</w:t>
            </w:r>
          </w:p>
        </w:tc>
      </w:tr>
      <w:tr w:rsidR="00F17582" w14:paraId="667790CF" w14:textId="77777777" w:rsidTr="00E927C8">
        <w:trPr>
          <w:trHeight w:val="300"/>
        </w:trPr>
        <w:tc>
          <w:tcPr>
            <w:tcW w:w="1902" w:type="dxa"/>
            <w:tcBorders>
              <w:left w:val="single" w:sz="6" w:space="0" w:color="auto"/>
            </w:tcBorders>
            <w:tcMar>
              <w:left w:w="105" w:type="dxa"/>
              <w:right w:w="105" w:type="dxa"/>
            </w:tcMar>
            <w:vAlign w:val="center"/>
          </w:tcPr>
          <w:p w14:paraId="6E0E31C1" w14:textId="77777777" w:rsidR="00F17582" w:rsidRDefault="00F17582" w:rsidP="00E927C8">
            <w:pPr>
              <w:rPr>
                <w:rFonts w:eastAsia="Times New Roman" w:cs="Times New Roman"/>
              </w:rPr>
            </w:pPr>
            <w:r w:rsidRPr="3DC00EC5">
              <w:rPr>
                <w:rFonts w:ascii="Times New Roman" w:eastAsia="Times New Roman" w:hAnsi="Times New Roman" w:cs="Times New Roman"/>
              </w:rPr>
              <w:t>References</w:t>
            </w:r>
          </w:p>
        </w:tc>
        <w:tc>
          <w:tcPr>
            <w:tcW w:w="822" w:type="dxa"/>
            <w:tcMar>
              <w:left w:w="105" w:type="dxa"/>
              <w:right w:w="105" w:type="dxa"/>
            </w:tcMar>
            <w:vAlign w:val="center"/>
          </w:tcPr>
          <w:p w14:paraId="31979BDF" w14:textId="77777777" w:rsidR="00F17582" w:rsidRDefault="00F17582" w:rsidP="00E927C8">
            <w:pPr>
              <w:rPr>
                <w:rFonts w:eastAsia="Times New Roman" w:cs="Times New Roman"/>
              </w:rPr>
            </w:pPr>
            <w:r w:rsidRPr="3DC00EC5">
              <w:rPr>
                <w:rFonts w:ascii="Times New Roman" w:eastAsia="Times New Roman" w:hAnsi="Times New Roman" w:cs="Times New Roman"/>
              </w:rPr>
              <w:t>0.67/1</w:t>
            </w:r>
          </w:p>
        </w:tc>
        <w:tc>
          <w:tcPr>
            <w:tcW w:w="2450" w:type="dxa"/>
            <w:tcMar>
              <w:left w:w="105" w:type="dxa"/>
              <w:right w:w="105" w:type="dxa"/>
            </w:tcMar>
            <w:vAlign w:val="center"/>
          </w:tcPr>
          <w:p w14:paraId="20437CED" w14:textId="77777777" w:rsidR="00F17582" w:rsidRDefault="00F17582" w:rsidP="00E927C8">
            <w:pPr>
              <w:rPr>
                <w:rFonts w:eastAsia="Times New Roman" w:cs="Times New Roman"/>
              </w:rPr>
            </w:pPr>
            <w:r w:rsidRPr="3DC00EC5">
              <w:rPr>
                <w:rFonts w:ascii="Times New Roman" w:eastAsia="Times New Roman" w:hAnsi="Times New Roman" w:cs="Times New Roman"/>
              </w:rPr>
              <w:t>Good range; minor IEEE formatting issues</w:t>
            </w:r>
          </w:p>
        </w:tc>
        <w:tc>
          <w:tcPr>
            <w:tcW w:w="2148" w:type="dxa"/>
            <w:tcMar>
              <w:left w:w="105" w:type="dxa"/>
              <w:right w:w="105" w:type="dxa"/>
            </w:tcMar>
            <w:vAlign w:val="center"/>
          </w:tcPr>
          <w:p w14:paraId="581C4B71" w14:textId="3455245E" w:rsidR="00F17582" w:rsidRDefault="00F17582" w:rsidP="00E927C8">
            <w:pPr>
              <w:rPr>
                <w:rFonts w:eastAsia="Times New Roman" w:cs="Times New Roman"/>
              </w:rPr>
            </w:pPr>
            <w:r w:rsidRPr="3DC00EC5">
              <w:rPr>
                <w:rFonts w:ascii="Times New Roman" w:eastAsia="Times New Roman" w:hAnsi="Times New Roman" w:cs="Times New Roman"/>
              </w:rPr>
              <w:t>IEEE format checked; numbering consistent 11</w:t>
            </w:r>
          </w:p>
        </w:tc>
        <w:tc>
          <w:tcPr>
            <w:tcW w:w="1302" w:type="dxa"/>
            <w:tcBorders>
              <w:right w:val="single" w:sz="6" w:space="0" w:color="auto"/>
            </w:tcBorders>
            <w:tcMar>
              <w:left w:w="105" w:type="dxa"/>
              <w:right w:w="105" w:type="dxa"/>
            </w:tcMar>
            <w:vAlign w:val="center"/>
          </w:tcPr>
          <w:p w14:paraId="5087027F" w14:textId="0B03F747" w:rsidR="00F17582" w:rsidRDefault="00F17582" w:rsidP="00E927C8">
            <w:pPr>
              <w:rPr>
                <w:rFonts w:eastAsia="Times New Roman" w:cs="Times New Roman"/>
              </w:rPr>
            </w:pPr>
            <w:r w:rsidRPr="3DC00EC5">
              <w:rPr>
                <w:rFonts w:ascii="Times New Roman" w:eastAsia="Times New Roman" w:hAnsi="Times New Roman" w:cs="Times New Roman"/>
              </w:rPr>
              <w:t>11</w:t>
            </w:r>
          </w:p>
        </w:tc>
      </w:tr>
      <w:tr w:rsidR="00F17582" w14:paraId="7A0A8CB8" w14:textId="77777777" w:rsidTr="00E927C8">
        <w:trPr>
          <w:trHeight w:val="300"/>
        </w:trPr>
        <w:tc>
          <w:tcPr>
            <w:tcW w:w="1902" w:type="dxa"/>
            <w:tcBorders>
              <w:left w:val="single" w:sz="6" w:space="0" w:color="auto"/>
              <w:bottom w:val="single" w:sz="6" w:space="0" w:color="auto"/>
            </w:tcBorders>
            <w:tcMar>
              <w:left w:w="105" w:type="dxa"/>
              <w:right w:w="105" w:type="dxa"/>
            </w:tcMar>
            <w:vAlign w:val="center"/>
          </w:tcPr>
          <w:p w14:paraId="13FB4AC4" w14:textId="77777777" w:rsidR="00F17582" w:rsidRDefault="00F17582" w:rsidP="00E927C8">
            <w:pPr>
              <w:rPr>
                <w:rFonts w:eastAsia="Times New Roman" w:cs="Times New Roman"/>
              </w:rPr>
            </w:pPr>
            <w:r w:rsidRPr="3DC00EC5">
              <w:rPr>
                <w:rFonts w:ascii="Times New Roman" w:eastAsia="Times New Roman" w:hAnsi="Times New Roman" w:cs="Times New Roman"/>
              </w:rPr>
              <w:t>AI usage (general)</w:t>
            </w:r>
          </w:p>
        </w:tc>
        <w:tc>
          <w:tcPr>
            <w:tcW w:w="822" w:type="dxa"/>
            <w:tcBorders>
              <w:bottom w:val="single" w:sz="6" w:space="0" w:color="auto"/>
            </w:tcBorders>
            <w:tcMar>
              <w:left w:w="105" w:type="dxa"/>
              <w:right w:w="105" w:type="dxa"/>
            </w:tcMar>
            <w:vAlign w:val="center"/>
          </w:tcPr>
          <w:p w14:paraId="2A6FF475" w14:textId="131D63F6" w:rsidR="00F17582" w:rsidRDefault="00183CA4" w:rsidP="00E927C8">
            <w:pPr>
              <w:rPr>
                <w:rFonts w:eastAsia="Times New Roman" w:cs="Times New Roman"/>
              </w:rPr>
            </w:pPr>
            <w:r>
              <w:rPr>
                <w:rFonts w:eastAsia="Times New Roman" w:cs="Times New Roman"/>
              </w:rPr>
              <w:t>----</w:t>
            </w:r>
          </w:p>
        </w:tc>
        <w:tc>
          <w:tcPr>
            <w:tcW w:w="2450" w:type="dxa"/>
            <w:tcBorders>
              <w:bottom w:val="single" w:sz="6" w:space="0" w:color="auto"/>
            </w:tcBorders>
            <w:tcMar>
              <w:left w:w="105" w:type="dxa"/>
              <w:right w:w="105" w:type="dxa"/>
            </w:tcMar>
            <w:vAlign w:val="center"/>
          </w:tcPr>
          <w:p w14:paraId="2401E946" w14:textId="77777777" w:rsidR="00F17582" w:rsidRDefault="00F17582" w:rsidP="00E927C8">
            <w:pPr>
              <w:rPr>
                <w:rFonts w:eastAsia="Times New Roman" w:cs="Times New Roman"/>
              </w:rPr>
            </w:pPr>
            <w:r w:rsidRPr="3DC00EC5">
              <w:rPr>
                <w:rFonts w:ascii="Times New Roman" w:eastAsia="Times New Roman" w:hAnsi="Times New Roman" w:cs="Times New Roman"/>
              </w:rPr>
              <w:t>Add critical analysis and independent evaluation</w:t>
            </w:r>
          </w:p>
        </w:tc>
        <w:tc>
          <w:tcPr>
            <w:tcW w:w="2148" w:type="dxa"/>
            <w:tcBorders>
              <w:bottom w:val="single" w:sz="6" w:space="0" w:color="auto"/>
            </w:tcBorders>
            <w:tcMar>
              <w:left w:w="105" w:type="dxa"/>
              <w:right w:w="105" w:type="dxa"/>
            </w:tcMar>
            <w:vAlign w:val="center"/>
          </w:tcPr>
          <w:p w14:paraId="785EE1D1" w14:textId="77777777" w:rsidR="00F17582" w:rsidRDefault="00F17582" w:rsidP="00E927C8">
            <w:pPr>
              <w:rPr>
                <w:rFonts w:eastAsia="Times New Roman" w:cs="Times New Roman"/>
              </w:rPr>
            </w:pPr>
            <w:r w:rsidRPr="3DC00EC5">
              <w:rPr>
                <w:rFonts w:ascii="Times New Roman" w:eastAsia="Times New Roman" w:hAnsi="Times New Roman" w:cs="Times New Roman"/>
              </w:rPr>
              <w:t>Critical synthesis tables; explicit gap statement</w:t>
            </w:r>
          </w:p>
        </w:tc>
        <w:tc>
          <w:tcPr>
            <w:tcW w:w="1302" w:type="dxa"/>
            <w:tcBorders>
              <w:bottom w:val="single" w:sz="6" w:space="0" w:color="auto"/>
              <w:right w:val="single" w:sz="6" w:space="0" w:color="auto"/>
            </w:tcBorders>
            <w:tcMar>
              <w:left w:w="105" w:type="dxa"/>
              <w:right w:w="105" w:type="dxa"/>
            </w:tcMar>
            <w:vAlign w:val="center"/>
          </w:tcPr>
          <w:p w14:paraId="6B0A0263" w14:textId="32322706" w:rsidR="00F17582" w:rsidRDefault="00F17582" w:rsidP="00E927C8">
            <w:pPr>
              <w:rPr>
                <w:rFonts w:eastAsia="Times New Roman" w:cs="Times New Roman"/>
              </w:rPr>
            </w:pPr>
            <w:r w:rsidRPr="3DC00EC5">
              <w:rPr>
                <w:rFonts w:ascii="Times New Roman" w:eastAsia="Times New Roman" w:hAnsi="Times New Roman" w:cs="Times New Roman"/>
              </w:rPr>
              <w:t>3, App III</w:t>
            </w:r>
          </w:p>
        </w:tc>
      </w:tr>
    </w:tbl>
    <w:p w14:paraId="4BAFCD1D" w14:textId="77777777" w:rsidR="006B31C8" w:rsidRDefault="006B31C8"/>
    <w:p w14:paraId="1DAB843C" w14:textId="77777777" w:rsidR="00B35DED" w:rsidRDefault="00B35DED" w:rsidP="00B35DED">
      <w:pPr>
        <w:pStyle w:val="Heading2"/>
      </w:pPr>
      <w:r>
        <w:t xml:space="preserve">AIII.1 </w:t>
      </w:r>
      <w:proofErr w:type="spellStart"/>
      <w:r>
        <w:t>Itemised</w:t>
      </w:r>
      <w:proofErr w:type="spellEnd"/>
      <w:r>
        <w:t xml:space="preserve"> responses to feedback</w:t>
      </w:r>
    </w:p>
    <w:p w14:paraId="57FCC005" w14:textId="41610543" w:rsidR="00B35DED" w:rsidRDefault="00B35DED" w:rsidP="00B35DED">
      <w:r>
        <w:rPr>
          <w:b/>
        </w:rPr>
        <w:t xml:space="preserve">Introduction too generic. </w:t>
      </w:r>
      <w:r>
        <w:t xml:space="preserve">Reframed around </w:t>
      </w:r>
      <w:proofErr w:type="spellStart"/>
      <w:r>
        <w:t>eLabtronics</w:t>
      </w:r>
      <w:proofErr w:type="spellEnd"/>
      <w:r>
        <w:t xml:space="preserve">, </w:t>
      </w:r>
      <w:proofErr w:type="spellStart"/>
      <w:r>
        <w:t>runlinc</w:t>
      </w:r>
      <w:proofErr w:type="spellEnd"/>
      <w:r>
        <w:t xml:space="preserve"> E32W, and team hardware data collection (not client plant). (1)</w:t>
      </w:r>
    </w:p>
    <w:p w14:paraId="165F71EF" w14:textId="4213B062" w:rsidR="00B35DED" w:rsidRDefault="00B35DED" w:rsidP="00B35DED">
      <w:r>
        <w:rPr>
          <w:b/>
        </w:rPr>
        <w:t xml:space="preserve">RQ4 unrelated (circular economy/banking). </w:t>
      </w:r>
      <w:r>
        <w:t xml:space="preserve">Deleted incorrect RQ4. New RQ4 compares dual-path agentic </w:t>
      </w:r>
      <w:proofErr w:type="spellStart"/>
      <w:r>
        <w:t>PdM</w:t>
      </w:r>
      <w:proofErr w:type="spellEnd"/>
      <w:r>
        <w:t xml:space="preserve"> vs alert-only AI on latency and traceability. (2.3)</w:t>
      </w:r>
    </w:p>
    <w:p w14:paraId="66A2A9CD" w14:textId="45C84AFD" w:rsidR="00B35DED" w:rsidRDefault="00B35DED" w:rsidP="00B35DED">
      <w:r>
        <w:rPr>
          <w:b/>
        </w:rPr>
        <w:t xml:space="preserve">Objectives broad and not measurable. </w:t>
      </w:r>
      <w:r>
        <w:t>Seven objectives rewritten with quantitative success criteria and RQ mapping (Table 2.4). (2.4)</w:t>
      </w:r>
    </w:p>
    <w:p w14:paraId="0958FE5C" w14:textId="64DAE3A3" w:rsidR="00B35DED" w:rsidRDefault="00B35DED" w:rsidP="00B35DED">
      <w:r>
        <w:rPr>
          <w:b/>
        </w:rPr>
        <w:t xml:space="preserve">Literature descriptive only. </w:t>
      </w:r>
      <w:r>
        <w:t>Added 3.1–3.3 critical synthesis paragraphs, comparative table, and explicit research gap; 40 annotated sources in Appendix II. (3, App II)</w:t>
      </w:r>
    </w:p>
    <w:p w14:paraId="3622BD94" w14:textId="0B8C011B" w:rsidR="00B35DED" w:rsidRDefault="00B35DED" w:rsidP="00B35DED">
      <w:r>
        <w:rPr>
          <w:b/>
        </w:rPr>
        <w:t>Limited client-meeting evidence. Three documented meetings (10, 17, 24 Aug 2026) with minutes and outcomes (4.1, App II.A); LED blink prototype evidence (Table 7 / Figures 6–8). (4.1, 7.6)</w:t>
      </w:r>
    </w:p>
    <w:p w14:paraId="6DCFAC68" w14:textId="1513134C" w:rsidR="00B35DED" w:rsidRDefault="00B35DED" w:rsidP="00B35DED">
      <w:r>
        <w:rPr>
          <w:b/>
        </w:rPr>
        <w:lastRenderedPageBreak/>
        <w:t xml:space="preserve">Missing diagrams and Gantt. </w:t>
      </w:r>
      <w:r>
        <w:t>Added Figures 1–17 including architecture, design diagrams, DS18B20 prototype evidence (Figs 6–8), Gantt, WBS, budget, and resources. (7–8)</w:t>
      </w:r>
    </w:p>
    <w:p w14:paraId="53160339" w14:textId="1DB20D7F" w:rsidR="00B35DED" w:rsidRDefault="00B35DED" w:rsidP="00B35DED">
      <w:r>
        <w:rPr>
          <w:b/>
        </w:rPr>
        <w:t xml:space="preserve">IEEE formatting inconsistencies. </w:t>
      </w:r>
      <w:r>
        <w:t>References reformatted to IEEE style with consistent numbering (11). (11)</w:t>
      </w:r>
    </w:p>
    <w:p w14:paraId="0E867BB3" w14:textId="0916B4FC" w:rsidR="00B35DED" w:rsidRDefault="00B35DED" w:rsidP="00B35DED">
      <w:r>
        <w:rPr>
          <w:b/>
        </w:rPr>
        <w:t xml:space="preserve">Changes to 1–4 since Assignment 1. </w:t>
      </w:r>
      <w:r>
        <w:t>1: E32W/</w:t>
      </w:r>
      <w:proofErr w:type="spellStart"/>
      <w:r>
        <w:t>runlinc</w:t>
      </w:r>
      <w:proofErr w:type="spellEnd"/>
      <w:r>
        <w:t>-specific intro. 2: corrected RQs and measurable objectives. 3: critical literature. 4: refined requirements, client evidence, team hardware procedure. (1–4)</w:t>
      </w:r>
    </w:p>
    <w:p w14:paraId="0271DCD9" w14:textId="2B2DF8B8" w:rsidR="006B31C8" w:rsidRDefault="006B31C8"/>
    <w:sectPr w:rsidR="006B31C8" w:rsidSect="00075ADF">
      <w:pgSz w:w="12240" w:h="15840"/>
      <w:pgMar w:top="838"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D56FED4"/>
    <w:multiLevelType w:val="hybridMultilevel"/>
    <w:tmpl w:val="01C671DE"/>
    <w:lvl w:ilvl="0" w:tplc="F4087686">
      <w:start w:val="1"/>
      <w:numFmt w:val="decimal"/>
      <w:lvlText w:val="%1."/>
      <w:lvlJc w:val="left"/>
      <w:pPr>
        <w:ind w:left="720" w:hanging="360"/>
      </w:pPr>
    </w:lvl>
    <w:lvl w:ilvl="1" w:tplc="6B0E6436">
      <w:start w:val="1"/>
      <w:numFmt w:val="lowerLetter"/>
      <w:lvlText w:val="%2."/>
      <w:lvlJc w:val="left"/>
      <w:pPr>
        <w:ind w:left="1440" w:hanging="360"/>
      </w:pPr>
    </w:lvl>
    <w:lvl w:ilvl="2" w:tplc="DD7EDE58">
      <w:start w:val="1"/>
      <w:numFmt w:val="lowerRoman"/>
      <w:lvlText w:val="%3."/>
      <w:lvlJc w:val="right"/>
      <w:pPr>
        <w:ind w:left="2160" w:hanging="180"/>
      </w:pPr>
    </w:lvl>
    <w:lvl w:ilvl="3" w:tplc="54F6D9B2">
      <w:start w:val="1"/>
      <w:numFmt w:val="decimal"/>
      <w:lvlText w:val="%4."/>
      <w:lvlJc w:val="left"/>
      <w:pPr>
        <w:ind w:left="2880" w:hanging="360"/>
      </w:pPr>
    </w:lvl>
    <w:lvl w:ilvl="4" w:tplc="0B28580A">
      <w:start w:val="1"/>
      <w:numFmt w:val="lowerLetter"/>
      <w:lvlText w:val="%5."/>
      <w:lvlJc w:val="left"/>
      <w:pPr>
        <w:ind w:left="3600" w:hanging="360"/>
      </w:pPr>
    </w:lvl>
    <w:lvl w:ilvl="5" w:tplc="059A679C">
      <w:start w:val="1"/>
      <w:numFmt w:val="lowerRoman"/>
      <w:lvlText w:val="%6."/>
      <w:lvlJc w:val="right"/>
      <w:pPr>
        <w:ind w:left="4320" w:hanging="180"/>
      </w:pPr>
    </w:lvl>
    <w:lvl w:ilvl="6" w:tplc="3B047D8A">
      <w:start w:val="1"/>
      <w:numFmt w:val="decimal"/>
      <w:lvlText w:val="%7."/>
      <w:lvlJc w:val="left"/>
      <w:pPr>
        <w:ind w:left="5040" w:hanging="360"/>
      </w:pPr>
    </w:lvl>
    <w:lvl w:ilvl="7" w:tplc="8A149C04">
      <w:start w:val="1"/>
      <w:numFmt w:val="lowerLetter"/>
      <w:lvlText w:val="%8."/>
      <w:lvlJc w:val="left"/>
      <w:pPr>
        <w:ind w:left="5760" w:hanging="360"/>
      </w:pPr>
    </w:lvl>
    <w:lvl w:ilvl="8" w:tplc="B664B77C">
      <w:start w:val="1"/>
      <w:numFmt w:val="lowerRoman"/>
      <w:lvlText w:val="%9."/>
      <w:lvlJc w:val="right"/>
      <w:pPr>
        <w:ind w:left="6480" w:hanging="180"/>
      </w:pPr>
    </w:lvl>
  </w:abstractNum>
  <w:abstractNum w:abstractNumId="10" w15:restartNumberingAfterBreak="0">
    <w:nsid w:val="5C4C0C8C"/>
    <w:multiLevelType w:val="hybridMultilevel"/>
    <w:tmpl w:val="0D4A13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928584659">
    <w:abstractNumId w:val="8"/>
  </w:num>
  <w:num w:numId="2" w16cid:durableId="628168654">
    <w:abstractNumId w:val="6"/>
  </w:num>
  <w:num w:numId="3" w16cid:durableId="748771679">
    <w:abstractNumId w:val="5"/>
  </w:num>
  <w:num w:numId="4" w16cid:durableId="2090341483">
    <w:abstractNumId w:val="4"/>
  </w:num>
  <w:num w:numId="5" w16cid:durableId="914050011">
    <w:abstractNumId w:val="7"/>
  </w:num>
  <w:num w:numId="6" w16cid:durableId="1491824853">
    <w:abstractNumId w:val="3"/>
  </w:num>
  <w:num w:numId="7" w16cid:durableId="255526110">
    <w:abstractNumId w:val="2"/>
  </w:num>
  <w:num w:numId="8" w16cid:durableId="1755932957">
    <w:abstractNumId w:val="1"/>
  </w:num>
  <w:num w:numId="9" w16cid:durableId="1998219397">
    <w:abstractNumId w:val="0"/>
  </w:num>
  <w:num w:numId="10" w16cid:durableId="1703899915">
    <w:abstractNumId w:val="9"/>
  </w:num>
  <w:num w:numId="11" w16cid:durableId="2071731768">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6"/>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406"/>
    <w:rsid w:val="0006063C"/>
    <w:rsid w:val="00075ADF"/>
    <w:rsid w:val="000E16FE"/>
    <w:rsid w:val="001046E5"/>
    <w:rsid w:val="0015074B"/>
    <w:rsid w:val="00183CA4"/>
    <w:rsid w:val="001904F1"/>
    <w:rsid w:val="001C20FB"/>
    <w:rsid w:val="00236B99"/>
    <w:rsid w:val="00272D30"/>
    <w:rsid w:val="0029639D"/>
    <w:rsid w:val="002A7BFD"/>
    <w:rsid w:val="002C307A"/>
    <w:rsid w:val="00317E18"/>
    <w:rsid w:val="00326F90"/>
    <w:rsid w:val="00377607"/>
    <w:rsid w:val="003D32BB"/>
    <w:rsid w:val="00453A2D"/>
    <w:rsid w:val="004E08B3"/>
    <w:rsid w:val="005421F7"/>
    <w:rsid w:val="005A2F76"/>
    <w:rsid w:val="005F2F71"/>
    <w:rsid w:val="00642AA2"/>
    <w:rsid w:val="0068361B"/>
    <w:rsid w:val="006B31C8"/>
    <w:rsid w:val="006E734D"/>
    <w:rsid w:val="007673A7"/>
    <w:rsid w:val="007B2CC5"/>
    <w:rsid w:val="00933C9B"/>
    <w:rsid w:val="00953B89"/>
    <w:rsid w:val="009F137E"/>
    <w:rsid w:val="00AA1D8D"/>
    <w:rsid w:val="00B35DED"/>
    <w:rsid w:val="00B47730"/>
    <w:rsid w:val="00B60333"/>
    <w:rsid w:val="00C20C99"/>
    <w:rsid w:val="00C6089D"/>
    <w:rsid w:val="00CB0664"/>
    <w:rsid w:val="00D47CA4"/>
    <w:rsid w:val="00DB3F46"/>
    <w:rsid w:val="00DC73D6"/>
    <w:rsid w:val="00E342CE"/>
    <w:rsid w:val="00E72E30"/>
    <w:rsid w:val="00EE5416"/>
    <w:rsid w:val="00EF1CD6"/>
    <w:rsid w:val="00F03E97"/>
    <w:rsid w:val="00F17582"/>
    <w:rsid w:val="00FC693F"/>
    <w:rsid w:val="00FE64E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3F9F04"/>
  <w14:defaultImageDpi w14:val="300"/>
  <w15:docId w15:val="{6DB165B4-4ACA-AB4C-B1B8-73E170AA7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C307A"/>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eastAsiaTheme="majorEastAsia"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eastAsiaTheme="majorEastAsia"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eastAsiaTheme="majorEastAsia"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953B89"/>
    <w:rPr>
      <w:color w:val="0000FF"/>
      <w:u w:val="single"/>
    </w:rPr>
  </w:style>
  <w:style w:type="character" w:customStyle="1" w:styleId="cursor-pointer">
    <w:name w:val="cursor-pointer"/>
    <w:basedOn w:val="DefaultParagraphFont"/>
    <w:rsid w:val="00DC73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jp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jp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mailto:projects@careerdc.com.au" TargetMode="Externa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6" Type="http://schemas.openxmlformats.org/officeDocument/2006/relationships/hyperlink" Target="https://doi.org/10.1016/j.cie.2020.106889" TargetMode="External"/><Relationship Id="rId27" Type="http://schemas.openxmlformats.org/officeDocument/2006/relationships/hyperlink" Target="https://doi.org/10.3390/s24113454" TargetMode="External"/><Relationship Id="rId28" Type="http://schemas.openxmlformats.org/officeDocument/2006/relationships/hyperlink" Target="https://doi.org/10.1109/PHM.2008.4711414" TargetMode="External"/><Relationship Id="rId29" Type="http://schemas.openxmlformats.org/officeDocument/2006/relationships/hyperlink" Target="https://doi.org/10.1109/ICPHM.2017.7998311" TargetMode="External"/><Relationship Id="rId30" Type="http://schemas.openxmlformats.org/officeDocument/2006/relationships/hyperlink" Target="https://doi.org/10.1109/TR.2018.2882682" TargetMode="External"/><Relationship Id="rId31" Type="http://schemas.openxmlformats.org/officeDocument/2006/relationships/hyperlink" Target="https://doi.org/10.1016/j.ymssp.2015.04.021" TargetMode="External"/><Relationship Id="rId32" Type="http://schemas.openxmlformats.org/officeDocument/2006/relationships/hyperlink" Target="https://doi.org/10.3390/s25216610" TargetMode="External"/><Relationship Id="rId33" Type="http://schemas.openxmlformats.org/officeDocument/2006/relationships/hyperlink" Target="https://doi.org/10.3390/electronics14142913" TargetMode="External"/><Relationship Id="rId34" Type="http://schemas.openxmlformats.org/officeDocument/2006/relationships/hyperlink" Target="https://doi.org/10.1109/MetroXRAINE66377.2025.11340048" TargetMode="External"/><Relationship Id="rId35" Type="http://schemas.openxmlformats.org/officeDocument/2006/relationships/hyperlink" Target="https://mlcommons.org/benchmarks/inference-tiny/" TargetMode="External"/><Relationship Id="rId36" Type="http://schemas.openxmlformats.org/officeDocument/2006/relationships/hyperlink" Target="https://arxiv.org/abs/2210.03629" TargetMode="External"/><Relationship Id="rId37" Type="http://schemas.openxmlformats.org/officeDocument/2006/relationships/hyperlink" Target="https://arxiv.org/abs/2302.04761" TargetMode="External"/><Relationship Id="rId38" Type="http://schemas.openxmlformats.org/officeDocument/2006/relationships/hyperlink" Target="https://doi.org/10.18653/v1/2025.emnlp-industry.24" TargetMode="External"/><Relationship Id="rId39" Type="http://schemas.openxmlformats.org/officeDocument/2006/relationships/hyperlink" Target="https://doi.org/10.1609/aaai.v40i47.41453" TargetMode="External"/><Relationship Id="rId40" Type="http://schemas.openxmlformats.org/officeDocument/2006/relationships/hyperlink" Target="https://doi.org/10.1145/3703155" TargetMode="External"/><Relationship Id="rId41" Type="http://schemas.openxmlformats.org/officeDocument/2006/relationships/hyperlink" Target="https://doi.org/10.3390/s21238020" TargetMode="External"/><Relationship Id="rId42" Type="http://schemas.openxmlformats.org/officeDocument/2006/relationships/hyperlink" Target="https://doi.org/10.1109/AI4I49448.2020.00023" TargetMode="External"/><Relationship Id="rId43" Type="http://schemas.openxmlformats.org/officeDocument/2006/relationships/hyperlink" Target="https://doi.org/10.1007/s10462-022-10260-y" TargetMode="External"/><Relationship Id="rId44" Type="http://schemas.openxmlformats.org/officeDocument/2006/relationships/hyperlink" Target="https://doi.org/10.1016/j.infsof.2022.107008" TargetMode="External"/><Relationship Id="rId45" Type="http://schemas.openxmlformats.org/officeDocument/2006/relationships/hyperlink" Target="https://doi.org/10.1109/JIOT.2016.2579198" TargetMode="External"/><Relationship Id="rId46" Type="http://schemas.openxmlformats.org/officeDocument/2006/relationships/hyperlink" Target="https://doi.org/10.1109/MC.2017.9" TargetMode="External"/><Relationship Id="rId47" Type="http://schemas.openxmlformats.org/officeDocument/2006/relationships/hyperlink" Target="https://doi.org/10.1109/SysEng.2017.8088251" TargetMode="External"/><Relationship Id="rId48" Type="http://schemas.openxmlformats.org/officeDocument/2006/relationships/hyperlink" Target="https://doi.org/10.1109/COMST.2015.2444095" TargetMode="External"/><Relationship Id="rId49" Type="http://schemas.openxmlformats.org/officeDocument/2006/relationships/hyperlink" Target="https://arxiv.org/abs/2201.11903" TargetMode="External"/><Relationship Id="rId50" Type="http://schemas.openxmlformats.org/officeDocument/2006/relationships/hyperlink" Target="https://doi.org/10.48550/arXiv.2005.11401" TargetMode="External"/><Relationship Id="rId51" Type="http://schemas.openxmlformats.org/officeDocument/2006/relationships/hyperlink" Target="https://doi.org/10.48550/arXiv.1705.07874" TargetMode="External"/><Relationship Id="rId52" Type="http://schemas.openxmlformats.org/officeDocument/2006/relationships/hyperlink" Target="https://doi.org/10.1145/3290605.3300233" TargetMode="External"/><Relationship Id="rId53" Type="http://schemas.openxmlformats.org/officeDocument/2006/relationships/hyperlink" Target="https://doi.org/10.1002/9781119479819" TargetMode="External"/><Relationship Id="rId54" Type="http://schemas.openxmlformats.org/officeDocument/2006/relationships/hyperlink" Target="https://www.iso.org/standard/50527.html" TargetMode="External"/><Relationship Id="rId55" Type="http://schemas.openxmlformats.org/officeDocument/2006/relationships/hyperlink" Target="https://www.oreilly.com/library/view/tinyml/9781492052036/" TargetMode="External"/><Relationship Id="rId56" Type="http://schemas.openxmlformats.org/officeDocument/2006/relationships/hyperlink" Target="https://doi.org/10.1007/s11432-024-4222-0" TargetMode="External"/><Relationship Id="rId57" Type="http://schemas.openxmlformats.org/officeDocument/2006/relationships/hyperlink" Target="https://doi.org/10.1007/s11704-024-40231-1" TargetMode="External"/><Relationship Id="rId58" Type="http://schemas.openxmlformats.org/officeDocument/2006/relationships/hyperlink" Target="https://runlinc.com" TargetMode="External"/><Relationship Id="rId59" Type="http://schemas.openxmlformats.org/officeDocument/2006/relationships/hyperlink" Target="https://www.espressif.com/en/support/documents/technical-documents" TargetMode="External"/><Relationship Id="rId60" Type="http://schemas.openxmlformats.org/officeDocument/2006/relationships/hyperlink" Target="https://docs.micropython.org/en/latest/esp32/quickref.html" TargetMode="External"/><Relationship Id="rId61" Type="http://schemas.openxmlformats.org/officeDocument/2006/relationships/hyperlink" Target="https://doi.org/10.1007/s00170-026-17531-w" TargetMode="External"/><Relationship Id="rId62" Type="http://schemas.openxmlformats.org/officeDocument/2006/relationships/hyperlink" Target="https://doi.org/10.1109/GlobConET56651.2023.10150033" TargetMode="External"/><Relationship Id="rId63" Type="http://schemas.openxmlformats.org/officeDocument/2006/relationships/hyperlink" Target="https://doi.org/10.3390/app152111414" TargetMode="External"/><Relationship Id="rId64" Type="http://schemas.openxmlformats.org/officeDocument/2006/relationships/hyperlink" Target="https://doi.org/10.1109/ACCESS.2024.3367110" TargetMode="External"/><Relationship Id="rId65" Type="http://schemas.openxmlformats.org/officeDocument/2006/relationships/hyperlink" Target="https://doi.org/10.63503/j.ijcma.2025.11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29</Pages>
  <Words>5688</Words>
  <Characters>32426</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38038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Amit Shrestha</cp:lastModifiedBy>
  <cp:revision>43</cp:revision>
  <dcterms:created xsi:type="dcterms:W3CDTF">2013-12-23T23:15:00Z</dcterms:created>
  <dcterms:modified xsi:type="dcterms:W3CDTF">2026-09-13T07:19:00Z</dcterms:modified>
  <cp:category/>
</cp:coreProperties>
</file>