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Exercise-1</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left"/>
        <w:rPr>
          <w:sz w:val="30"/>
          <w:szCs w:val="30"/>
        </w:rPr>
      </w:pPr>
      <w:r w:rsidDel="00000000" w:rsidR="00000000" w:rsidRPr="00000000">
        <w:rPr>
          <w:sz w:val="30"/>
          <w:szCs w:val="30"/>
          <w:rtl w:val="0"/>
        </w:rPr>
        <w:t xml:space="preserve">Before we start, recall this jargon:</w:t>
      </w:r>
    </w:p>
    <w:p w:rsidR="00000000" w:rsidDel="00000000" w:rsidP="00000000" w:rsidRDefault="00000000" w:rsidRPr="00000000" w14:paraId="00000004">
      <w:pPr>
        <w:jc w:val="left"/>
        <w:rPr>
          <w:sz w:val="30"/>
          <w:szCs w:val="30"/>
        </w:rPr>
      </w:pPr>
      <w:r w:rsidDel="00000000" w:rsidR="00000000" w:rsidRPr="00000000">
        <w:rPr>
          <w:sz w:val="30"/>
          <w:szCs w:val="30"/>
        </w:rPr>
        <w:drawing>
          <wp:inline distB="114300" distT="114300" distL="114300" distR="114300">
            <wp:extent cx="5734050" cy="2692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This exercise involves using the </w:t>
      </w:r>
      <w:r w:rsidDel="00000000" w:rsidR="00000000" w:rsidRPr="00000000">
        <w:rPr>
          <w:color w:val="6aa84f"/>
          <w:sz w:val="30"/>
          <w:szCs w:val="30"/>
          <w:rtl w:val="0"/>
        </w:rPr>
        <w:t xml:space="preserve">mongo shell</w:t>
      </w:r>
      <w:r w:rsidDel="00000000" w:rsidR="00000000" w:rsidRPr="00000000">
        <w:rPr>
          <w:sz w:val="30"/>
          <w:szCs w:val="30"/>
          <w:rtl w:val="0"/>
        </w:rPr>
        <w:t xml:space="preserve">. Mongo shell is already installed on your device. Instructions to open the shell are given below:</w:t>
      </w:r>
    </w:p>
    <w:p w:rsidR="00000000" w:rsidDel="00000000" w:rsidP="00000000" w:rsidRDefault="00000000" w:rsidRPr="00000000" w14:paraId="00000007">
      <w:pPr>
        <w:numPr>
          <w:ilvl w:val="0"/>
          <w:numId w:val="3"/>
        </w:numPr>
        <w:ind w:left="720" w:hanging="360"/>
        <w:rPr>
          <w:sz w:val="30"/>
          <w:szCs w:val="30"/>
        </w:rPr>
      </w:pPr>
      <w:r w:rsidDel="00000000" w:rsidR="00000000" w:rsidRPr="00000000">
        <w:rPr>
          <w:sz w:val="30"/>
          <w:szCs w:val="30"/>
          <w:rtl w:val="0"/>
        </w:rPr>
        <w:t xml:space="preserve">open terminal</w:t>
      </w:r>
    </w:p>
    <w:p w:rsidR="00000000" w:rsidDel="00000000" w:rsidP="00000000" w:rsidRDefault="00000000" w:rsidRPr="00000000" w14:paraId="00000008">
      <w:pPr>
        <w:numPr>
          <w:ilvl w:val="0"/>
          <w:numId w:val="3"/>
        </w:numPr>
        <w:ind w:left="720" w:hanging="360"/>
        <w:rPr>
          <w:sz w:val="30"/>
          <w:szCs w:val="30"/>
        </w:rPr>
      </w:pPr>
      <w:r w:rsidDel="00000000" w:rsidR="00000000" w:rsidRPr="00000000">
        <w:rPr>
          <w:sz w:val="30"/>
          <w:szCs w:val="30"/>
          <w:rtl w:val="0"/>
        </w:rPr>
        <w:t xml:space="preserve">$mongo --host 10.100.60.11 --port 27017</w:t>
      </w:r>
    </w:p>
    <w:p w:rsidR="00000000" w:rsidDel="00000000" w:rsidP="00000000" w:rsidRDefault="00000000" w:rsidRPr="00000000" w14:paraId="00000009">
      <w:pPr>
        <w:numPr>
          <w:ilvl w:val="1"/>
          <w:numId w:val="3"/>
        </w:numPr>
        <w:ind w:left="1440" w:hanging="360"/>
        <w:rPr>
          <w:sz w:val="30"/>
          <w:szCs w:val="30"/>
        </w:rPr>
      </w:pPr>
      <w:r w:rsidDel="00000000" w:rsidR="00000000" w:rsidRPr="00000000">
        <w:rPr>
          <w:sz w:val="30"/>
          <w:szCs w:val="30"/>
          <w:rtl w:val="0"/>
        </w:rPr>
        <w:t xml:space="preserve">(MongoDB uses default port as 27017 across devices)</w:t>
      </w:r>
    </w:p>
    <w:p w:rsidR="00000000" w:rsidDel="00000000" w:rsidP="00000000" w:rsidRDefault="00000000" w:rsidRPr="00000000" w14:paraId="0000000A">
      <w:pPr>
        <w:rPr>
          <w:sz w:val="30"/>
          <w:szCs w:val="30"/>
        </w:rPr>
      </w:pPr>
      <w:r w:rsidDel="00000000" w:rsidR="00000000" w:rsidRPr="00000000">
        <w:rPr>
          <w:sz w:val="30"/>
          <w:szCs w:val="30"/>
          <w:rtl w:val="0"/>
        </w:rPr>
        <w:t xml:space="preserve">A prompt ‘&gt;’ should appear indicating the mongo shell.</w:t>
      </w:r>
    </w:p>
    <w:p w:rsidR="00000000" w:rsidDel="00000000" w:rsidP="00000000" w:rsidRDefault="00000000" w:rsidRPr="00000000" w14:paraId="0000000B">
      <w:pPr>
        <w:ind w:left="0" w:firstLine="0"/>
        <w:rPr>
          <w:sz w:val="30"/>
          <w:szCs w:val="30"/>
        </w:rPr>
      </w:pPr>
      <w:r w:rsidDel="00000000" w:rsidR="00000000" w:rsidRPr="00000000">
        <w:rPr>
          <w:sz w:val="30"/>
          <w:szCs w:val="30"/>
          <w:rtl w:val="0"/>
        </w:rPr>
        <w:t xml:space="preserve">We will also be using a GUI client for MongoDB to view and edit data. To connect to the database from the client follow these steps:</w:t>
      </w:r>
    </w:p>
    <w:p w:rsidR="00000000" w:rsidDel="00000000" w:rsidP="00000000" w:rsidRDefault="00000000" w:rsidRPr="00000000" w14:paraId="0000000C">
      <w:pPr>
        <w:numPr>
          <w:ilvl w:val="0"/>
          <w:numId w:val="1"/>
        </w:numPr>
        <w:ind w:left="720" w:hanging="360"/>
        <w:rPr>
          <w:sz w:val="30"/>
          <w:szCs w:val="30"/>
        </w:rPr>
      </w:pPr>
      <w:r w:rsidDel="00000000" w:rsidR="00000000" w:rsidRPr="00000000">
        <w:rPr>
          <w:sz w:val="30"/>
          <w:szCs w:val="30"/>
          <w:rtl w:val="0"/>
        </w:rPr>
        <w:t xml:space="preserve"> open application ‘MongoDB Compass Community’</w:t>
      </w:r>
    </w:p>
    <w:p w:rsidR="00000000" w:rsidDel="00000000" w:rsidP="00000000" w:rsidRDefault="00000000" w:rsidRPr="00000000" w14:paraId="0000000D">
      <w:pPr>
        <w:ind w:left="0" w:firstLine="0"/>
        <w:rPr>
          <w:sz w:val="30"/>
          <w:szCs w:val="30"/>
        </w:rPr>
      </w:pPr>
      <w:r w:rsidDel="00000000" w:rsidR="00000000" w:rsidRPr="00000000">
        <w:rPr>
          <w:sz w:val="30"/>
          <w:szCs w:val="30"/>
          <w:rtl w:val="0"/>
        </w:rPr>
        <w:t xml:space="preserve">You will see the new connection window.</w:t>
      </w:r>
    </w:p>
    <w:p w:rsidR="00000000" w:rsidDel="00000000" w:rsidP="00000000" w:rsidRDefault="00000000" w:rsidRPr="00000000" w14:paraId="0000000E">
      <w:pPr>
        <w:numPr>
          <w:ilvl w:val="0"/>
          <w:numId w:val="2"/>
        </w:numPr>
        <w:ind w:left="720" w:hanging="360"/>
        <w:rPr>
          <w:sz w:val="30"/>
          <w:szCs w:val="30"/>
        </w:rPr>
      </w:pPr>
      <w:r w:rsidDel="00000000" w:rsidR="00000000" w:rsidRPr="00000000">
        <w:rPr>
          <w:sz w:val="30"/>
          <w:szCs w:val="30"/>
          <w:rtl w:val="0"/>
        </w:rPr>
        <w:t xml:space="preserve">select </w:t>
      </w:r>
      <w:r w:rsidDel="00000000" w:rsidR="00000000" w:rsidRPr="00000000">
        <w:rPr>
          <w:b w:val="1"/>
          <w:color w:val="337ab7"/>
          <w:sz w:val="21"/>
          <w:szCs w:val="21"/>
          <w:rtl w:val="0"/>
        </w:rPr>
        <w:t xml:space="preserve">Fill in connection fields individually </w:t>
      </w:r>
      <w:r w:rsidDel="00000000" w:rsidR="00000000" w:rsidRPr="00000000">
        <w:rPr>
          <w:sz w:val="30"/>
          <w:szCs w:val="30"/>
          <w:rtl w:val="0"/>
        </w:rPr>
        <w:t xml:space="preserve">option</w:t>
      </w:r>
    </w:p>
    <w:p w:rsidR="00000000" w:rsidDel="00000000" w:rsidP="00000000" w:rsidRDefault="00000000" w:rsidRPr="00000000" w14:paraId="0000000F">
      <w:pPr>
        <w:numPr>
          <w:ilvl w:val="0"/>
          <w:numId w:val="2"/>
        </w:numPr>
        <w:ind w:left="720" w:hanging="360"/>
        <w:rPr>
          <w:sz w:val="30"/>
          <w:szCs w:val="30"/>
        </w:rPr>
      </w:pPr>
      <w:r w:rsidDel="00000000" w:rsidR="00000000" w:rsidRPr="00000000">
        <w:rPr>
          <w:sz w:val="30"/>
          <w:szCs w:val="30"/>
          <w:rtl w:val="0"/>
        </w:rPr>
        <w:t xml:space="preserve">fill in the details as follows:</w:t>
      </w:r>
      <w:r w:rsidDel="00000000" w:rsidR="00000000" w:rsidRPr="00000000">
        <w:rPr>
          <w:sz w:val="30"/>
          <w:szCs w:val="30"/>
        </w:rPr>
        <w:drawing>
          <wp:inline distB="114300" distT="114300" distL="114300" distR="114300">
            <wp:extent cx="4852988" cy="434865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52988" cy="434865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720" w:firstLine="0"/>
        <w:rPr>
          <w:sz w:val="30"/>
          <w:szCs w:val="30"/>
        </w:rPr>
      </w:pPr>
      <w:r w:rsidDel="00000000" w:rsidR="00000000" w:rsidRPr="00000000">
        <w:rPr>
          <w:rtl w:val="0"/>
        </w:rPr>
      </w:r>
    </w:p>
    <w:p w:rsidR="00000000" w:rsidDel="00000000" w:rsidP="00000000" w:rsidRDefault="00000000" w:rsidRPr="00000000" w14:paraId="00000011">
      <w:pPr>
        <w:ind w:left="0" w:firstLine="0"/>
        <w:rPr>
          <w:sz w:val="30"/>
          <w:szCs w:val="30"/>
        </w:rPr>
      </w:pPr>
      <w:r w:rsidDel="00000000" w:rsidR="00000000" w:rsidRPr="00000000">
        <w:rPr>
          <w:sz w:val="30"/>
          <w:szCs w:val="30"/>
          <w:rtl w:val="0"/>
        </w:rPr>
        <w:t xml:space="preserve">Now, type </w:t>
      </w:r>
      <w:r w:rsidDel="00000000" w:rsidR="00000000" w:rsidRPr="00000000">
        <w:rPr>
          <w:rFonts w:ascii="Courier New" w:cs="Courier New" w:eastAsia="Courier New" w:hAnsi="Courier New"/>
          <w:sz w:val="30"/>
          <w:szCs w:val="30"/>
          <w:rtl w:val="0"/>
        </w:rPr>
        <w:t xml:space="preserve">use &lt;your-id&gt; </w:t>
      </w:r>
      <w:r w:rsidDel="00000000" w:rsidR="00000000" w:rsidRPr="00000000">
        <w:rPr>
          <w:sz w:val="30"/>
          <w:szCs w:val="30"/>
          <w:rtl w:val="0"/>
        </w:rPr>
        <w:t xml:space="preserve">in the terminal. You can also type ‘db’ to get the database name on which you are working. </w:t>
      </w:r>
    </w:p>
    <w:p w:rsidR="00000000" w:rsidDel="00000000" w:rsidP="00000000" w:rsidRDefault="00000000" w:rsidRPr="00000000" w14:paraId="00000012">
      <w:pPr>
        <w:ind w:left="0" w:firstLine="0"/>
        <w:rPr>
          <w:sz w:val="30"/>
          <w:szCs w:val="30"/>
        </w:rPr>
      </w:pPr>
      <w:r w:rsidDel="00000000" w:rsidR="00000000" w:rsidRPr="00000000">
        <w:rPr>
          <w:rtl w:val="0"/>
        </w:rPr>
      </w:r>
    </w:p>
    <w:p w:rsidR="00000000" w:rsidDel="00000000" w:rsidP="00000000" w:rsidRDefault="00000000" w:rsidRPr="00000000" w14:paraId="00000013">
      <w:pPr>
        <w:ind w:left="0" w:firstLine="0"/>
        <w:rPr>
          <w:rFonts w:ascii="Courier New" w:cs="Courier New" w:eastAsia="Courier New" w:hAnsi="Courier New"/>
          <w:sz w:val="30"/>
          <w:szCs w:val="30"/>
        </w:rPr>
      </w:pPr>
      <w:r w:rsidDel="00000000" w:rsidR="00000000" w:rsidRPr="00000000">
        <w:rPr>
          <w:sz w:val="30"/>
          <w:szCs w:val="30"/>
          <w:rtl w:val="0"/>
        </w:rPr>
        <w:t xml:space="preserve">Authenticate using </w:t>
      </w:r>
      <w:r w:rsidDel="00000000" w:rsidR="00000000" w:rsidRPr="00000000">
        <w:rPr>
          <w:rFonts w:ascii="Courier New" w:cs="Courier New" w:eastAsia="Courier New" w:hAnsi="Courier New"/>
          <w:sz w:val="30"/>
          <w:szCs w:val="30"/>
          <w:rtl w:val="0"/>
        </w:rPr>
        <w:t xml:space="preserve">db.auth(‘&lt;your-id&gt;’,’&lt;your-id&gt;’)</w:t>
      </w:r>
    </w:p>
    <w:p w:rsidR="00000000" w:rsidDel="00000000" w:rsidP="00000000" w:rsidRDefault="00000000" w:rsidRPr="00000000" w14:paraId="00000014">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5">
      <w:pPr>
        <w:ind w:left="0" w:firstLine="0"/>
        <w:rPr>
          <w:b w:val="1"/>
          <w:sz w:val="36"/>
          <w:szCs w:val="36"/>
        </w:rPr>
      </w:pPr>
      <w:r w:rsidDel="00000000" w:rsidR="00000000" w:rsidRPr="00000000">
        <w:rPr>
          <w:b w:val="1"/>
          <w:color w:val="38761d"/>
          <w:sz w:val="36"/>
          <w:szCs w:val="36"/>
          <w:rtl w:val="0"/>
        </w:rPr>
        <w:t xml:space="preserve">CRUD operations</w:t>
      </w:r>
      <w:r w:rsidDel="00000000" w:rsidR="00000000" w:rsidRPr="00000000">
        <w:rPr>
          <w:b w:val="1"/>
          <w:sz w:val="36"/>
          <w:szCs w:val="36"/>
          <w:rtl w:val="0"/>
        </w:rPr>
        <w:t xml:space="preserve">- </w:t>
      </w:r>
      <w:r w:rsidDel="00000000" w:rsidR="00000000" w:rsidRPr="00000000">
        <w:rPr>
          <w:b w:val="1"/>
          <w:color w:val="38761d"/>
          <w:sz w:val="36"/>
          <w:szCs w:val="36"/>
          <w:rtl w:val="0"/>
        </w:rPr>
        <w:t xml:space="preserve">C</w:t>
      </w:r>
      <w:r w:rsidDel="00000000" w:rsidR="00000000" w:rsidRPr="00000000">
        <w:rPr>
          <w:b w:val="1"/>
          <w:sz w:val="36"/>
          <w:szCs w:val="36"/>
          <w:rtl w:val="0"/>
        </w:rPr>
        <w:t xml:space="preserve">reate, </w:t>
      </w:r>
      <w:r w:rsidDel="00000000" w:rsidR="00000000" w:rsidRPr="00000000">
        <w:rPr>
          <w:b w:val="1"/>
          <w:color w:val="38761d"/>
          <w:sz w:val="36"/>
          <w:szCs w:val="36"/>
          <w:rtl w:val="0"/>
        </w:rPr>
        <w:t xml:space="preserve">R</w:t>
      </w:r>
      <w:r w:rsidDel="00000000" w:rsidR="00000000" w:rsidRPr="00000000">
        <w:rPr>
          <w:b w:val="1"/>
          <w:sz w:val="36"/>
          <w:szCs w:val="36"/>
          <w:rtl w:val="0"/>
        </w:rPr>
        <w:t xml:space="preserve">ead, </w:t>
      </w:r>
      <w:r w:rsidDel="00000000" w:rsidR="00000000" w:rsidRPr="00000000">
        <w:rPr>
          <w:b w:val="1"/>
          <w:color w:val="38761d"/>
          <w:sz w:val="36"/>
          <w:szCs w:val="36"/>
          <w:rtl w:val="0"/>
        </w:rPr>
        <w:t xml:space="preserve">U</w:t>
      </w:r>
      <w:r w:rsidDel="00000000" w:rsidR="00000000" w:rsidRPr="00000000">
        <w:rPr>
          <w:b w:val="1"/>
          <w:sz w:val="36"/>
          <w:szCs w:val="36"/>
          <w:rtl w:val="0"/>
        </w:rPr>
        <w:t xml:space="preserve">pdate, </w:t>
      </w:r>
      <w:r w:rsidDel="00000000" w:rsidR="00000000" w:rsidRPr="00000000">
        <w:rPr>
          <w:b w:val="1"/>
          <w:color w:val="38761d"/>
          <w:sz w:val="36"/>
          <w:szCs w:val="36"/>
          <w:rtl w:val="0"/>
        </w:rPr>
        <w:t xml:space="preserve">D</w:t>
      </w:r>
      <w:r w:rsidDel="00000000" w:rsidR="00000000" w:rsidRPr="00000000">
        <w:rPr>
          <w:b w:val="1"/>
          <w:sz w:val="36"/>
          <w:szCs w:val="36"/>
          <w:rtl w:val="0"/>
        </w:rPr>
        <w:t xml:space="preserve">elete</w:t>
      </w:r>
    </w:p>
    <w:p w:rsidR="00000000" w:rsidDel="00000000" w:rsidP="00000000" w:rsidRDefault="00000000" w:rsidRPr="00000000" w14:paraId="00000016">
      <w:pPr>
        <w:rPr>
          <w:b w:val="1"/>
          <w:sz w:val="36"/>
          <w:szCs w:val="36"/>
        </w:rPr>
      </w:pPr>
      <w:r w:rsidDel="00000000" w:rsidR="00000000" w:rsidRPr="00000000">
        <w:rPr>
          <w:sz w:val="30"/>
          <w:szCs w:val="30"/>
          <w:rtl w:val="0"/>
        </w:rPr>
        <w:t xml:space="preserve">In case of any clarifications in syntax, visit </w:t>
      </w:r>
      <w:hyperlink r:id="rId8">
        <w:r w:rsidDel="00000000" w:rsidR="00000000" w:rsidRPr="00000000">
          <w:rPr>
            <w:color w:val="1155cc"/>
            <w:sz w:val="30"/>
            <w:szCs w:val="30"/>
            <w:u w:val="single"/>
            <w:rtl w:val="0"/>
          </w:rPr>
          <w:t xml:space="preserve">here</w:t>
        </w:r>
      </w:hyperlink>
      <w:r w:rsidDel="00000000" w:rsidR="00000000" w:rsidRPr="00000000">
        <w:rPr>
          <w:rtl w:val="0"/>
        </w:rPr>
      </w:r>
    </w:p>
    <w:p w:rsidR="00000000" w:rsidDel="00000000" w:rsidP="00000000" w:rsidRDefault="00000000" w:rsidRPr="00000000" w14:paraId="00000017">
      <w:pPr>
        <w:ind w:left="0" w:firstLine="0"/>
        <w:rPr>
          <w:b w:val="1"/>
          <w:sz w:val="36"/>
          <w:szCs w:val="36"/>
        </w:rPr>
      </w:pPr>
      <w:r w:rsidDel="00000000" w:rsidR="00000000" w:rsidRPr="00000000">
        <w:rPr>
          <w:b w:val="1"/>
          <w:sz w:val="36"/>
          <w:szCs w:val="36"/>
          <w:rtl w:val="0"/>
        </w:rPr>
        <w:t xml:space="preserve">Create:</w:t>
      </w:r>
    </w:p>
    <w:p w:rsidR="00000000" w:rsidDel="00000000" w:rsidP="00000000" w:rsidRDefault="00000000" w:rsidRPr="00000000" w14:paraId="00000018">
      <w:pPr>
        <w:ind w:left="0" w:firstLine="0"/>
        <w:rPr>
          <w:sz w:val="30"/>
          <w:szCs w:val="30"/>
        </w:rPr>
      </w:pPr>
      <w:r w:rsidDel="00000000" w:rsidR="00000000" w:rsidRPr="00000000">
        <w:rPr>
          <w:sz w:val="30"/>
          <w:szCs w:val="30"/>
          <w:rtl w:val="0"/>
        </w:rPr>
        <w:t xml:space="preserve">In the database that we have been provided, multiple collections can be created. Explicit creation of a collection can be done using:</w:t>
      </w:r>
    </w:p>
    <w:p w:rsidR="00000000" w:rsidDel="00000000" w:rsidP="00000000" w:rsidRDefault="00000000" w:rsidRPr="00000000" w14:paraId="00000019">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db.createCollection(‘posts’)</w:t>
      </w:r>
    </w:p>
    <w:p w:rsidR="00000000" w:rsidDel="00000000" w:rsidP="00000000" w:rsidRDefault="00000000" w:rsidRPr="00000000" w14:paraId="0000001A">
      <w:pPr>
        <w:ind w:left="0" w:firstLine="0"/>
        <w:rPr>
          <w:sz w:val="30"/>
          <w:szCs w:val="30"/>
        </w:rPr>
      </w:pPr>
      <w:r w:rsidDel="00000000" w:rsidR="00000000" w:rsidRPr="00000000">
        <w:rPr>
          <w:sz w:val="30"/>
          <w:szCs w:val="30"/>
          <w:rtl w:val="0"/>
        </w:rPr>
        <w:t xml:space="preserve"> Creation of a collection is implicit upon insertion of a document in the collection. Use a text editor to type your commands with indentation and then copy them to shell for ease of use.</w:t>
      </w:r>
    </w:p>
    <w:p w:rsidR="00000000" w:rsidDel="00000000" w:rsidP="00000000" w:rsidRDefault="00000000" w:rsidRPr="00000000" w14:paraId="0000001B">
      <w:pPr>
        <w:ind w:left="0" w:firstLine="0"/>
        <w:rPr>
          <w:sz w:val="30"/>
          <w:szCs w:val="30"/>
        </w:rPr>
      </w:pPr>
      <w:r w:rsidDel="00000000" w:rsidR="00000000" w:rsidRPr="00000000">
        <w:rPr>
          <w:rtl w:val="0"/>
        </w:rPr>
      </w:r>
    </w:p>
    <w:p w:rsidR="00000000" w:rsidDel="00000000" w:rsidP="00000000" w:rsidRDefault="00000000" w:rsidRPr="00000000" w14:paraId="0000001C">
      <w:pPr>
        <w:ind w:left="0" w:firstLine="0"/>
        <w:rPr>
          <w:sz w:val="30"/>
          <w:szCs w:val="30"/>
        </w:rPr>
      </w:pPr>
      <w:r w:rsidDel="00000000" w:rsidR="00000000" w:rsidRPr="00000000">
        <w:rPr>
          <w:rtl w:val="0"/>
        </w:rPr>
      </w:r>
    </w:p>
    <w:p w:rsidR="00000000" w:rsidDel="00000000" w:rsidP="00000000" w:rsidRDefault="00000000" w:rsidRPr="00000000" w14:paraId="0000001D">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db.posts.insert({</w:t>
      </w:r>
    </w:p>
    <w:p w:rsidR="00000000" w:rsidDel="00000000" w:rsidP="00000000" w:rsidRDefault="00000000" w:rsidRPr="00000000" w14:paraId="0000001E">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1F">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title:'Biden Takes Command of Race, Winning Three States Including Michigan',</w:t>
      </w:r>
    </w:p>
    <w:p w:rsidR="00000000" w:rsidDel="00000000" w:rsidP="00000000" w:rsidRDefault="00000000" w:rsidRPr="00000000" w14:paraId="00000020">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body:'Joseph R. Biden Jr. widened his advantage over Bernie Sanders in the Democratic primary race, capturing Mississippi and Missouri as well as Michigan, with support from both black and white voters.',</w:t>
      </w:r>
    </w:p>
    <w:p w:rsidR="00000000" w:rsidDel="00000000" w:rsidP="00000000" w:rsidRDefault="00000000" w:rsidRPr="00000000" w14:paraId="00000021">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category: 'News',</w:t>
      </w:r>
    </w:p>
    <w:p w:rsidR="00000000" w:rsidDel="00000000" w:rsidP="00000000" w:rsidRDefault="00000000" w:rsidRPr="00000000" w14:paraId="00000022">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views:'4',</w:t>
      </w:r>
    </w:p>
    <w:p w:rsidR="00000000" w:rsidDel="00000000" w:rsidP="00000000" w:rsidRDefault="00000000" w:rsidRPr="00000000" w14:paraId="00000023">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tags:['news','events'],</w:t>
      </w:r>
    </w:p>
    <w:p w:rsidR="00000000" w:rsidDel="00000000" w:rsidP="00000000" w:rsidRDefault="00000000" w:rsidRPr="00000000" w14:paraId="00000024">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user:{</w:t>
      </w:r>
    </w:p>
    <w:p w:rsidR="00000000" w:rsidDel="00000000" w:rsidP="00000000" w:rsidRDefault="00000000" w:rsidRPr="00000000" w14:paraId="00000025">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ab/>
        <w:t xml:space="preserve">name: 'John Doe',</w:t>
      </w:r>
    </w:p>
    <w:p w:rsidR="00000000" w:rsidDel="00000000" w:rsidP="00000000" w:rsidRDefault="00000000" w:rsidRPr="00000000" w14:paraId="00000026">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ab/>
        <w:t xml:space="preserve">status: 'author',</w:t>
      </w:r>
    </w:p>
    <w:p w:rsidR="00000000" w:rsidDel="00000000" w:rsidP="00000000" w:rsidRDefault="00000000" w:rsidRPr="00000000" w14:paraId="00000027">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ab/>
        <w:t xml:space="preserve">},</w:t>
      </w:r>
    </w:p>
    <w:p w:rsidR="00000000" w:rsidDel="00000000" w:rsidP="00000000" w:rsidRDefault="00000000" w:rsidRPr="00000000" w14:paraId="00000028">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ab/>
        <w:tab/>
        <w:t xml:space="preserve">date: Date(),</w:t>
      </w:r>
    </w:p>
    <w:p w:rsidR="00000000" w:rsidDel="00000000" w:rsidP="00000000" w:rsidRDefault="00000000" w:rsidRPr="00000000" w14:paraId="00000029">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A">
      <w:pPr>
        <w:ind w:left="0" w:firstLine="0"/>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w:t>
      </w:r>
    </w:p>
    <w:p w:rsidR="00000000" w:rsidDel="00000000" w:rsidP="00000000" w:rsidRDefault="00000000" w:rsidRPr="00000000" w14:paraId="0000002B">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C">
      <w:pPr>
        <w:ind w:left="0" w:firstLine="0"/>
        <w:rPr>
          <w:sz w:val="30"/>
          <w:szCs w:val="30"/>
        </w:rPr>
      </w:pPr>
      <w:r w:rsidDel="00000000" w:rsidR="00000000" w:rsidRPr="00000000">
        <w:rPr>
          <w:sz w:val="30"/>
          <w:szCs w:val="30"/>
          <w:rtl w:val="0"/>
        </w:rPr>
        <w:t xml:space="preserve">Notice the aggregation of </w:t>
      </w:r>
      <w:r w:rsidDel="00000000" w:rsidR="00000000" w:rsidRPr="00000000">
        <w:rPr>
          <w:b w:val="1"/>
          <w:sz w:val="30"/>
          <w:szCs w:val="30"/>
          <w:rtl w:val="0"/>
        </w:rPr>
        <w:t xml:space="preserve">user</w:t>
      </w:r>
      <w:r w:rsidDel="00000000" w:rsidR="00000000" w:rsidRPr="00000000">
        <w:rPr>
          <w:sz w:val="30"/>
          <w:szCs w:val="30"/>
          <w:rtl w:val="0"/>
        </w:rPr>
        <w:t xml:space="preserve"> collection within the </w:t>
      </w:r>
      <w:r w:rsidDel="00000000" w:rsidR="00000000" w:rsidRPr="00000000">
        <w:rPr>
          <w:b w:val="1"/>
          <w:sz w:val="30"/>
          <w:szCs w:val="30"/>
          <w:rtl w:val="0"/>
        </w:rPr>
        <w:t xml:space="preserve">posts</w:t>
      </w:r>
      <w:r w:rsidDel="00000000" w:rsidR="00000000" w:rsidRPr="00000000">
        <w:rPr>
          <w:rFonts w:ascii="Courier New" w:cs="Courier New" w:eastAsia="Courier New" w:hAnsi="Courier New"/>
          <w:sz w:val="30"/>
          <w:szCs w:val="30"/>
          <w:rtl w:val="0"/>
        </w:rPr>
        <w:t xml:space="preserve"> </w:t>
      </w:r>
      <w:r w:rsidDel="00000000" w:rsidR="00000000" w:rsidRPr="00000000">
        <w:rPr>
          <w:sz w:val="30"/>
          <w:szCs w:val="30"/>
          <w:rtl w:val="0"/>
        </w:rPr>
        <w:t xml:space="preserve">collection. Also, notice the creation of the </w:t>
      </w:r>
      <w:r w:rsidDel="00000000" w:rsidR="00000000" w:rsidRPr="00000000">
        <w:rPr>
          <w:b w:val="1"/>
          <w:sz w:val="30"/>
          <w:szCs w:val="30"/>
          <w:rtl w:val="0"/>
        </w:rPr>
        <w:t xml:space="preserve">_id field </w:t>
      </w:r>
      <w:r w:rsidDel="00000000" w:rsidR="00000000" w:rsidRPr="00000000">
        <w:rPr>
          <w:sz w:val="30"/>
          <w:szCs w:val="30"/>
          <w:rtl w:val="0"/>
        </w:rPr>
        <w:t xml:space="preserve">for each inserted document.</w:t>
      </w:r>
    </w:p>
    <w:p w:rsidR="00000000" w:rsidDel="00000000" w:rsidP="00000000" w:rsidRDefault="00000000" w:rsidRPr="00000000" w14:paraId="0000002D">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2E">
      <w:pPr>
        <w:ind w:left="0" w:firstLine="0"/>
        <w:rPr>
          <w:sz w:val="30"/>
          <w:szCs w:val="30"/>
        </w:rPr>
      </w:pPr>
      <w:r w:rsidDel="00000000" w:rsidR="00000000" w:rsidRPr="00000000">
        <w:rPr>
          <w:rFonts w:ascii="Courier New" w:cs="Courier New" w:eastAsia="Courier New" w:hAnsi="Courier New"/>
          <w:sz w:val="30"/>
          <w:szCs w:val="30"/>
          <w:rtl w:val="0"/>
        </w:rPr>
        <w:t xml:space="preserve">show collections </w:t>
      </w:r>
      <w:r w:rsidDel="00000000" w:rsidR="00000000" w:rsidRPr="00000000">
        <w:rPr>
          <w:sz w:val="30"/>
          <w:szCs w:val="30"/>
          <w:rtl w:val="0"/>
        </w:rPr>
        <w:t xml:space="preserve">is another useful command to view all the collections created. Don’t forget to view the changes in the Compass Client as we type in commands.</w:t>
      </w:r>
    </w:p>
    <w:p w:rsidR="00000000" w:rsidDel="00000000" w:rsidP="00000000" w:rsidRDefault="00000000" w:rsidRPr="00000000" w14:paraId="0000002F">
      <w:pPr>
        <w:ind w:left="0" w:firstLine="0"/>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30">
      <w:pPr>
        <w:ind w:left="0" w:firstLine="0"/>
        <w:rPr>
          <w:sz w:val="30"/>
          <w:szCs w:val="30"/>
        </w:rPr>
      </w:pPr>
      <w:r w:rsidDel="00000000" w:rsidR="00000000" w:rsidRPr="00000000">
        <w:rPr>
          <w:rFonts w:ascii="Courier New" w:cs="Courier New" w:eastAsia="Courier New" w:hAnsi="Courier New"/>
          <w:sz w:val="30"/>
          <w:szCs w:val="30"/>
          <w:rtl w:val="0"/>
        </w:rPr>
        <w:t xml:space="preserve">db.myCollection.insertMany(),db.myCollection.insertOne() </w:t>
      </w:r>
      <w:r w:rsidDel="00000000" w:rsidR="00000000" w:rsidRPr="00000000">
        <w:rPr>
          <w:sz w:val="30"/>
          <w:szCs w:val="30"/>
          <w:rtl w:val="0"/>
        </w:rPr>
        <w:t xml:space="preserve">can be used to insert multiple,single documents.</w:t>
      </w:r>
    </w:p>
    <w:p w:rsidR="00000000" w:rsidDel="00000000" w:rsidP="00000000" w:rsidRDefault="00000000" w:rsidRPr="00000000" w14:paraId="00000031">
      <w:pPr>
        <w:ind w:left="0" w:firstLine="0"/>
        <w:rPr>
          <w:sz w:val="30"/>
          <w:szCs w:val="30"/>
        </w:rPr>
      </w:pPr>
      <w:r w:rsidDel="00000000" w:rsidR="00000000" w:rsidRPr="00000000">
        <w:rPr>
          <w:rtl w:val="0"/>
        </w:rPr>
      </w:r>
    </w:p>
    <w:p w:rsidR="00000000" w:rsidDel="00000000" w:rsidP="00000000" w:rsidRDefault="00000000" w:rsidRPr="00000000" w14:paraId="00000032">
      <w:pPr>
        <w:ind w:left="0" w:firstLine="0"/>
        <w:rPr>
          <w:rFonts w:ascii="Courier New" w:cs="Courier New" w:eastAsia="Courier New" w:hAnsi="Courier New"/>
          <w:b w:val="1"/>
          <w:sz w:val="30"/>
          <w:szCs w:val="30"/>
        </w:rPr>
      </w:pPr>
      <w:r w:rsidDel="00000000" w:rsidR="00000000" w:rsidRPr="00000000">
        <w:rPr>
          <w:b w:val="1"/>
          <w:sz w:val="30"/>
          <w:szCs w:val="30"/>
          <w:rtl w:val="0"/>
        </w:rPr>
        <w:t xml:space="preserve">Question 1: Write a mongo shell command to insert the posts given in </w:t>
      </w:r>
      <w:r w:rsidDel="00000000" w:rsidR="00000000" w:rsidRPr="00000000">
        <w:rPr>
          <w:rFonts w:ascii="Courier New" w:cs="Courier New" w:eastAsia="Courier New" w:hAnsi="Courier New"/>
          <w:b w:val="1"/>
          <w:sz w:val="30"/>
          <w:szCs w:val="30"/>
          <w:rtl w:val="0"/>
        </w:rPr>
        <w:t xml:space="preserve">/data/posts/posts.txt.</w:t>
      </w:r>
    </w:p>
    <w:p w:rsidR="00000000" w:rsidDel="00000000" w:rsidP="00000000" w:rsidRDefault="00000000" w:rsidRPr="00000000" w14:paraId="00000033">
      <w:pPr>
        <w:ind w:left="0" w:firstLine="0"/>
        <w:rPr>
          <w:sz w:val="30"/>
          <w:szCs w:val="30"/>
        </w:rPr>
      </w:pPr>
      <w:r w:rsidDel="00000000" w:rsidR="00000000" w:rsidRPr="00000000">
        <w:rPr>
          <w:rtl w:val="0"/>
        </w:rPr>
      </w:r>
    </w:p>
    <w:p w:rsidR="00000000" w:rsidDel="00000000" w:rsidP="00000000" w:rsidRDefault="00000000" w:rsidRPr="00000000" w14:paraId="00000034">
      <w:pPr>
        <w:rPr>
          <w:b w:val="1"/>
          <w:sz w:val="36"/>
          <w:szCs w:val="36"/>
        </w:rPr>
      </w:pPr>
      <w:r w:rsidDel="00000000" w:rsidR="00000000" w:rsidRPr="00000000">
        <w:rPr>
          <w:b w:val="1"/>
          <w:sz w:val="36"/>
          <w:szCs w:val="36"/>
          <w:rtl w:val="0"/>
        </w:rPr>
        <w:t xml:space="preserve">Read:</w:t>
      </w:r>
    </w:p>
    <w:p w:rsidR="00000000" w:rsidDel="00000000" w:rsidP="00000000" w:rsidRDefault="00000000" w:rsidRPr="00000000" w14:paraId="00000035">
      <w:pPr>
        <w:rPr>
          <w:rFonts w:ascii="Courier New" w:cs="Courier New" w:eastAsia="Courier New" w:hAnsi="Courier New"/>
          <w:color w:val="494747"/>
          <w:sz w:val="30"/>
          <w:szCs w:val="30"/>
          <w:highlight w:val="white"/>
        </w:rPr>
      </w:pPr>
      <w:r w:rsidDel="00000000" w:rsidR="00000000" w:rsidRPr="00000000">
        <w:rPr>
          <w:color w:val="494747"/>
          <w:sz w:val="30"/>
          <w:szCs w:val="30"/>
          <w:highlight w:val="white"/>
          <w:rtl w:val="0"/>
        </w:rPr>
        <w:t xml:space="preserve">Read operations retrieves documents from a collection; i.e. queries a collection for documents. Mongo provides </w:t>
      </w:r>
      <w:r w:rsidDel="00000000" w:rsidR="00000000" w:rsidRPr="00000000">
        <w:rPr>
          <w:rFonts w:ascii="Courier New" w:cs="Courier New" w:eastAsia="Courier New" w:hAnsi="Courier New"/>
          <w:color w:val="494747"/>
          <w:sz w:val="30"/>
          <w:szCs w:val="30"/>
          <w:highlight w:val="white"/>
          <w:rtl w:val="0"/>
        </w:rPr>
        <w:t xml:space="preserve">db.myCollection.find()</w:t>
      </w:r>
    </w:p>
    <w:p w:rsidR="00000000" w:rsidDel="00000000" w:rsidP="00000000" w:rsidRDefault="00000000" w:rsidRPr="00000000" w14:paraId="00000036">
      <w:pPr>
        <w:rPr>
          <w:b w:val="1"/>
          <w:color w:val="494747"/>
          <w:sz w:val="30"/>
          <w:szCs w:val="30"/>
          <w:highlight w:val="white"/>
        </w:rPr>
      </w:pPr>
      <w:r w:rsidDel="00000000" w:rsidR="00000000" w:rsidRPr="00000000">
        <w:rPr>
          <w:color w:val="494747"/>
          <w:sz w:val="30"/>
          <w:szCs w:val="30"/>
          <w:highlight w:val="white"/>
          <w:rtl w:val="0"/>
        </w:rPr>
        <w:t xml:space="preserve">This is equivalent to </w:t>
      </w:r>
      <w:r w:rsidDel="00000000" w:rsidR="00000000" w:rsidRPr="00000000">
        <w:rPr>
          <w:b w:val="1"/>
          <w:color w:val="494747"/>
          <w:sz w:val="30"/>
          <w:szCs w:val="30"/>
          <w:highlight w:val="white"/>
          <w:rtl w:val="0"/>
        </w:rPr>
        <w:t xml:space="preserve">select * from myCollection</w:t>
      </w:r>
    </w:p>
    <w:p w:rsidR="00000000" w:rsidDel="00000000" w:rsidP="00000000" w:rsidRDefault="00000000" w:rsidRPr="00000000" w14:paraId="00000037">
      <w:pPr>
        <w:rPr>
          <w:color w:val="494747"/>
          <w:sz w:val="30"/>
          <w:szCs w:val="30"/>
          <w:highlight w:val="white"/>
        </w:rPr>
      </w:pPr>
      <w:r w:rsidDel="00000000" w:rsidR="00000000" w:rsidRPr="00000000">
        <w:rPr>
          <w:color w:val="494747"/>
          <w:sz w:val="30"/>
          <w:szCs w:val="30"/>
          <w:highlight w:val="white"/>
          <w:rtl w:val="0"/>
        </w:rPr>
        <w:t xml:space="preserve">use </w:t>
      </w:r>
      <w:r w:rsidDel="00000000" w:rsidR="00000000" w:rsidRPr="00000000">
        <w:rPr>
          <w:rFonts w:ascii="Courier New" w:cs="Courier New" w:eastAsia="Courier New" w:hAnsi="Courier New"/>
          <w:color w:val="494747"/>
          <w:sz w:val="30"/>
          <w:szCs w:val="30"/>
          <w:highlight w:val="white"/>
          <w:rtl w:val="0"/>
        </w:rPr>
        <w:t xml:space="preserve">.pretty()</w:t>
      </w:r>
      <w:r w:rsidDel="00000000" w:rsidR="00000000" w:rsidRPr="00000000">
        <w:rPr>
          <w:color w:val="494747"/>
          <w:sz w:val="30"/>
          <w:szCs w:val="30"/>
          <w:highlight w:val="white"/>
          <w:rtl w:val="0"/>
        </w:rPr>
        <w:t xml:space="preserve">to get the output in indented form</w:t>
      </w:r>
    </w:p>
    <w:p w:rsidR="00000000" w:rsidDel="00000000" w:rsidP="00000000" w:rsidRDefault="00000000" w:rsidRPr="00000000" w14:paraId="00000038">
      <w:pPr>
        <w:rPr>
          <w:color w:val="494747"/>
          <w:sz w:val="30"/>
          <w:szCs w:val="30"/>
          <w:highlight w:val="white"/>
        </w:rPr>
      </w:pPr>
      <w:r w:rsidDel="00000000" w:rsidR="00000000" w:rsidRPr="00000000">
        <w:rPr>
          <w:rtl w:val="0"/>
        </w:rPr>
      </w:r>
    </w:p>
    <w:p w:rsidR="00000000" w:rsidDel="00000000" w:rsidP="00000000" w:rsidRDefault="00000000" w:rsidRPr="00000000" w14:paraId="00000039">
      <w:pPr>
        <w:rPr>
          <w:color w:val="494747"/>
          <w:sz w:val="30"/>
          <w:szCs w:val="30"/>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mongodb.com/manual/mo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