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29C632C6" w:rsidR="002E715A" w:rsidRPr="00A22B16" w:rsidRDefault="00B676F7" w:rsidP="002E715A">
      <w:pPr>
        <w:pStyle w:val="BodyText"/>
        <w:rPr>
          <w:rStyle w:val="HighlightedVariable"/>
          <w:rFonts w:ascii="Georgia" w:hAnsi="Georgia"/>
          <w:sz w:val="48"/>
          <w:lang w:val="fr-FR"/>
        </w:rPr>
      </w:pPr>
      <w:proofErr w:type="gramStart"/>
      <w:r>
        <w:rPr>
          <w:rStyle w:val="HighlightedVariable"/>
          <w:rFonts w:ascii="Georgia" w:hAnsi="Georgia"/>
          <w:sz w:val="48"/>
          <w:lang w:val="fr-FR"/>
        </w:rPr>
        <w:t>Auto P</w:t>
      </w:r>
      <w:r w:rsidR="00700DF1">
        <w:rPr>
          <w:rStyle w:val="HighlightedVariable"/>
          <w:rFonts w:ascii="Georgia" w:hAnsi="Georgia"/>
          <w:sz w:val="48"/>
          <w:lang w:val="fr-FR"/>
        </w:rPr>
        <w:t>O</w:t>
      </w:r>
      <w:proofErr w:type="gramEnd"/>
      <w:r>
        <w:rPr>
          <w:rStyle w:val="HighlightedVariable"/>
          <w:rFonts w:ascii="Georgia" w:hAnsi="Georgia"/>
          <w:sz w:val="48"/>
          <w:lang w:val="fr-FR"/>
        </w:rPr>
        <w:t xml:space="preserve"> Close</w:t>
      </w:r>
      <w:r w:rsidR="005A4504">
        <w:rPr>
          <w:rStyle w:val="HighlightedVariable"/>
          <w:rFonts w:ascii="Georgia" w:hAnsi="Georgia"/>
          <w:sz w:val="48"/>
          <w:lang w:val="fr-FR"/>
        </w:rPr>
        <w:t xml:space="preserve"> </w:t>
      </w:r>
      <w:proofErr w:type="spellStart"/>
      <w:r w:rsidR="0015471D">
        <w:rPr>
          <w:rStyle w:val="HighlightedVariable"/>
          <w:rFonts w:ascii="Georgia" w:hAnsi="Georgia"/>
          <w:sz w:val="48"/>
          <w:lang w:val="fr-FR"/>
        </w:rPr>
        <w:t>Integration</w:t>
      </w:r>
      <w:proofErr w:type="spellEnd"/>
    </w:p>
    <w:p w14:paraId="528F2D2C" w14:textId="0A5A5452"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B676F7">
        <w:rPr>
          <w:rStyle w:val="HighlightedVariable"/>
          <w:rFonts w:ascii="Georgia" w:hAnsi="Georgia"/>
          <w:sz w:val="48"/>
          <w:lang w:val="fr-FR"/>
        </w:rPr>
        <w:t>00</w:t>
      </w:r>
      <w:r w:rsidR="00700DF1">
        <w:rPr>
          <w:rStyle w:val="HighlightedVariable"/>
          <w:rFonts w:ascii="Georgia" w:hAnsi="Georgia"/>
          <w:sz w:val="48"/>
          <w:lang w:val="fr-FR"/>
        </w:rPr>
        <w:t>6</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12934A1D"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w:t>
      </w:r>
      <w:r w:rsidR="00B676F7">
        <w:rPr>
          <w:rFonts w:ascii="Georgia" w:hAnsi="Georgia"/>
        </w:rPr>
        <w:t>9</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0D2B0D2C"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May 1</w:t>
      </w:r>
      <w:r w:rsidR="00B676F7">
        <w:rPr>
          <w:rFonts w:ascii="Georgia" w:hAnsi="Georgia"/>
        </w:rPr>
        <w:t>9</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14541"/>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14542"/>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5C81F4BE" w:rsidR="002E715A" w:rsidRPr="00A22B16" w:rsidRDefault="00251305" w:rsidP="007D4E4D">
            <w:pPr>
              <w:pStyle w:val="TableText"/>
              <w:rPr>
                <w:rFonts w:ascii="Georgia" w:hAnsi="Georgia"/>
              </w:rPr>
            </w:pPr>
            <w:r>
              <w:rPr>
                <w:rFonts w:ascii="Georgia" w:hAnsi="Georgia"/>
              </w:rPr>
              <w:t>1</w:t>
            </w:r>
            <w:r w:rsidR="00B676F7">
              <w:rPr>
                <w:rFonts w:ascii="Georgia" w:hAnsi="Georgia"/>
              </w:rPr>
              <w:t>9</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14543"/>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2F78E3F5" w14:textId="67C6AD91" w:rsidR="00AC39E2"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AC39E2" w:rsidRPr="00761471">
        <w:rPr>
          <w:rFonts w:ascii="Georgia" w:hAnsi="Georgia"/>
          <w:noProof/>
        </w:rPr>
        <w:t>1</w:t>
      </w:r>
      <w:r w:rsidR="00AC39E2">
        <w:rPr>
          <w:rFonts w:asciiTheme="minorHAnsi" w:eastAsiaTheme="minorEastAsia" w:hAnsiTheme="minorHAnsi" w:cstheme="minorBidi"/>
          <w:b w:val="0"/>
          <w:noProof/>
          <w:sz w:val="22"/>
          <w:szCs w:val="22"/>
          <w:lang w:eastAsia="en-US"/>
        </w:rPr>
        <w:tab/>
      </w:r>
      <w:r w:rsidR="00AC39E2" w:rsidRPr="00761471">
        <w:rPr>
          <w:rFonts w:ascii="Georgia" w:hAnsi="Georgia"/>
          <w:noProof/>
        </w:rPr>
        <w:t>Document Control</w:t>
      </w:r>
      <w:r w:rsidR="00AC39E2">
        <w:rPr>
          <w:noProof/>
        </w:rPr>
        <w:tab/>
      </w:r>
      <w:r w:rsidR="00AC39E2">
        <w:rPr>
          <w:noProof/>
        </w:rPr>
        <w:fldChar w:fldCharType="begin"/>
      </w:r>
      <w:r w:rsidR="00AC39E2">
        <w:rPr>
          <w:noProof/>
        </w:rPr>
        <w:instrText xml:space="preserve"> PAGEREF _Toc106114541 \h </w:instrText>
      </w:r>
      <w:r w:rsidR="00AC39E2">
        <w:rPr>
          <w:noProof/>
        </w:rPr>
      </w:r>
      <w:r w:rsidR="00AC39E2">
        <w:rPr>
          <w:noProof/>
        </w:rPr>
        <w:fldChar w:fldCharType="separate"/>
      </w:r>
      <w:r w:rsidR="00AC39E2">
        <w:rPr>
          <w:noProof/>
        </w:rPr>
        <w:t>ii</w:t>
      </w:r>
      <w:r w:rsidR="00AC39E2">
        <w:rPr>
          <w:noProof/>
        </w:rPr>
        <w:fldChar w:fldCharType="end"/>
      </w:r>
    </w:p>
    <w:p w14:paraId="4BCDE992" w14:textId="64FBE316"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1.1</w:t>
      </w:r>
      <w:r>
        <w:rPr>
          <w:rFonts w:asciiTheme="minorHAnsi" w:eastAsiaTheme="minorEastAsia" w:hAnsiTheme="minorHAnsi" w:cstheme="minorBidi"/>
          <w:noProof/>
          <w:sz w:val="22"/>
          <w:szCs w:val="22"/>
          <w:lang w:eastAsia="en-US"/>
        </w:rPr>
        <w:tab/>
      </w:r>
      <w:r w:rsidRPr="00761471">
        <w:rPr>
          <w:rFonts w:ascii="Georgia" w:hAnsi="Georgia"/>
          <w:noProof/>
        </w:rPr>
        <w:t>Change Record</w:t>
      </w:r>
      <w:r>
        <w:rPr>
          <w:noProof/>
        </w:rPr>
        <w:tab/>
      </w:r>
      <w:r>
        <w:rPr>
          <w:noProof/>
        </w:rPr>
        <w:fldChar w:fldCharType="begin"/>
      </w:r>
      <w:r>
        <w:rPr>
          <w:noProof/>
        </w:rPr>
        <w:instrText xml:space="preserve"> PAGEREF _Toc106114542 \h </w:instrText>
      </w:r>
      <w:r>
        <w:rPr>
          <w:noProof/>
        </w:rPr>
      </w:r>
      <w:r>
        <w:rPr>
          <w:noProof/>
        </w:rPr>
        <w:fldChar w:fldCharType="separate"/>
      </w:r>
      <w:r>
        <w:rPr>
          <w:noProof/>
        </w:rPr>
        <w:t>ii</w:t>
      </w:r>
      <w:r>
        <w:rPr>
          <w:noProof/>
        </w:rPr>
        <w:fldChar w:fldCharType="end"/>
      </w:r>
    </w:p>
    <w:p w14:paraId="35866F64" w14:textId="232BC39E"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1.2</w:t>
      </w:r>
      <w:r>
        <w:rPr>
          <w:rFonts w:asciiTheme="minorHAnsi" w:eastAsiaTheme="minorEastAsia" w:hAnsiTheme="minorHAnsi" w:cstheme="minorBidi"/>
          <w:noProof/>
          <w:sz w:val="22"/>
          <w:szCs w:val="22"/>
          <w:lang w:eastAsia="en-US"/>
        </w:rPr>
        <w:tab/>
      </w:r>
      <w:r w:rsidRPr="00761471">
        <w:rPr>
          <w:rFonts w:ascii="Georgia" w:hAnsi="Georgia"/>
          <w:noProof/>
        </w:rPr>
        <w:t>Reviewers</w:t>
      </w:r>
      <w:r>
        <w:rPr>
          <w:noProof/>
        </w:rPr>
        <w:tab/>
      </w:r>
      <w:r>
        <w:rPr>
          <w:noProof/>
        </w:rPr>
        <w:fldChar w:fldCharType="begin"/>
      </w:r>
      <w:r>
        <w:rPr>
          <w:noProof/>
        </w:rPr>
        <w:instrText xml:space="preserve"> PAGEREF _Toc106114543 \h </w:instrText>
      </w:r>
      <w:r>
        <w:rPr>
          <w:noProof/>
        </w:rPr>
      </w:r>
      <w:r>
        <w:rPr>
          <w:noProof/>
        </w:rPr>
        <w:fldChar w:fldCharType="separate"/>
      </w:r>
      <w:r>
        <w:rPr>
          <w:noProof/>
        </w:rPr>
        <w:t>ii</w:t>
      </w:r>
      <w:r>
        <w:rPr>
          <w:noProof/>
        </w:rPr>
        <w:fldChar w:fldCharType="end"/>
      </w:r>
    </w:p>
    <w:p w14:paraId="016C11A5" w14:textId="3B0BAB21"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2</w:t>
      </w:r>
      <w:r>
        <w:rPr>
          <w:rFonts w:asciiTheme="minorHAnsi" w:eastAsiaTheme="minorEastAsia" w:hAnsiTheme="minorHAnsi" w:cstheme="minorBidi"/>
          <w:b w:val="0"/>
          <w:noProof/>
          <w:sz w:val="22"/>
          <w:szCs w:val="22"/>
          <w:lang w:eastAsia="en-US"/>
        </w:rPr>
        <w:tab/>
      </w:r>
      <w:r w:rsidRPr="00761471">
        <w:rPr>
          <w:rFonts w:ascii="Georgia" w:hAnsi="Georgia"/>
          <w:noProof/>
        </w:rPr>
        <w:t>Introduction</w:t>
      </w:r>
      <w:r>
        <w:rPr>
          <w:noProof/>
        </w:rPr>
        <w:tab/>
      </w:r>
      <w:r>
        <w:rPr>
          <w:noProof/>
        </w:rPr>
        <w:fldChar w:fldCharType="begin"/>
      </w:r>
      <w:r>
        <w:rPr>
          <w:noProof/>
        </w:rPr>
        <w:instrText xml:space="preserve"> PAGEREF _Toc106114544 \h </w:instrText>
      </w:r>
      <w:r>
        <w:rPr>
          <w:noProof/>
        </w:rPr>
      </w:r>
      <w:r>
        <w:rPr>
          <w:noProof/>
        </w:rPr>
        <w:fldChar w:fldCharType="separate"/>
      </w:r>
      <w:r>
        <w:rPr>
          <w:noProof/>
        </w:rPr>
        <w:t>4</w:t>
      </w:r>
      <w:r>
        <w:rPr>
          <w:noProof/>
        </w:rPr>
        <w:fldChar w:fldCharType="end"/>
      </w:r>
    </w:p>
    <w:p w14:paraId="29ED90E7" w14:textId="36DBE929" w:rsidR="00AC39E2" w:rsidRDefault="00AC39E2">
      <w:pPr>
        <w:pStyle w:val="TOC3"/>
        <w:tabs>
          <w:tab w:val="left" w:pos="3240"/>
        </w:tabs>
        <w:rPr>
          <w:rFonts w:asciiTheme="minorHAnsi" w:eastAsiaTheme="minorEastAsia" w:hAnsiTheme="minorHAnsi" w:cstheme="minorBidi"/>
          <w:noProof/>
          <w:sz w:val="22"/>
          <w:szCs w:val="22"/>
          <w:lang w:eastAsia="en-US"/>
        </w:rPr>
      </w:pPr>
      <w:r w:rsidRPr="00761471">
        <w:rPr>
          <w:rFonts w:ascii="Georgia" w:hAnsi="Georgia"/>
          <w:noProof/>
        </w:rPr>
        <w:t>2.1.1</w:t>
      </w:r>
      <w:r>
        <w:rPr>
          <w:rFonts w:asciiTheme="minorHAnsi" w:eastAsiaTheme="minorEastAsia" w:hAnsiTheme="minorHAnsi" w:cstheme="minorBidi"/>
          <w:noProof/>
          <w:sz w:val="22"/>
          <w:szCs w:val="22"/>
          <w:lang w:eastAsia="en-US"/>
        </w:rPr>
        <w:tab/>
      </w:r>
      <w:r w:rsidRPr="00761471">
        <w:rPr>
          <w:rFonts w:ascii="Georgia" w:hAnsi="Georgia"/>
          <w:noProof/>
        </w:rPr>
        <w:t>Scope for this Document</w:t>
      </w:r>
      <w:r>
        <w:rPr>
          <w:noProof/>
        </w:rPr>
        <w:tab/>
      </w:r>
      <w:r>
        <w:rPr>
          <w:noProof/>
        </w:rPr>
        <w:fldChar w:fldCharType="begin"/>
      </w:r>
      <w:r>
        <w:rPr>
          <w:noProof/>
        </w:rPr>
        <w:instrText xml:space="preserve"> PAGEREF _Toc106114545 \h </w:instrText>
      </w:r>
      <w:r>
        <w:rPr>
          <w:noProof/>
        </w:rPr>
      </w:r>
      <w:r>
        <w:rPr>
          <w:noProof/>
        </w:rPr>
        <w:fldChar w:fldCharType="separate"/>
      </w:r>
      <w:r>
        <w:rPr>
          <w:noProof/>
        </w:rPr>
        <w:t>4</w:t>
      </w:r>
      <w:r>
        <w:rPr>
          <w:noProof/>
        </w:rPr>
        <w:fldChar w:fldCharType="end"/>
      </w:r>
    </w:p>
    <w:p w14:paraId="19DCBCF9" w14:textId="3FD75992" w:rsidR="00AC39E2" w:rsidRDefault="00AC39E2">
      <w:pPr>
        <w:pStyle w:val="TOC3"/>
        <w:tabs>
          <w:tab w:val="left" w:pos="3240"/>
        </w:tabs>
        <w:rPr>
          <w:rFonts w:asciiTheme="minorHAnsi" w:eastAsiaTheme="minorEastAsia" w:hAnsiTheme="minorHAnsi" w:cstheme="minorBidi"/>
          <w:noProof/>
          <w:sz w:val="22"/>
          <w:szCs w:val="22"/>
          <w:lang w:eastAsia="en-US"/>
        </w:rPr>
      </w:pPr>
      <w:r w:rsidRPr="00761471">
        <w:rPr>
          <w:rFonts w:ascii="Georgia" w:hAnsi="Georgia"/>
          <w:noProof/>
        </w:rPr>
        <w:t>2.1.2</w:t>
      </w:r>
      <w:r>
        <w:rPr>
          <w:rFonts w:asciiTheme="minorHAnsi" w:eastAsiaTheme="minorEastAsia" w:hAnsiTheme="minorHAnsi" w:cstheme="minorBidi"/>
          <w:noProof/>
          <w:sz w:val="22"/>
          <w:szCs w:val="22"/>
          <w:lang w:eastAsia="en-US"/>
        </w:rPr>
        <w:tab/>
      </w:r>
      <w:r w:rsidRPr="00761471">
        <w:rPr>
          <w:rFonts w:ascii="Georgia" w:hAnsi="Georgia"/>
          <w:noProof/>
        </w:rPr>
        <w:t>Intended Audience</w:t>
      </w:r>
      <w:r>
        <w:rPr>
          <w:noProof/>
        </w:rPr>
        <w:tab/>
      </w:r>
      <w:r>
        <w:rPr>
          <w:noProof/>
        </w:rPr>
        <w:fldChar w:fldCharType="begin"/>
      </w:r>
      <w:r>
        <w:rPr>
          <w:noProof/>
        </w:rPr>
        <w:instrText xml:space="preserve"> PAGEREF _Toc106114546 \h </w:instrText>
      </w:r>
      <w:r>
        <w:rPr>
          <w:noProof/>
        </w:rPr>
      </w:r>
      <w:r>
        <w:rPr>
          <w:noProof/>
        </w:rPr>
        <w:fldChar w:fldCharType="separate"/>
      </w:r>
      <w:r>
        <w:rPr>
          <w:noProof/>
        </w:rPr>
        <w:t>4</w:t>
      </w:r>
      <w:r>
        <w:rPr>
          <w:noProof/>
        </w:rPr>
        <w:fldChar w:fldCharType="end"/>
      </w:r>
    </w:p>
    <w:p w14:paraId="444A4D46" w14:textId="35E4CEF4"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3</w:t>
      </w:r>
      <w:r>
        <w:rPr>
          <w:rFonts w:asciiTheme="minorHAnsi" w:eastAsiaTheme="minorEastAsia" w:hAnsiTheme="minorHAnsi" w:cstheme="minorBidi"/>
          <w:b w:val="0"/>
          <w:noProof/>
          <w:sz w:val="22"/>
          <w:szCs w:val="22"/>
          <w:lang w:eastAsia="en-US"/>
        </w:rPr>
        <w:tab/>
      </w:r>
      <w:r w:rsidRPr="00761471">
        <w:rPr>
          <w:rFonts w:ascii="Georgia" w:hAnsi="Georgia"/>
          <w:noProof/>
        </w:rPr>
        <w:t>Overview</w:t>
      </w:r>
      <w:r>
        <w:rPr>
          <w:noProof/>
        </w:rPr>
        <w:tab/>
      </w:r>
      <w:r>
        <w:rPr>
          <w:noProof/>
        </w:rPr>
        <w:fldChar w:fldCharType="begin"/>
      </w:r>
      <w:r>
        <w:rPr>
          <w:noProof/>
        </w:rPr>
        <w:instrText xml:space="preserve"> PAGEREF _Toc106114547 \h </w:instrText>
      </w:r>
      <w:r>
        <w:rPr>
          <w:noProof/>
        </w:rPr>
      </w:r>
      <w:r>
        <w:rPr>
          <w:noProof/>
        </w:rPr>
        <w:fldChar w:fldCharType="separate"/>
      </w:r>
      <w:r>
        <w:rPr>
          <w:noProof/>
        </w:rPr>
        <w:t>5</w:t>
      </w:r>
      <w:r>
        <w:rPr>
          <w:noProof/>
        </w:rPr>
        <w:fldChar w:fldCharType="end"/>
      </w:r>
    </w:p>
    <w:p w14:paraId="71834A16" w14:textId="34B30A80"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3.1</w:t>
      </w:r>
      <w:r>
        <w:rPr>
          <w:rFonts w:asciiTheme="minorHAnsi" w:eastAsiaTheme="minorEastAsia" w:hAnsiTheme="minorHAnsi" w:cstheme="minorBidi"/>
          <w:noProof/>
          <w:sz w:val="22"/>
          <w:szCs w:val="22"/>
          <w:lang w:eastAsia="en-US"/>
        </w:rPr>
        <w:tab/>
      </w:r>
      <w:r w:rsidRPr="00761471">
        <w:rPr>
          <w:rFonts w:ascii="Georgia" w:hAnsi="Georgia"/>
          <w:noProof/>
        </w:rPr>
        <w:t>Business Objectives</w:t>
      </w:r>
      <w:r>
        <w:rPr>
          <w:noProof/>
        </w:rPr>
        <w:tab/>
      </w:r>
      <w:r>
        <w:rPr>
          <w:noProof/>
        </w:rPr>
        <w:fldChar w:fldCharType="begin"/>
      </w:r>
      <w:r>
        <w:rPr>
          <w:noProof/>
        </w:rPr>
        <w:instrText xml:space="preserve"> PAGEREF _Toc106114548 \h </w:instrText>
      </w:r>
      <w:r>
        <w:rPr>
          <w:noProof/>
        </w:rPr>
      </w:r>
      <w:r>
        <w:rPr>
          <w:noProof/>
        </w:rPr>
        <w:fldChar w:fldCharType="separate"/>
      </w:r>
      <w:r>
        <w:rPr>
          <w:noProof/>
        </w:rPr>
        <w:t>5</w:t>
      </w:r>
      <w:r>
        <w:rPr>
          <w:noProof/>
        </w:rPr>
        <w:fldChar w:fldCharType="end"/>
      </w:r>
    </w:p>
    <w:p w14:paraId="54BE1372" w14:textId="349D076F"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3.2</w:t>
      </w:r>
      <w:r>
        <w:rPr>
          <w:rFonts w:asciiTheme="minorHAnsi" w:eastAsiaTheme="minorEastAsia" w:hAnsiTheme="minorHAnsi" w:cstheme="minorBidi"/>
          <w:noProof/>
          <w:sz w:val="22"/>
          <w:szCs w:val="22"/>
          <w:lang w:eastAsia="en-US"/>
        </w:rPr>
        <w:tab/>
      </w:r>
      <w:r w:rsidRPr="00761471">
        <w:rPr>
          <w:rFonts w:ascii="Georgia" w:hAnsi="Georgia"/>
          <w:noProof/>
        </w:rPr>
        <w:t>Major Features</w:t>
      </w:r>
      <w:r>
        <w:rPr>
          <w:noProof/>
        </w:rPr>
        <w:tab/>
      </w:r>
      <w:r>
        <w:rPr>
          <w:noProof/>
        </w:rPr>
        <w:fldChar w:fldCharType="begin"/>
      </w:r>
      <w:r>
        <w:rPr>
          <w:noProof/>
        </w:rPr>
        <w:instrText xml:space="preserve"> PAGEREF _Toc106114549 \h </w:instrText>
      </w:r>
      <w:r>
        <w:rPr>
          <w:noProof/>
        </w:rPr>
      </w:r>
      <w:r>
        <w:rPr>
          <w:noProof/>
        </w:rPr>
        <w:fldChar w:fldCharType="separate"/>
      </w:r>
      <w:r>
        <w:rPr>
          <w:noProof/>
        </w:rPr>
        <w:t>5</w:t>
      </w:r>
      <w:r>
        <w:rPr>
          <w:noProof/>
        </w:rPr>
        <w:fldChar w:fldCharType="end"/>
      </w:r>
    </w:p>
    <w:p w14:paraId="1AFCD428" w14:textId="0A79B824"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3.3</w:t>
      </w:r>
      <w:r>
        <w:rPr>
          <w:rFonts w:asciiTheme="minorHAnsi" w:eastAsiaTheme="minorEastAsia" w:hAnsiTheme="minorHAnsi" w:cstheme="minorBidi"/>
          <w:noProof/>
          <w:sz w:val="22"/>
          <w:szCs w:val="22"/>
          <w:lang w:eastAsia="en-US"/>
        </w:rPr>
        <w:tab/>
      </w:r>
      <w:r w:rsidRPr="00761471">
        <w:rPr>
          <w:rFonts w:ascii="Georgia" w:hAnsi="Georgia"/>
          <w:noProof/>
        </w:rPr>
        <w:t>Glossary</w:t>
      </w:r>
      <w:r>
        <w:rPr>
          <w:noProof/>
        </w:rPr>
        <w:tab/>
      </w:r>
      <w:r>
        <w:rPr>
          <w:noProof/>
        </w:rPr>
        <w:fldChar w:fldCharType="begin"/>
      </w:r>
      <w:r>
        <w:rPr>
          <w:noProof/>
        </w:rPr>
        <w:instrText xml:space="preserve"> PAGEREF _Toc106114550 \h </w:instrText>
      </w:r>
      <w:r>
        <w:rPr>
          <w:noProof/>
        </w:rPr>
      </w:r>
      <w:r>
        <w:rPr>
          <w:noProof/>
        </w:rPr>
        <w:fldChar w:fldCharType="separate"/>
      </w:r>
      <w:r>
        <w:rPr>
          <w:noProof/>
        </w:rPr>
        <w:t>5</w:t>
      </w:r>
      <w:r>
        <w:rPr>
          <w:noProof/>
        </w:rPr>
        <w:fldChar w:fldCharType="end"/>
      </w:r>
    </w:p>
    <w:p w14:paraId="7063D0E7" w14:textId="408E0BCB"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4</w:t>
      </w:r>
      <w:r>
        <w:rPr>
          <w:rFonts w:asciiTheme="minorHAnsi" w:eastAsiaTheme="minorEastAsia" w:hAnsiTheme="minorHAnsi" w:cstheme="minorBidi"/>
          <w:b w:val="0"/>
          <w:noProof/>
          <w:sz w:val="22"/>
          <w:szCs w:val="22"/>
          <w:lang w:eastAsia="en-US"/>
        </w:rPr>
        <w:tab/>
      </w:r>
      <w:r w:rsidRPr="00761471">
        <w:rPr>
          <w:rFonts w:ascii="Georgia" w:hAnsi="Georgia"/>
          <w:noProof/>
        </w:rPr>
        <w:t>High-Level Fusion Integration flow</w:t>
      </w:r>
      <w:r>
        <w:rPr>
          <w:noProof/>
        </w:rPr>
        <w:tab/>
      </w:r>
      <w:r>
        <w:rPr>
          <w:noProof/>
        </w:rPr>
        <w:fldChar w:fldCharType="begin"/>
      </w:r>
      <w:r>
        <w:rPr>
          <w:noProof/>
        </w:rPr>
        <w:instrText xml:space="preserve"> PAGEREF _Toc106114551 \h </w:instrText>
      </w:r>
      <w:r>
        <w:rPr>
          <w:noProof/>
        </w:rPr>
      </w:r>
      <w:r>
        <w:rPr>
          <w:noProof/>
        </w:rPr>
        <w:fldChar w:fldCharType="separate"/>
      </w:r>
      <w:r>
        <w:rPr>
          <w:noProof/>
        </w:rPr>
        <w:t>6</w:t>
      </w:r>
      <w:r>
        <w:rPr>
          <w:noProof/>
        </w:rPr>
        <w:fldChar w:fldCharType="end"/>
      </w:r>
    </w:p>
    <w:p w14:paraId="40522DF9" w14:textId="5BEA681E"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5</w:t>
      </w:r>
      <w:r>
        <w:rPr>
          <w:rFonts w:asciiTheme="minorHAnsi" w:eastAsiaTheme="minorEastAsia" w:hAnsiTheme="minorHAnsi" w:cstheme="minorBidi"/>
          <w:b w:val="0"/>
          <w:noProof/>
          <w:sz w:val="22"/>
          <w:szCs w:val="22"/>
          <w:lang w:eastAsia="en-US"/>
        </w:rPr>
        <w:tab/>
      </w:r>
      <w:r w:rsidRPr="00761471">
        <w:rPr>
          <w:rFonts w:ascii="Georgia" w:hAnsi="Georgia"/>
          <w:noProof/>
        </w:rPr>
        <w:t>Technical Design Details</w:t>
      </w:r>
      <w:r>
        <w:rPr>
          <w:noProof/>
        </w:rPr>
        <w:tab/>
      </w:r>
      <w:r>
        <w:rPr>
          <w:noProof/>
        </w:rPr>
        <w:fldChar w:fldCharType="begin"/>
      </w:r>
      <w:r>
        <w:rPr>
          <w:noProof/>
        </w:rPr>
        <w:instrText xml:space="preserve"> PAGEREF _Toc106114552 \h </w:instrText>
      </w:r>
      <w:r>
        <w:rPr>
          <w:noProof/>
        </w:rPr>
      </w:r>
      <w:r>
        <w:rPr>
          <w:noProof/>
        </w:rPr>
        <w:fldChar w:fldCharType="separate"/>
      </w:r>
      <w:r>
        <w:rPr>
          <w:noProof/>
        </w:rPr>
        <w:t>7</w:t>
      </w:r>
      <w:r>
        <w:rPr>
          <w:noProof/>
        </w:rPr>
        <w:fldChar w:fldCharType="end"/>
      </w:r>
    </w:p>
    <w:p w14:paraId="2BBA6D45" w14:textId="2A70FE93"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5.1</w:t>
      </w:r>
      <w:r>
        <w:rPr>
          <w:rFonts w:asciiTheme="minorHAnsi" w:eastAsiaTheme="minorEastAsia" w:hAnsiTheme="minorHAnsi" w:cstheme="minorBidi"/>
          <w:noProof/>
          <w:sz w:val="22"/>
          <w:szCs w:val="22"/>
          <w:lang w:eastAsia="en-US"/>
        </w:rPr>
        <w:tab/>
      </w:r>
      <w:r w:rsidRPr="00761471">
        <w:rPr>
          <w:rFonts w:ascii="Georgia" w:hAnsi="Georgia"/>
          <w:noProof/>
        </w:rPr>
        <w:t>OIC Services</w:t>
      </w:r>
      <w:r>
        <w:rPr>
          <w:noProof/>
        </w:rPr>
        <w:tab/>
      </w:r>
      <w:r>
        <w:rPr>
          <w:noProof/>
        </w:rPr>
        <w:fldChar w:fldCharType="begin"/>
      </w:r>
      <w:r>
        <w:rPr>
          <w:noProof/>
        </w:rPr>
        <w:instrText xml:space="preserve"> PAGEREF _Toc106114553 \h </w:instrText>
      </w:r>
      <w:r>
        <w:rPr>
          <w:noProof/>
        </w:rPr>
      </w:r>
      <w:r>
        <w:rPr>
          <w:noProof/>
        </w:rPr>
        <w:fldChar w:fldCharType="separate"/>
      </w:r>
      <w:r>
        <w:rPr>
          <w:noProof/>
        </w:rPr>
        <w:t>7</w:t>
      </w:r>
      <w:r>
        <w:rPr>
          <w:noProof/>
        </w:rPr>
        <w:fldChar w:fldCharType="end"/>
      </w:r>
    </w:p>
    <w:p w14:paraId="29FEB24E" w14:textId="634F7AFD"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5.2</w:t>
      </w:r>
      <w:r>
        <w:rPr>
          <w:rFonts w:asciiTheme="minorHAnsi" w:eastAsiaTheme="minorEastAsia" w:hAnsiTheme="minorHAnsi" w:cstheme="minorBidi"/>
          <w:noProof/>
          <w:sz w:val="22"/>
          <w:szCs w:val="22"/>
          <w:lang w:eastAsia="en-US"/>
        </w:rPr>
        <w:tab/>
      </w:r>
      <w:r w:rsidRPr="00761471">
        <w:rPr>
          <w:rFonts w:ascii="Georgia" w:hAnsi="Georgia"/>
          <w:noProof/>
        </w:rPr>
        <w:t>Oracle PaaS DBCS components</w:t>
      </w:r>
      <w:r>
        <w:rPr>
          <w:noProof/>
        </w:rPr>
        <w:tab/>
      </w:r>
      <w:r>
        <w:rPr>
          <w:noProof/>
        </w:rPr>
        <w:fldChar w:fldCharType="begin"/>
      </w:r>
      <w:r>
        <w:rPr>
          <w:noProof/>
        </w:rPr>
        <w:instrText xml:space="preserve"> PAGEREF _Toc106114554 \h </w:instrText>
      </w:r>
      <w:r>
        <w:rPr>
          <w:noProof/>
        </w:rPr>
      </w:r>
      <w:r>
        <w:rPr>
          <w:noProof/>
        </w:rPr>
        <w:fldChar w:fldCharType="separate"/>
      </w:r>
      <w:r>
        <w:rPr>
          <w:noProof/>
        </w:rPr>
        <w:t>8</w:t>
      </w:r>
      <w:r>
        <w:rPr>
          <w:noProof/>
        </w:rPr>
        <w:fldChar w:fldCharType="end"/>
      </w:r>
    </w:p>
    <w:p w14:paraId="2B0B23B1" w14:textId="3803C5DA"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5.3</w:t>
      </w:r>
      <w:r>
        <w:rPr>
          <w:rFonts w:asciiTheme="minorHAnsi" w:eastAsiaTheme="minorEastAsia" w:hAnsiTheme="minorHAnsi" w:cstheme="minorBidi"/>
          <w:noProof/>
          <w:sz w:val="22"/>
          <w:szCs w:val="22"/>
          <w:lang w:eastAsia="en-US"/>
        </w:rPr>
        <w:tab/>
      </w:r>
      <w:r w:rsidRPr="00761471">
        <w:rPr>
          <w:rFonts w:ascii="Georgia" w:hAnsi="Georgia"/>
          <w:noProof/>
        </w:rPr>
        <w:t>Technical flow</w:t>
      </w:r>
      <w:r>
        <w:rPr>
          <w:noProof/>
        </w:rPr>
        <w:tab/>
      </w:r>
      <w:r>
        <w:rPr>
          <w:noProof/>
        </w:rPr>
        <w:fldChar w:fldCharType="begin"/>
      </w:r>
      <w:r>
        <w:rPr>
          <w:noProof/>
        </w:rPr>
        <w:instrText xml:space="preserve"> PAGEREF _Toc106114555 \h </w:instrText>
      </w:r>
      <w:r>
        <w:rPr>
          <w:noProof/>
        </w:rPr>
      </w:r>
      <w:r>
        <w:rPr>
          <w:noProof/>
        </w:rPr>
        <w:fldChar w:fldCharType="separate"/>
      </w:r>
      <w:r>
        <w:rPr>
          <w:noProof/>
        </w:rPr>
        <w:t>8</w:t>
      </w:r>
      <w:r>
        <w:rPr>
          <w:noProof/>
        </w:rPr>
        <w:fldChar w:fldCharType="end"/>
      </w:r>
    </w:p>
    <w:p w14:paraId="65651078" w14:textId="19697B6E"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6</w:t>
      </w:r>
      <w:r>
        <w:rPr>
          <w:rFonts w:asciiTheme="minorHAnsi" w:eastAsiaTheme="minorEastAsia" w:hAnsiTheme="minorHAnsi" w:cstheme="minorBidi"/>
          <w:b w:val="0"/>
          <w:noProof/>
          <w:sz w:val="22"/>
          <w:szCs w:val="22"/>
          <w:lang w:eastAsia="en-US"/>
        </w:rPr>
        <w:tab/>
      </w:r>
      <w:r w:rsidRPr="00761471">
        <w:rPr>
          <w:rFonts w:ascii="Georgia" w:hAnsi="Georgia"/>
          <w:noProof/>
        </w:rPr>
        <w:t>Data FIELD Mapping</w:t>
      </w:r>
      <w:r>
        <w:rPr>
          <w:noProof/>
        </w:rPr>
        <w:tab/>
      </w:r>
      <w:r>
        <w:rPr>
          <w:noProof/>
        </w:rPr>
        <w:fldChar w:fldCharType="begin"/>
      </w:r>
      <w:r>
        <w:rPr>
          <w:noProof/>
        </w:rPr>
        <w:instrText xml:space="preserve"> PAGEREF _Toc106114556 \h </w:instrText>
      </w:r>
      <w:r>
        <w:rPr>
          <w:noProof/>
        </w:rPr>
      </w:r>
      <w:r>
        <w:rPr>
          <w:noProof/>
        </w:rPr>
        <w:fldChar w:fldCharType="separate"/>
      </w:r>
      <w:r>
        <w:rPr>
          <w:noProof/>
        </w:rPr>
        <w:t>13</w:t>
      </w:r>
      <w:r>
        <w:rPr>
          <w:noProof/>
        </w:rPr>
        <w:fldChar w:fldCharType="end"/>
      </w:r>
    </w:p>
    <w:p w14:paraId="7135BD42" w14:textId="257FB459"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6.1</w:t>
      </w:r>
      <w:r>
        <w:rPr>
          <w:rFonts w:asciiTheme="minorHAnsi" w:eastAsiaTheme="minorEastAsia" w:hAnsiTheme="minorHAnsi" w:cstheme="minorBidi"/>
          <w:noProof/>
          <w:sz w:val="22"/>
          <w:szCs w:val="22"/>
          <w:lang w:eastAsia="en-US"/>
        </w:rPr>
        <w:tab/>
      </w:r>
      <w:r w:rsidRPr="00761471">
        <w:rPr>
          <w:rFonts w:ascii="Georgia" w:hAnsi="Georgia"/>
          <w:noProof/>
        </w:rPr>
        <w:t>File format</w:t>
      </w:r>
      <w:r>
        <w:rPr>
          <w:noProof/>
        </w:rPr>
        <w:tab/>
      </w:r>
      <w:r>
        <w:rPr>
          <w:noProof/>
        </w:rPr>
        <w:fldChar w:fldCharType="begin"/>
      </w:r>
      <w:r>
        <w:rPr>
          <w:noProof/>
        </w:rPr>
        <w:instrText xml:space="preserve"> PAGEREF _Toc106114557 \h </w:instrText>
      </w:r>
      <w:r>
        <w:rPr>
          <w:noProof/>
        </w:rPr>
      </w:r>
      <w:r>
        <w:rPr>
          <w:noProof/>
        </w:rPr>
        <w:fldChar w:fldCharType="separate"/>
      </w:r>
      <w:r>
        <w:rPr>
          <w:noProof/>
        </w:rPr>
        <w:t>13</w:t>
      </w:r>
      <w:r>
        <w:rPr>
          <w:noProof/>
        </w:rPr>
        <w:fldChar w:fldCharType="end"/>
      </w:r>
    </w:p>
    <w:p w14:paraId="35AA7BDF" w14:textId="6105F0E6"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6.2</w:t>
      </w:r>
      <w:r>
        <w:rPr>
          <w:rFonts w:asciiTheme="minorHAnsi" w:eastAsiaTheme="minorEastAsia" w:hAnsiTheme="minorHAnsi" w:cstheme="minorBidi"/>
          <w:noProof/>
          <w:sz w:val="22"/>
          <w:szCs w:val="22"/>
          <w:lang w:eastAsia="en-US"/>
        </w:rPr>
        <w:tab/>
      </w:r>
      <w:r w:rsidRPr="00761471">
        <w:rPr>
          <w:rFonts w:ascii="Georgia" w:hAnsi="Georgia"/>
          <w:noProof/>
        </w:rPr>
        <w:t>Frequency</w:t>
      </w:r>
      <w:r>
        <w:rPr>
          <w:noProof/>
        </w:rPr>
        <w:tab/>
      </w:r>
      <w:r>
        <w:rPr>
          <w:noProof/>
        </w:rPr>
        <w:fldChar w:fldCharType="begin"/>
      </w:r>
      <w:r>
        <w:rPr>
          <w:noProof/>
        </w:rPr>
        <w:instrText xml:space="preserve"> PAGEREF _Toc106114558 \h </w:instrText>
      </w:r>
      <w:r>
        <w:rPr>
          <w:noProof/>
        </w:rPr>
      </w:r>
      <w:r>
        <w:rPr>
          <w:noProof/>
        </w:rPr>
        <w:fldChar w:fldCharType="separate"/>
      </w:r>
      <w:r>
        <w:rPr>
          <w:noProof/>
        </w:rPr>
        <w:t>13</w:t>
      </w:r>
      <w:r>
        <w:rPr>
          <w:noProof/>
        </w:rPr>
        <w:fldChar w:fldCharType="end"/>
      </w:r>
    </w:p>
    <w:p w14:paraId="685EED41" w14:textId="57AA0090"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7</w:t>
      </w:r>
      <w:r>
        <w:rPr>
          <w:rFonts w:asciiTheme="minorHAnsi" w:eastAsiaTheme="minorEastAsia" w:hAnsiTheme="minorHAnsi" w:cstheme="minorBidi"/>
          <w:b w:val="0"/>
          <w:noProof/>
          <w:sz w:val="22"/>
          <w:szCs w:val="22"/>
          <w:lang w:eastAsia="en-US"/>
        </w:rPr>
        <w:tab/>
      </w:r>
      <w:r w:rsidRPr="00761471">
        <w:rPr>
          <w:rFonts w:ascii="Georgia" w:hAnsi="Georgia"/>
          <w:noProof/>
        </w:rPr>
        <w:t>Exception handling</w:t>
      </w:r>
      <w:r>
        <w:rPr>
          <w:noProof/>
        </w:rPr>
        <w:tab/>
      </w:r>
      <w:r>
        <w:rPr>
          <w:noProof/>
        </w:rPr>
        <w:fldChar w:fldCharType="begin"/>
      </w:r>
      <w:r>
        <w:rPr>
          <w:noProof/>
        </w:rPr>
        <w:instrText xml:space="preserve"> PAGEREF _Toc106114559 \h </w:instrText>
      </w:r>
      <w:r>
        <w:rPr>
          <w:noProof/>
        </w:rPr>
      </w:r>
      <w:r>
        <w:rPr>
          <w:noProof/>
        </w:rPr>
        <w:fldChar w:fldCharType="separate"/>
      </w:r>
      <w:r>
        <w:rPr>
          <w:noProof/>
        </w:rPr>
        <w:t>14</w:t>
      </w:r>
      <w:r>
        <w:rPr>
          <w:noProof/>
        </w:rPr>
        <w:fldChar w:fldCharType="end"/>
      </w:r>
    </w:p>
    <w:p w14:paraId="1CC0CF40" w14:textId="0594D354"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7.1</w:t>
      </w:r>
      <w:r>
        <w:rPr>
          <w:rFonts w:asciiTheme="minorHAnsi" w:eastAsiaTheme="minorEastAsia" w:hAnsiTheme="minorHAnsi" w:cstheme="minorBidi"/>
          <w:noProof/>
          <w:sz w:val="22"/>
          <w:szCs w:val="22"/>
          <w:lang w:eastAsia="en-US"/>
        </w:rPr>
        <w:tab/>
      </w:r>
      <w:r w:rsidRPr="00761471">
        <w:rPr>
          <w:rFonts w:ascii="Georgia" w:hAnsi="Georgia"/>
          <w:noProof/>
        </w:rPr>
        <w:t>Scenarios</w:t>
      </w:r>
      <w:r>
        <w:rPr>
          <w:noProof/>
        </w:rPr>
        <w:tab/>
      </w:r>
      <w:r>
        <w:rPr>
          <w:noProof/>
        </w:rPr>
        <w:fldChar w:fldCharType="begin"/>
      </w:r>
      <w:r>
        <w:rPr>
          <w:noProof/>
        </w:rPr>
        <w:instrText xml:space="preserve"> PAGEREF _Toc106114560 \h </w:instrText>
      </w:r>
      <w:r>
        <w:rPr>
          <w:noProof/>
        </w:rPr>
      </w:r>
      <w:r>
        <w:rPr>
          <w:noProof/>
        </w:rPr>
        <w:fldChar w:fldCharType="separate"/>
      </w:r>
      <w:r>
        <w:rPr>
          <w:noProof/>
        </w:rPr>
        <w:t>14</w:t>
      </w:r>
      <w:r>
        <w:rPr>
          <w:noProof/>
        </w:rPr>
        <w:fldChar w:fldCharType="end"/>
      </w:r>
    </w:p>
    <w:p w14:paraId="2BDB8EA9" w14:textId="6DD22765"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8</w:t>
      </w:r>
      <w:r>
        <w:rPr>
          <w:rFonts w:asciiTheme="minorHAnsi" w:eastAsiaTheme="minorEastAsia" w:hAnsiTheme="minorHAnsi" w:cstheme="minorBidi"/>
          <w:b w:val="0"/>
          <w:noProof/>
          <w:sz w:val="22"/>
          <w:szCs w:val="22"/>
          <w:lang w:eastAsia="en-US"/>
        </w:rPr>
        <w:tab/>
      </w:r>
      <w:r w:rsidRPr="00761471">
        <w:rPr>
          <w:rFonts w:ascii="Georgia" w:hAnsi="Georgia"/>
          <w:noProof/>
        </w:rPr>
        <w:t>Assumptions / Considerations</w:t>
      </w:r>
      <w:r>
        <w:rPr>
          <w:noProof/>
        </w:rPr>
        <w:tab/>
      </w:r>
      <w:r>
        <w:rPr>
          <w:noProof/>
        </w:rPr>
        <w:fldChar w:fldCharType="begin"/>
      </w:r>
      <w:r>
        <w:rPr>
          <w:noProof/>
        </w:rPr>
        <w:instrText xml:space="preserve"> PAGEREF _Toc106114561 \h </w:instrText>
      </w:r>
      <w:r>
        <w:rPr>
          <w:noProof/>
        </w:rPr>
      </w:r>
      <w:r>
        <w:rPr>
          <w:noProof/>
        </w:rPr>
        <w:fldChar w:fldCharType="separate"/>
      </w:r>
      <w:r>
        <w:rPr>
          <w:noProof/>
        </w:rPr>
        <w:t>15</w:t>
      </w:r>
      <w:r>
        <w:rPr>
          <w:noProof/>
        </w:rPr>
        <w:fldChar w:fldCharType="end"/>
      </w:r>
    </w:p>
    <w:p w14:paraId="20FCBD04" w14:textId="10BFBAD5" w:rsidR="00AC39E2" w:rsidRDefault="00AC39E2">
      <w:pPr>
        <w:pStyle w:val="TOC1"/>
        <w:tabs>
          <w:tab w:val="left" w:pos="3240"/>
        </w:tabs>
        <w:rPr>
          <w:rFonts w:asciiTheme="minorHAnsi" w:eastAsiaTheme="minorEastAsia" w:hAnsiTheme="minorHAnsi" w:cstheme="minorBidi"/>
          <w:b w:val="0"/>
          <w:noProof/>
          <w:sz w:val="22"/>
          <w:szCs w:val="22"/>
          <w:lang w:eastAsia="en-US"/>
        </w:rPr>
      </w:pPr>
      <w:r w:rsidRPr="00761471">
        <w:rPr>
          <w:rFonts w:ascii="Georgia" w:hAnsi="Georgia"/>
          <w:noProof/>
        </w:rPr>
        <w:t>9</w:t>
      </w:r>
      <w:r>
        <w:rPr>
          <w:rFonts w:asciiTheme="minorHAnsi" w:eastAsiaTheme="minorEastAsia" w:hAnsiTheme="minorHAnsi" w:cstheme="minorBidi"/>
          <w:b w:val="0"/>
          <w:noProof/>
          <w:sz w:val="22"/>
          <w:szCs w:val="22"/>
          <w:lang w:eastAsia="en-US"/>
        </w:rPr>
        <w:tab/>
      </w:r>
      <w:r w:rsidRPr="00761471">
        <w:rPr>
          <w:rFonts w:ascii="Georgia" w:hAnsi="Georgia"/>
          <w:noProof/>
        </w:rPr>
        <w:t>Open and Closed Issues</w:t>
      </w:r>
      <w:r>
        <w:rPr>
          <w:noProof/>
        </w:rPr>
        <w:tab/>
      </w:r>
      <w:r>
        <w:rPr>
          <w:noProof/>
        </w:rPr>
        <w:fldChar w:fldCharType="begin"/>
      </w:r>
      <w:r>
        <w:rPr>
          <w:noProof/>
        </w:rPr>
        <w:instrText xml:space="preserve"> PAGEREF _Toc106114562 \h </w:instrText>
      </w:r>
      <w:r>
        <w:rPr>
          <w:noProof/>
        </w:rPr>
      </w:r>
      <w:r>
        <w:rPr>
          <w:noProof/>
        </w:rPr>
        <w:fldChar w:fldCharType="separate"/>
      </w:r>
      <w:r>
        <w:rPr>
          <w:noProof/>
        </w:rPr>
        <w:t>16</w:t>
      </w:r>
      <w:r>
        <w:rPr>
          <w:noProof/>
        </w:rPr>
        <w:fldChar w:fldCharType="end"/>
      </w:r>
    </w:p>
    <w:p w14:paraId="1AEC1135" w14:textId="4C4258ED"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9.1</w:t>
      </w:r>
      <w:r>
        <w:rPr>
          <w:rFonts w:asciiTheme="minorHAnsi" w:eastAsiaTheme="minorEastAsia" w:hAnsiTheme="minorHAnsi" w:cstheme="minorBidi"/>
          <w:noProof/>
          <w:sz w:val="22"/>
          <w:szCs w:val="22"/>
          <w:lang w:eastAsia="en-US"/>
        </w:rPr>
        <w:tab/>
      </w:r>
      <w:r w:rsidRPr="00761471">
        <w:rPr>
          <w:rFonts w:ascii="Georgia" w:hAnsi="Georgia"/>
          <w:noProof/>
        </w:rPr>
        <w:t>Open Issues</w:t>
      </w:r>
      <w:r>
        <w:rPr>
          <w:noProof/>
        </w:rPr>
        <w:tab/>
      </w:r>
      <w:r>
        <w:rPr>
          <w:noProof/>
        </w:rPr>
        <w:fldChar w:fldCharType="begin"/>
      </w:r>
      <w:r>
        <w:rPr>
          <w:noProof/>
        </w:rPr>
        <w:instrText xml:space="preserve"> PAGEREF _Toc106114563 \h </w:instrText>
      </w:r>
      <w:r>
        <w:rPr>
          <w:noProof/>
        </w:rPr>
      </w:r>
      <w:r>
        <w:rPr>
          <w:noProof/>
        </w:rPr>
        <w:fldChar w:fldCharType="separate"/>
      </w:r>
      <w:r>
        <w:rPr>
          <w:noProof/>
        </w:rPr>
        <w:t>16</w:t>
      </w:r>
      <w:r>
        <w:rPr>
          <w:noProof/>
        </w:rPr>
        <w:fldChar w:fldCharType="end"/>
      </w:r>
    </w:p>
    <w:p w14:paraId="6D5CCE0E" w14:textId="7C4B4EBB" w:rsidR="00AC39E2" w:rsidRDefault="00AC39E2">
      <w:pPr>
        <w:pStyle w:val="TOC2"/>
        <w:tabs>
          <w:tab w:val="left" w:pos="3240"/>
        </w:tabs>
        <w:rPr>
          <w:rFonts w:asciiTheme="minorHAnsi" w:eastAsiaTheme="minorEastAsia" w:hAnsiTheme="minorHAnsi" w:cstheme="minorBidi"/>
          <w:noProof/>
          <w:sz w:val="22"/>
          <w:szCs w:val="22"/>
          <w:lang w:eastAsia="en-US"/>
        </w:rPr>
      </w:pPr>
      <w:r w:rsidRPr="00761471">
        <w:rPr>
          <w:rFonts w:ascii="Georgia" w:hAnsi="Georgia"/>
          <w:noProof/>
        </w:rPr>
        <w:t>9.2</w:t>
      </w:r>
      <w:r>
        <w:rPr>
          <w:rFonts w:asciiTheme="minorHAnsi" w:eastAsiaTheme="minorEastAsia" w:hAnsiTheme="minorHAnsi" w:cstheme="minorBidi"/>
          <w:noProof/>
          <w:sz w:val="22"/>
          <w:szCs w:val="22"/>
          <w:lang w:eastAsia="en-US"/>
        </w:rPr>
        <w:tab/>
      </w:r>
      <w:r w:rsidRPr="00761471">
        <w:rPr>
          <w:rFonts w:ascii="Georgia" w:hAnsi="Georgia"/>
          <w:noProof/>
        </w:rPr>
        <w:t>Closed Issues</w:t>
      </w:r>
      <w:r>
        <w:rPr>
          <w:noProof/>
        </w:rPr>
        <w:tab/>
      </w:r>
      <w:r>
        <w:rPr>
          <w:noProof/>
        </w:rPr>
        <w:fldChar w:fldCharType="begin"/>
      </w:r>
      <w:r>
        <w:rPr>
          <w:noProof/>
        </w:rPr>
        <w:instrText xml:space="preserve"> PAGEREF _Toc106114564 \h </w:instrText>
      </w:r>
      <w:r>
        <w:rPr>
          <w:noProof/>
        </w:rPr>
      </w:r>
      <w:r>
        <w:rPr>
          <w:noProof/>
        </w:rPr>
        <w:fldChar w:fldCharType="separate"/>
      </w:r>
      <w:r>
        <w:rPr>
          <w:noProof/>
        </w:rPr>
        <w:t>16</w:t>
      </w:r>
      <w:r>
        <w:rPr>
          <w:noProof/>
        </w:rPr>
        <w:fldChar w:fldCharType="end"/>
      </w:r>
    </w:p>
    <w:p w14:paraId="10F6B2EE" w14:textId="1C59EAF2"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14544"/>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14545"/>
      <w:r w:rsidRPr="00A22B16">
        <w:rPr>
          <w:rFonts w:ascii="Georgia" w:hAnsi="Georgia"/>
        </w:rPr>
        <w:t>Scope for this Document</w:t>
      </w:r>
      <w:bookmarkEnd w:id="11"/>
      <w:bookmarkEnd w:id="12"/>
      <w:bookmarkEnd w:id="13"/>
    </w:p>
    <w:p w14:paraId="70CEDCF4" w14:textId="1005C622"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auto </w:t>
      </w:r>
      <w:r w:rsidR="00700DF1">
        <w:rPr>
          <w:rFonts w:ascii="Georgia" w:hAnsi="Georgia"/>
        </w:rPr>
        <w:t>close</w:t>
      </w:r>
      <w:r w:rsidR="00982219">
        <w:rPr>
          <w:rFonts w:ascii="Georgia" w:hAnsi="Georgia"/>
        </w:rPr>
        <w:t xml:space="preserve"> the P</w:t>
      </w:r>
      <w:r w:rsidR="00700DF1">
        <w:rPr>
          <w:rFonts w:ascii="Georgia" w:hAnsi="Georgia"/>
        </w:rPr>
        <w:t>O</w:t>
      </w:r>
      <w:r w:rsidR="00982219">
        <w:rPr>
          <w:rFonts w:ascii="Georgia" w:hAnsi="Georgia"/>
        </w:rPr>
        <w:t xml:space="preserve"> based on need by date.</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14546"/>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14547"/>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539D8B84"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auto </w:t>
      </w:r>
      <w:r w:rsidR="00AA39BF">
        <w:rPr>
          <w:rFonts w:ascii="Georgia" w:hAnsi="Georgia"/>
        </w:rPr>
        <w:t>close</w:t>
      </w:r>
      <w:r w:rsidR="00982219">
        <w:rPr>
          <w:rFonts w:ascii="Georgia" w:hAnsi="Georgia"/>
        </w:rPr>
        <w:t xml:space="preserve"> the P</w:t>
      </w:r>
      <w:r w:rsidR="00AA39BF">
        <w:rPr>
          <w:rFonts w:ascii="Georgia" w:hAnsi="Georgia"/>
        </w:rPr>
        <w:t>O</w:t>
      </w:r>
      <w:r w:rsidR="00982219">
        <w:rPr>
          <w:rFonts w:ascii="Georgia" w:hAnsi="Georgia"/>
        </w:rPr>
        <w:t xml:space="preserve"> based on need by date</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14548"/>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3BE14189"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validate </w:t>
      </w:r>
      <w:r w:rsidR="00ED7BBD">
        <w:rPr>
          <w:rFonts w:ascii="Georgia" w:hAnsi="Georgia"/>
        </w:rPr>
        <w:t xml:space="preserve">and </w:t>
      </w:r>
      <w:r w:rsidR="002103DC">
        <w:rPr>
          <w:rFonts w:ascii="Georgia" w:hAnsi="Georgia"/>
        </w:rPr>
        <w:t>close the P</w:t>
      </w:r>
      <w:r w:rsidR="00AA39BF">
        <w:rPr>
          <w:rFonts w:ascii="Georgia" w:hAnsi="Georgia"/>
        </w:rPr>
        <w:t>O</w:t>
      </w:r>
      <w:r w:rsidR="002103DC">
        <w:rPr>
          <w:rFonts w:ascii="Georgia" w:hAnsi="Georgia"/>
        </w:rPr>
        <w:t xml:space="preserve"> line where need by date has been passed</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14549"/>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3691094F"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Fusion BI report to fetch the eligible P</w:t>
      </w:r>
      <w:r w:rsidR="00AA39BF">
        <w:rPr>
          <w:rFonts w:ascii="Georgia" w:hAnsi="Georgia"/>
        </w:rPr>
        <w:t>O</w:t>
      </w:r>
      <w:r w:rsidR="002103DC">
        <w:rPr>
          <w:rFonts w:ascii="Georgia" w:hAnsi="Georgia"/>
        </w:rPr>
        <w:t xml:space="preserve"> which should be cancelled</w:t>
      </w:r>
      <w:r w:rsidR="005A6F86">
        <w:rPr>
          <w:rFonts w:ascii="Georgia" w:hAnsi="Georgia"/>
        </w:rPr>
        <w:t>.</w:t>
      </w:r>
    </w:p>
    <w:p w14:paraId="1BAD6ABC" w14:textId="0CAFE79F"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 xml:space="preserve">n then invokes a REST API to </w:t>
      </w:r>
      <w:r w:rsidR="00AA39BF">
        <w:rPr>
          <w:rFonts w:ascii="Georgia" w:hAnsi="Georgia"/>
        </w:rPr>
        <w:t>close</w:t>
      </w:r>
      <w:r w:rsidR="002103DC">
        <w:rPr>
          <w:rFonts w:ascii="Georgia" w:hAnsi="Georgia"/>
        </w:rPr>
        <w:t xml:space="preserve"> the given P</w:t>
      </w:r>
      <w:r w:rsidR="00AA39BF">
        <w:rPr>
          <w:rFonts w:ascii="Georgia" w:hAnsi="Georgia"/>
        </w:rPr>
        <w:t>O</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14550"/>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14551"/>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14552"/>
      <w:r>
        <w:rPr>
          <w:rFonts w:ascii="Georgia" w:hAnsi="Georgia"/>
        </w:rPr>
        <w:lastRenderedPageBreak/>
        <w:t>Technical Design Details</w:t>
      </w:r>
      <w:bookmarkEnd w:id="31"/>
    </w:p>
    <w:p w14:paraId="7FF96952" w14:textId="7F98D089"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for an integration to auto c</w:t>
      </w:r>
      <w:r w:rsidR="000E487B">
        <w:rPr>
          <w:rFonts w:ascii="Georgia" w:hAnsi="Georgia"/>
        </w:rPr>
        <w:t>lose</w:t>
      </w:r>
      <w:r w:rsidR="00B2392C">
        <w:rPr>
          <w:rFonts w:ascii="Georgia" w:hAnsi="Georgia"/>
        </w:rPr>
        <w:t xml:space="preserve"> the P</w:t>
      </w:r>
      <w:r w:rsidR="000E487B">
        <w:rPr>
          <w:rFonts w:ascii="Georgia" w:hAnsi="Georgia"/>
        </w:rPr>
        <w:t>O</w:t>
      </w:r>
      <w:r w:rsidR="00B2392C">
        <w:rPr>
          <w:rFonts w:ascii="Georgia" w:hAnsi="Georgia"/>
        </w:rPr>
        <w:t xml:space="preserve"> based on need by date</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114553"/>
      <w:r>
        <w:rPr>
          <w:rFonts w:ascii="Georgia" w:hAnsi="Georgia"/>
        </w:rPr>
        <w:t>OIC Services</w:t>
      </w:r>
      <w:bookmarkEnd w:id="32"/>
    </w:p>
    <w:p w14:paraId="5D7E5686" w14:textId="5ACE82C0"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p>
    <w:tbl>
      <w:tblPr>
        <w:tblW w:w="10430" w:type="dxa"/>
        <w:tblLook w:val="04A0" w:firstRow="1" w:lastRow="0" w:firstColumn="1" w:lastColumn="0" w:noHBand="0" w:noVBand="1"/>
      </w:tblPr>
      <w:tblGrid>
        <w:gridCol w:w="1229"/>
        <w:gridCol w:w="9201"/>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67D8F168"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0E487B">
              <w:rPr>
                <w:rFonts w:ascii="Calibri" w:hAnsi="Calibri" w:cs="Calibri"/>
                <w:color w:val="000000"/>
                <w:sz w:val="22"/>
                <w:szCs w:val="22"/>
                <w:lang w:eastAsia="en-US"/>
              </w:rPr>
              <w:t xml:space="preserve">PO Line Auto Cancellation </w:t>
            </w:r>
            <w:proofErr w:type="spellStart"/>
            <w:r w:rsidR="000E487B">
              <w:rPr>
                <w:rFonts w:ascii="Calibri" w:hAnsi="Calibri" w:cs="Calibri"/>
                <w:color w:val="000000"/>
                <w:sz w:val="22"/>
                <w:szCs w:val="22"/>
                <w:lang w:eastAsia="en-US"/>
              </w:rPr>
              <w:t>Intg</w:t>
            </w:r>
            <w:proofErr w:type="spellEnd"/>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5508C366" w:rsidR="00304D99" w:rsidRPr="00304D99" w:rsidRDefault="000E487B" w:rsidP="00304D99">
            <w:pPr>
              <w:rPr>
                <w:rFonts w:ascii="Calibri" w:hAnsi="Calibri" w:cs="Calibri"/>
                <w:color w:val="000000"/>
                <w:sz w:val="22"/>
                <w:szCs w:val="22"/>
                <w:lang w:eastAsia="en-US"/>
              </w:rPr>
            </w:pPr>
            <w:hyperlink r:id="rId23" w:history="1">
              <w:r w:rsidRPr="000E487B">
                <w:rPr>
                  <w:rFonts w:ascii="Calibri" w:hAnsi="Calibri" w:cs="Calibri"/>
                  <w:color w:val="000000"/>
                  <w:sz w:val="22"/>
                  <w:szCs w:val="22"/>
                  <w:lang w:eastAsia="en-US"/>
                </w:rPr>
                <w:t>https://oic-prod-nr5lr39yailj-bo.integration.ocp.oraclecloud.com:443/ic/api/integration/v1/flows/rest/FORT_TRIG_PO_LINE_AUTO_CANC_INTG/1.0/poLineCancel/</w:t>
              </w:r>
            </w:hyperlink>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1ED34D1A" w:rsidR="00304D99" w:rsidRDefault="000E487B" w:rsidP="00304D99">
      <w:pPr>
        <w:pStyle w:val="BodyText"/>
        <w:spacing w:line="276" w:lineRule="auto"/>
        <w:ind w:left="90"/>
        <w:jc w:val="both"/>
        <w:rPr>
          <w:rFonts w:ascii="Georgia" w:hAnsi="Georgia"/>
        </w:rPr>
      </w:pPr>
      <w:r>
        <w:rPr>
          <w:noProof/>
        </w:rPr>
        <w:drawing>
          <wp:inline distT="0" distB="0" distL="0" distR="0" wp14:anchorId="2B419691" wp14:editId="5A6C91DE">
            <wp:extent cx="66294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838325"/>
                    </a:xfrm>
                    <a:prstGeom prst="rect">
                      <a:avLst/>
                    </a:prstGeom>
                  </pic:spPr>
                </pic:pic>
              </a:graphicData>
            </a:graphic>
          </wp:inline>
        </w:drawing>
      </w:r>
    </w:p>
    <w:p w14:paraId="4903F730" w14:textId="5C264566" w:rsidR="00E21E47" w:rsidRDefault="00E21E47" w:rsidP="00304D99">
      <w:pPr>
        <w:pStyle w:val="BodyText"/>
        <w:spacing w:line="276" w:lineRule="auto"/>
        <w:ind w:left="90"/>
        <w:jc w:val="both"/>
        <w:rPr>
          <w:rFonts w:ascii="Georgia" w:hAnsi="Georgia"/>
        </w:rPr>
      </w:pPr>
      <w:r>
        <w:rPr>
          <w:rFonts w:ascii="Georgia" w:hAnsi="Georgia"/>
        </w:rPr>
        <w:t>This is an app driven integration which is invoked via a following common scheduled OIC integration:</w:t>
      </w:r>
    </w:p>
    <w:tbl>
      <w:tblPr>
        <w:tblW w:w="10430" w:type="dxa"/>
        <w:tblLook w:val="04A0" w:firstRow="1" w:lastRow="0" w:firstColumn="1" w:lastColumn="0" w:noHBand="0" w:noVBand="1"/>
      </w:tblPr>
      <w:tblGrid>
        <w:gridCol w:w="1571"/>
        <w:gridCol w:w="8859"/>
      </w:tblGrid>
      <w:tr w:rsidR="00E21E47" w:rsidRPr="00304D99" w14:paraId="1BD1F0C5"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9D377"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44F23B18" w14:textId="084E26A9" w:rsidR="00E21E47" w:rsidRPr="00304D99" w:rsidRDefault="00E21E47" w:rsidP="00E21E47">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93439C">
              <w:rPr>
                <w:rFonts w:ascii="Calibri" w:hAnsi="Calibri" w:cs="Calibri"/>
                <w:color w:val="000000"/>
                <w:sz w:val="22"/>
                <w:szCs w:val="22"/>
                <w:lang w:eastAsia="en-US"/>
              </w:rPr>
              <w:t>6</w:t>
            </w:r>
            <w:r>
              <w:rPr>
                <w:rFonts w:ascii="Calibri" w:hAnsi="Calibri" w:cs="Calibri"/>
                <w:color w:val="000000"/>
                <w:sz w:val="22"/>
                <w:szCs w:val="22"/>
                <w:lang w:eastAsia="en-US"/>
              </w:rPr>
              <w:t>0m Integration</w:t>
            </w:r>
          </w:p>
        </w:tc>
      </w:tr>
      <w:tr w:rsidR="00E21E47" w:rsidRPr="00304D99" w14:paraId="13DEF48F" w14:textId="77777777" w:rsidTr="00E21E47">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00E825E"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7AC30F5" w14:textId="2B2BD8D2" w:rsidR="00E21E47" w:rsidRPr="00304D99" w:rsidRDefault="005874FB" w:rsidP="00E21E47">
            <w:pPr>
              <w:rPr>
                <w:rFonts w:ascii="Calibri" w:hAnsi="Calibri" w:cs="Calibri"/>
                <w:color w:val="000000"/>
                <w:sz w:val="22"/>
                <w:szCs w:val="22"/>
                <w:lang w:eastAsia="en-US"/>
              </w:rPr>
            </w:pPr>
            <w:hyperlink r:id="rId25" w:history="1">
              <w:r w:rsidR="00E21E47">
                <w:rPr>
                  <w:rFonts w:ascii="Calibri" w:hAnsi="Calibri" w:cs="Calibri"/>
                  <w:color w:val="000000"/>
                  <w:sz w:val="22"/>
                  <w:szCs w:val="22"/>
                  <w:lang w:eastAsia="en-US"/>
                </w:rPr>
                <w:t>NA</w:t>
              </w:r>
            </w:hyperlink>
          </w:p>
        </w:tc>
      </w:tr>
      <w:tr w:rsidR="00E21E47" w:rsidRPr="00304D99" w14:paraId="27559EA4" w14:textId="77777777" w:rsidTr="00E21E4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B58C559"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4797D866" w14:textId="53EF42C7" w:rsidR="00E21E47" w:rsidRPr="00304D99"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E21E47" w:rsidRPr="00304D99" w14:paraId="3B80B07B"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7AAD" w14:textId="15F1978C" w:rsidR="00E21E47" w:rsidRPr="00304D99" w:rsidRDefault="00E21E47" w:rsidP="00E21E47">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3007EFA1" w14:textId="2018099B" w:rsidR="00E21E47"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 xml:space="preserve">Scheduled every </w:t>
            </w:r>
            <w:r w:rsidR="0093439C">
              <w:rPr>
                <w:rFonts w:ascii="Calibri" w:hAnsi="Calibri" w:cs="Calibri"/>
                <w:color w:val="000000"/>
                <w:sz w:val="22"/>
                <w:szCs w:val="22"/>
                <w:lang w:eastAsia="en-US"/>
              </w:rPr>
              <w:t>6</w:t>
            </w:r>
            <w:r>
              <w:rPr>
                <w:rFonts w:ascii="Calibri" w:hAnsi="Calibri" w:cs="Calibri"/>
                <w:color w:val="000000"/>
                <w:sz w:val="22"/>
                <w:szCs w:val="22"/>
                <w:lang w:eastAsia="en-US"/>
              </w:rPr>
              <w:t>0 minutes</w:t>
            </w:r>
          </w:p>
        </w:tc>
      </w:tr>
    </w:tbl>
    <w:p w14:paraId="39AC76F7" w14:textId="77777777" w:rsidR="00E21E47" w:rsidRDefault="00E21E47" w:rsidP="00E21E47">
      <w:pPr>
        <w:pStyle w:val="BodyText"/>
        <w:spacing w:line="276" w:lineRule="auto"/>
        <w:ind w:left="-180"/>
        <w:jc w:val="both"/>
        <w:rPr>
          <w:noProof/>
        </w:rPr>
      </w:pPr>
    </w:p>
    <w:p w14:paraId="13ADFB85" w14:textId="27AD2D38" w:rsidR="00E21E47" w:rsidRDefault="00E21E47" w:rsidP="00E21E47">
      <w:pPr>
        <w:pStyle w:val="BodyText"/>
        <w:spacing w:line="276" w:lineRule="auto"/>
        <w:ind w:left="-180"/>
        <w:jc w:val="both"/>
        <w:rPr>
          <w:noProof/>
        </w:rPr>
      </w:pPr>
      <w:r>
        <w:rPr>
          <w:noProof/>
        </w:rPr>
        <w:t>This wrapper scheduled integration has been configured due to the limit of scheduled integrations within OIC. Hence all the required scheduled integrations have been clubbed together as per their required frequency.</w:t>
      </w:r>
    </w:p>
    <w:p w14:paraId="64D234A2" w14:textId="54BABA05" w:rsidR="00693627" w:rsidRDefault="00D718E6" w:rsidP="00E21E47">
      <w:pPr>
        <w:pStyle w:val="BodyText"/>
        <w:spacing w:line="276" w:lineRule="auto"/>
        <w:ind w:left="-180"/>
        <w:jc w:val="both"/>
        <w:rPr>
          <w:rFonts w:ascii="Georgia" w:hAnsi="Georgia"/>
        </w:rPr>
      </w:pPr>
      <w:r>
        <w:rPr>
          <w:noProof/>
        </w:rPr>
        <w:lastRenderedPageBreak/>
        <w:drawing>
          <wp:inline distT="0" distB="0" distL="0" distR="0" wp14:anchorId="1A7F27E9" wp14:editId="19F423CD">
            <wp:extent cx="6629400" cy="1574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574165"/>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6114554"/>
      <w:r>
        <w:rPr>
          <w:rFonts w:ascii="Georgia" w:hAnsi="Georgia"/>
        </w:rPr>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6114555"/>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4C65CBC9"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w:t>
      </w:r>
      <w:r w:rsidR="00E711FE">
        <w:rPr>
          <w:rFonts w:ascii="Georgia" w:hAnsi="Georgia"/>
        </w:rPr>
        <w:t>6</w:t>
      </w:r>
      <w:r>
        <w:rPr>
          <w:rFonts w:ascii="Georgia" w:hAnsi="Georgia"/>
        </w:rPr>
        <w:t xml:space="preserve">0m Integration) invokes this </w:t>
      </w:r>
      <w:r w:rsidR="00E711FE">
        <w:rPr>
          <w:rFonts w:ascii="Georgia" w:hAnsi="Georgia"/>
        </w:rPr>
        <w:t>Auto P</w:t>
      </w:r>
      <w:r w:rsidR="00C24741">
        <w:rPr>
          <w:rFonts w:ascii="Georgia" w:hAnsi="Georgia"/>
        </w:rPr>
        <w:t>O</w:t>
      </w:r>
      <w:r w:rsidR="00E711FE">
        <w:rPr>
          <w:rFonts w:ascii="Georgia" w:hAnsi="Georgia"/>
        </w:rPr>
        <w:t xml:space="preserve"> cancellation integration.</w:t>
      </w:r>
    </w:p>
    <w:p w14:paraId="7847B083" w14:textId="70433F9C" w:rsidR="00C24741" w:rsidRDefault="00C24741" w:rsidP="003715FD">
      <w:pPr>
        <w:pStyle w:val="BodyText"/>
        <w:numPr>
          <w:ilvl w:val="0"/>
          <w:numId w:val="28"/>
        </w:numPr>
        <w:spacing w:line="276" w:lineRule="auto"/>
        <w:ind w:left="720"/>
        <w:jc w:val="both"/>
        <w:rPr>
          <w:rFonts w:ascii="Georgia" w:hAnsi="Georgia"/>
        </w:rPr>
      </w:pPr>
      <w:r>
        <w:rPr>
          <w:rFonts w:ascii="Georgia" w:hAnsi="Georgia"/>
        </w:rPr>
        <w:t xml:space="preserve">This OIC integration first invokes a custom BIP report: Fortis PO Buyer Details Report to fetch all the distinct buyer email addresses where the respective PO line </w:t>
      </w:r>
      <w:r w:rsidR="0060442C">
        <w:rPr>
          <w:rFonts w:ascii="Georgia" w:hAnsi="Georgia"/>
        </w:rPr>
        <w:t>must</w:t>
      </w:r>
      <w:r>
        <w:rPr>
          <w:rFonts w:ascii="Georgia" w:hAnsi="Georgia"/>
        </w:rPr>
        <w:t xml:space="preserve"> be closed. </w:t>
      </w:r>
    </w:p>
    <w:p w14:paraId="4F054E0E" w14:textId="1EABF646" w:rsidR="00B612E5" w:rsidRDefault="00467795" w:rsidP="00B612E5">
      <w:pPr>
        <w:pStyle w:val="BodyText"/>
        <w:numPr>
          <w:ilvl w:val="0"/>
          <w:numId w:val="28"/>
        </w:numPr>
        <w:spacing w:line="276" w:lineRule="auto"/>
        <w:ind w:left="720"/>
        <w:jc w:val="both"/>
        <w:rPr>
          <w:rFonts w:ascii="Georgia" w:hAnsi="Georgia"/>
        </w:rPr>
      </w:pPr>
      <w:r>
        <w:rPr>
          <w:rFonts w:ascii="Georgia" w:hAnsi="Georgia"/>
        </w:rPr>
        <w:t>The OIC integration</w:t>
      </w:r>
      <w:r w:rsidR="00C24741">
        <w:rPr>
          <w:rFonts w:ascii="Georgia" w:hAnsi="Georgia"/>
        </w:rPr>
        <w:t xml:space="preserve"> then </w:t>
      </w:r>
      <w:r w:rsidR="00E711FE">
        <w:rPr>
          <w:rFonts w:ascii="Georgia" w:hAnsi="Georgia"/>
        </w:rPr>
        <w:t xml:space="preserve">invokes </w:t>
      </w:r>
      <w:r w:rsidR="00C24741">
        <w:rPr>
          <w:rFonts w:ascii="Georgia" w:hAnsi="Georgia"/>
        </w:rPr>
        <w:t xml:space="preserve">an </w:t>
      </w:r>
      <w:r w:rsidR="00E711FE">
        <w:rPr>
          <w:rFonts w:ascii="Georgia" w:hAnsi="Georgia"/>
        </w:rPr>
        <w:t xml:space="preserve">ESS Job: </w:t>
      </w:r>
      <w:r w:rsidR="00C24741" w:rsidRPr="00C24741">
        <w:rPr>
          <w:rFonts w:ascii="Georgia" w:hAnsi="Georgia"/>
        </w:rPr>
        <w:t>Fortis Close Purchase Order Line</w:t>
      </w:r>
      <w:r w:rsidR="00E711FE">
        <w:rPr>
          <w:rFonts w:ascii="Georgia" w:hAnsi="Georgia"/>
        </w:rPr>
        <w:t xml:space="preserve"> (path: </w:t>
      </w:r>
      <w:r w:rsidR="00C24741" w:rsidRPr="00C24741">
        <w:rPr>
          <w:rFonts w:ascii="Georgia" w:hAnsi="Georgia"/>
        </w:rPr>
        <w:t>/oracle/apps/</w:t>
      </w:r>
      <w:proofErr w:type="spellStart"/>
      <w:r w:rsidR="00C24741" w:rsidRPr="00C24741">
        <w:rPr>
          <w:rFonts w:ascii="Georgia" w:hAnsi="Georgia"/>
        </w:rPr>
        <w:t>ess</w:t>
      </w:r>
      <w:proofErr w:type="spellEnd"/>
      <w:r w:rsidR="00C24741" w:rsidRPr="00C24741">
        <w:rPr>
          <w:rFonts w:ascii="Georgia" w:hAnsi="Georgia"/>
        </w:rPr>
        <w:t>/custom/purchasing/</w:t>
      </w:r>
      <w:proofErr w:type="spellStart"/>
      <w:r w:rsidR="00C24741" w:rsidRPr="00C24741">
        <w:rPr>
          <w:rFonts w:ascii="Georgia" w:hAnsi="Georgia"/>
        </w:rPr>
        <w:t>PO_Line_Close</w:t>
      </w:r>
      <w:proofErr w:type="spellEnd"/>
      <w:r w:rsidR="00C24741" w:rsidRPr="00C24741">
        <w:rPr>
          <w:rFonts w:ascii="Georgia" w:hAnsi="Georgia"/>
        </w:rPr>
        <w:t>/</w:t>
      </w:r>
      <w:r w:rsidR="00E711FE">
        <w:rPr>
          <w:rFonts w:ascii="Georgia" w:hAnsi="Georgia"/>
        </w:rPr>
        <w:t xml:space="preserve">) which internally invokes BI Report: </w:t>
      </w:r>
      <w:r w:rsidR="00E711FE" w:rsidRPr="00E711FE">
        <w:rPr>
          <w:rFonts w:ascii="Georgia" w:hAnsi="Georgia"/>
        </w:rPr>
        <w:t xml:space="preserve">Fortis </w:t>
      </w:r>
      <w:r w:rsidR="00C24741">
        <w:rPr>
          <w:rFonts w:ascii="Georgia" w:hAnsi="Georgia"/>
        </w:rPr>
        <w:t>PO Line Close Report</w:t>
      </w:r>
      <w:r w:rsidR="00E711FE">
        <w:rPr>
          <w:rFonts w:ascii="Georgia" w:hAnsi="Georgia"/>
        </w:rPr>
        <w:t xml:space="preserve"> to fetch the eligible P</w:t>
      </w:r>
      <w:r w:rsidR="00C24741">
        <w:rPr>
          <w:rFonts w:ascii="Georgia" w:hAnsi="Georgia"/>
        </w:rPr>
        <w:t>O</w:t>
      </w:r>
      <w:r w:rsidR="00E711FE">
        <w:rPr>
          <w:rFonts w:ascii="Georgia" w:hAnsi="Georgia"/>
        </w:rPr>
        <w:t xml:space="preserve"> </w:t>
      </w:r>
      <w:r w:rsidR="00C24741">
        <w:rPr>
          <w:rFonts w:ascii="Georgia" w:hAnsi="Georgia"/>
        </w:rPr>
        <w:t xml:space="preserve">lines </w:t>
      </w:r>
      <w:r w:rsidR="00E711FE">
        <w:rPr>
          <w:rFonts w:ascii="Georgia" w:hAnsi="Georgia"/>
        </w:rPr>
        <w:t>where need by date has been passed</w:t>
      </w:r>
      <w:r w:rsidR="00C24741">
        <w:rPr>
          <w:rFonts w:ascii="Georgia" w:hAnsi="Georgia"/>
        </w:rPr>
        <w:t>, by passing the buyer email id received from the above BIP report</w:t>
      </w:r>
      <w:r w:rsidR="00E711FE">
        <w:rPr>
          <w:rFonts w:ascii="Georgia" w:hAnsi="Georgia"/>
        </w:rPr>
        <w:t>.</w:t>
      </w:r>
    </w:p>
    <w:p w14:paraId="2ED39480" w14:textId="0EE33916" w:rsidR="00E711FE" w:rsidRDefault="00E711FE" w:rsidP="00B612E5">
      <w:pPr>
        <w:pStyle w:val="BodyText"/>
        <w:numPr>
          <w:ilvl w:val="0"/>
          <w:numId w:val="28"/>
        </w:numPr>
        <w:spacing w:line="276" w:lineRule="auto"/>
        <w:ind w:left="720"/>
        <w:jc w:val="both"/>
        <w:rPr>
          <w:rFonts w:ascii="Georgia" w:hAnsi="Georgia"/>
        </w:rPr>
      </w:pPr>
      <w:r>
        <w:rPr>
          <w:rFonts w:ascii="Georgia" w:hAnsi="Georgia"/>
        </w:rPr>
        <w:t>This BI report uses the following query to fetch the eligible PR lines:</w:t>
      </w:r>
    </w:p>
    <w:p w14:paraId="017A3D1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SELECT </w:t>
      </w:r>
      <w:proofErr w:type="spellStart"/>
      <w:r w:rsidRPr="00C24741">
        <w:rPr>
          <w:rFonts w:ascii="Georgia" w:hAnsi="Georgia"/>
        </w:rPr>
        <w:t>PO_header_id</w:t>
      </w:r>
      <w:proofErr w:type="spellEnd"/>
      <w:r w:rsidRPr="00C24741">
        <w:rPr>
          <w:rFonts w:ascii="Georgia" w:hAnsi="Georgia"/>
        </w:rPr>
        <w:t>,</w:t>
      </w:r>
    </w:p>
    <w:p w14:paraId="498698A3"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po_number</w:t>
      </w:r>
      <w:proofErr w:type="spellEnd"/>
      <w:r w:rsidRPr="00C24741">
        <w:rPr>
          <w:rFonts w:ascii="Georgia" w:hAnsi="Georgia"/>
        </w:rPr>
        <w:t>,</w:t>
      </w:r>
    </w:p>
    <w:p w14:paraId="4B9A73AA"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po_line_id</w:t>
      </w:r>
      <w:proofErr w:type="spellEnd"/>
      <w:r w:rsidRPr="00C24741">
        <w:rPr>
          <w:rFonts w:ascii="Georgia" w:hAnsi="Georgia"/>
        </w:rPr>
        <w:t>,</w:t>
      </w:r>
    </w:p>
    <w:p w14:paraId="7F542CE0"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line_num</w:t>
      </w:r>
      <w:proofErr w:type="spellEnd"/>
      <w:r w:rsidRPr="00C24741">
        <w:rPr>
          <w:rFonts w:ascii="Georgia" w:hAnsi="Georgia"/>
        </w:rPr>
        <w:t>,</w:t>
      </w:r>
    </w:p>
    <w:p w14:paraId="5B4A91B2"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buyer_email</w:t>
      </w:r>
      <w:proofErr w:type="spellEnd"/>
      <w:r w:rsidRPr="00C24741">
        <w:rPr>
          <w:rFonts w:ascii="Georgia" w:hAnsi="Georgia"/>
        </w:rPr>
        <w:t>,</w:t>
      </w:r>
    </w:p>
    <w:p w14:paraId="56C4517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'PO_LINE_CLOSE' KEY</w:t>
      </w:r>
    </w:p>
    <w:p w14:paraId="447679CE"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FROM (SELECT </w:t>
      </w:r>
      <w:proofErr w:type="spellStart"/>
      <w:r w:rsidRPr="00C24741">
        <w:rPr>
          <w:rFonts w:ascii="Georgia" w:hAnsi="Georgia"/>
        </w:rPr>
        <w:t>pha.PO_header_id</w:t>
      </w:r>
      <w:proofErr w:type="spellEnd"/>
      <w:r w:rsidRPr="00C24741">
        <w:rPr>
          <w:rFonts w:ascii="Georgia" w:hAnsi="Georgia"/>
        </w:rPr>
        <w:t>,</w:t>
      </w:r>
    </w:p>
    <w:p w14:paraId="102BAE6D"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gramStart"/>
      <w:r w:rsidRPr="00C24741">
        <w:rPr>
          <w:rFonts w:ascii="Georgia" w:hAnsi="Georgia"/>
        </w:rPr>
        <w:t>pha.segment</w:t>
      </w:r>
      <w:proofErr w:type="gramEnd"/>
      <w:r w:rsidRPr="00C24741">
        <w:rPr>
          <w:rFonts w:ascii="Georgia" w:hAnsi="Georgia"/>
        </w:rPr>
        <w:t xml:space="preserve">1 </w:t>
      </w:r>
      <w:proofErr w:type="spellStart"/>
      <w:r w:rsidRPr="00C24741">
        <w:rPr>
          <w:rFonts w:ascii="Georgia" w:hAnsi="Georgia"/>
        </w:rPr>
        <w:t>po_number</w:t>
      </w:r>
      <w:proofErr w:type="spellEnd"/>
      <w:r w:rsidRPr="00C24741">
        <w:rPr>
          <w:rFonts w:ascii="Georgia" w:hAnsi="Georgia"/>
        </w:rPr>
        <w:t>,</w:t>
      </w:r>
    </w:p>
    <w:p w14:paraId="76CF563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pla.po_line_id</w:t>
      </w:r>
      <w:proofErr w:type="spellEnd"/>
      <w:r w:rsidRPr="00C24741">
        <w:rPr>
          <w:rFonts w:ascii="Georgia" w:hAnsi="Georgia"/>
        </w:rPr>
        <w:t>,</w:t>
      </w:r>
    </w:p>
    <w:p w14:paraId="0B2BC59E" w14:textId="77777777" w:rsidR="00C24741" w:rsidRPr="00C24741" w:rsidRDefault="00C24741" w:rsidP="00C24741">
      <w:pPr>
        <w:pStyle w:val="BodyText"/>
        <w:spacing w:line="276" w:lineRule="auto"/>
        <w:jc w:val="both"/>
        <w:rPr>
          <w:rFonts w:ascii="Georgia" w:hAnsi="Georgia"/>
        </w:rPr>
      </w:pPr>
      <w:r w:rsidRPr="00C24741">
        <w:rPr>
          <w:rFonts w:ascii="Georgia" w:hAnsi="Georgia"/>
        </w:rPr>
        <w:lastRenderedPageBreak/>
        <w:t xml:space="preserve">               </w:t>
      </w:r>
      <w:proofErr w:type="spellStart"/>
      <w:proofErr w:type="gramStart"/>
      <w:r w:rsidRPr="00C24741">
        <w:rPr>
          <w:rFonts w:ascii="Georgia" w:hAnsi="Georgia"/>
        </w:rPr>
        <w:t>pla.line</w:t>
      </w:r>
      <w:proofErr w:type="gramEnd"/>
      <w:r w:rsidRPr="00C24741">
        <w:rPr>
          <w:rFonts w:ascii="Georgia" w:hAnsi="Georgia"/>
        </w:rPr>
        <w:t>_num</w:t>
      </w:r>
      <w:proofErr w:type="spellEnd"/>
      <w:r w:rsidRPr="00C24741">
        <w:rPr>
          <w:rFonts w:ascii="Georgia" w:hAnsi="Georgia"/>
        </w:rPr>
        <w:t>,</w:t>
      </w:r>
    </w:p>
    <w:p w14:paraId="2948EA15"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(SELECT </w:t>
      </w:r>
      <w:proofErr w:type="spellStart"/>
      <w:proofErr w:type="gramStart"/>
      <w:r w:rsidRPr="00C24741">
        <w:rPr>
          <w:rFonts w:ascii="Georgia" w:hAnsi="Georgia"/>
        </w:rPr>
        <w:t>pea.email</w:t>
      </w:r>
      <w:proofErr w:type="gramEnd"/>
      <w:r w:rsidRPr="00C24741">
        <w:rPr>
          <w:rFonts w:ascii="Georgia" w:hAnsi="Georgia"/>
        </w:rPr>
        <w:t>_address</w:t>
      </w:r>
      <w:proofErr w:type="spellEnd"/>
    </w:p>
    <w:p w14:paraId="6D48FD7F"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FROM PER_PERSON_NAMES_F </w:t>
      </w:r>
      <w:proofErr w:type="spellStart"/>
      <w:r w:rsidRPr="00C24741">
        <w:rPr>
          <w:rFonts w:ascii="Georgia" w:hAnsi="Georgia"/>
        </w:rPr>
        <w:t>ppf</w:t>
      </w:r>
      <w:proofErr w:type="spellEnd"/>
      <w:r w:rsidRPr="00C24741">
        <w:rPr>
          <w:rFonts w:ascii="Georgia" w:hAnsi="Georgia"/>
        </w:rPr>
        <w:t>,</w:t>
      </w:r>
    </w:p>
    <w:p w14:paraId="2431D11F"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PER_ALL_ASSIGNMENTS_M </w:t>
      </w:r>
      <w:proofErr w:type="spellStart"/>
      <w:r w:rsidRPr="00C24741">
        <w:rPr>
          <w:rFonts w:ascii="Georgia" w:hAnsi="Georgia"/>
        </w:rPr>
        <w:t>paa</w:t>
      </w:r>
      <w:proofErr w:type="spellEnd"/>
      <w:r w:rsidRPr="00C24741">
        <w:rPr>
          <w:rFonts w:ascii="Georgia" w:hAnsi="Georgia"/>
        </w:rPr>
        <w:t>,</w:t>
      </w:r>
    </w:p>
    <w:p w14:paraId="26305FF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PER_EMAIL_ADDRESSES pea</w:t>
      </w:r>
    </w:p>
    <w:p w14:paraId="28DE4812"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WHERE     </w:t>
      </w:r>
      <w:proofErr w:type="spellStart"/>
      <w:proofErr w:type="gramStart"/>
      <w:r w:rsidRPr="00C24741">
        <w:rPr>
          <w:rFonts w:ascii="Georgia" w:hAnsi="Georgia"/>
        </w:rPr>
        <w:t>ppf.person</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pha.agent_id</w:t>
      </w:r>
      <w:proofErr w:type="spellEnd"/>
    </w:p>
    <w:p w14:paraId="727F9CFF"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ppf.person</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pea.person_id</w:t>
      </w:r>
      <w:proofErr w:type="spellEnd"/>
    </w:p>
    <w:p w14:paraId="24B6E743"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r w:rsidRPr="00C24741">
        <w:rPr>
          <w:rFonts w:ascii="Georgia" w:hAnsi="Georgia"/>
        </w:rPr>
        <w:t>ppf.name_type</w:t>
      </w:r>
      <w:proofErr w:type="spellEnd"/>
      <w:r w:rsidRPr="00C24741">
        <w:rPr>
          <w:rFonts w:ascii="Georgia" w:hAnsi="Georgia"/>
        </w:rPr>
        <w:t xml:space="preserve"> = 'IN'</w:t>
      </w:r>
    </w:p>
    <w:p w14:paraId="17D2BC4D"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paa.person</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ppf.person_id</w:t>
      </w:r>
      <w:proofErr w:type="spellEnd"/>
    </w:p>
    <w:p w14:paraId="0A8E89FA"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paa.assignment</w:t>
      </w:r>
      <w:proofErr w:type="gramEnd"/>
      <w:r w:rsidRPr="00C24741">
        <w:rPr>
          <w:rFonts w:ascii="Georgia" w:hAnsi="Georgia"/>
        </w:rPr>
        <w:t>_type</w:t>
      </w:r>
      <w:proofErr w:type="spellEnd"/>
      <w:r w:rsidRPr="00C24741">
        <w:rPr>
          <w:rFonts w:ascii="Georgia" w:hAnsi="Georgia"/>
        </w:rPr>
        <w:t xml:space="preserve"> IN ('C', 'E')</w:t>
      </w:r>
    </w:p>
    <w:p w14:paraId="194FF18C"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pea.EMAIL</w:t>
      </w:r>
      <w:proofErr w:type="gramEnd"/>
      <w:r w:rsidRPr="00C24741">
        <w:rPr>
          <w:rFonts w:ascii="Georgia" w:hAnsi="Georgia"/>
        </w:rPr>
        <w:t>_TYPE</w:t>
      </w:r>
      <w:proofErr w:type="spellEnd"/>
      <w:r w:rsidRPr="00C24741">
        <w:rPr>
          <w:rFonts w:ascii="Georgia" w:hAnsi="Georgia"/>
        </w:rPr>
        <w:t xml:space="preserve"> = 'W1'</w:t>
      </w:r>
    </w:p>
    <w:p w14:paraId="2AF2446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paa.assignment</w:t>
      </w:r>
      <w:proofErr w:type="gramEnd"/>
      <w:r w:rsidRPr="00C24741">
        <w:rPr>
          <w:rFonts w:ascii="Georgia" w:hAnsi="Georgia"/>
        </w:rPr>
        <w:t>_status_type</w:t>
      </w:r>
      <w:proofErr w:type="spellEnd"/>
      <w:r w:rsidRPr="00C24741">
        <w:rPr>
          <w:rFonts w:ascii="Georgia" w:hAnsi="Georgia"/>
        </w:rPr>
        <w:t xml:space="preserve"> = 'ACTIVE'</w:t>
      </w:r>
    </w:p>
    <w:p w14:paraId="2B36F444"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SYSDATE BETWEEN </w:t>
      </w:r>
      <w:proofErr w:type="spellStart"/>
      <w:proofErr w:type="gramStart"/>
      <w:r w:rsidRPr="00C24741">
        <w:rPr>
          <w:rFonts w:ascii="Georgia" w:hAnsi="Georgia"/>
        </w:rPr>
        <w:t>paa.effective</w:t>
      </w:r>
      <w:proofErr w:type="gramEnd"/>
      <w:r w:rsidRPr="00C24741">
        <w:rPr>
          <w:rFonts w:ascii="Georgia" w:hAnsi="Georgia"/>
        </w:rPr>
        <w:t>_start_date</w:t>
      </w:r>
      <w:proofErr w:type="spellEnd"/>
    </w:p>
    <w:p w14:paraId="7645AE2A"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paa.effective</w:t>
      </w:r>
      <w:proofErr w:type="gramEnd"/>
      <w:r w:rsidRPr="00C24741">
        <w:rPr>
          <w:rFonts w:ascii="Georgia" w:hAnsi="Georgia"/>
        </w:rPr>
        <w:t>_end_date</w:t>
      </w:r>
      <w:proofErr w:type="spellEnd"/>
    </w:p>
    <w:p w14:paraId="6A377CD0"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SYSDATE BETWEEN </w:t>
      </w:r>
      <w:proofErr w:type="spellStart"/>
      <w:proofErr w:type="gramStart"/>
      <w:r w:rsidRPr="00C24741">
        <w:rPr>
          <w:rFonts w:ascii="Georgia" w:hAnsi="Georgia"/>
        </w:rPr>
        <w:t>ppf.effective</w:t>
      </w:r>
      <w:proofErr w:type="gramEnd"/>
      <w:r w:rsidRPr="00C24741">
        <w:rPr>
          <w:rFonts w:ascii="Georgia" w:hAnsi="Georgia"/>
        </w:rPr>
        <w:t>_start_date</w:t>
      </w:r>
      <w:proofErr w:type="spellEnd"/>
    </w:p>
    <w:p w14:paraId="6DBC25A1"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ppf.effective</w:t>
      </w:r>
      <w:proofErr w:type="gramEnd"/>
      <w:r w:rsidRPr="00C24741">
        <w:rPr>
          <w:rFonts w:ascii="Georgia" w:hAnsi="Georgia"/>
        </w:rPr>
        <w:t>_end_date</w:t>
      </w:r>
      <w:proofErr w:type="spellEnd"/>
      <w:r w:rsidRPr="00C24741">
        <w:rPr>
          <w:rFonts w:ascii="Georgia" w:hAnsi="Georgia"/>
        </w:rPr>
        <w:t>)</w:t>
      </w:r>
    </w:p>
    <w:p w14:paraId="65FC8B2B"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buyer_email</w:t>
      </w:r>
      <w:proofErr w:type="spellEnd"/>
    </w:p>
    <w:p w14:paraId="2473F03A"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FROM PO_HEADERS_ALL </w:t>
      </w:r>
      <w:proofErr w:type="spellStart"/>
      <w:r w:rsidRPr="00C24741">
        <w:rPr>
          <w:rFonts w:ascii="Georgia" w:hAnsi="Georgia"/>
        </w:rPr>
        <w:t>pha</w:t>
      </w:r>
      <w:proofErr w:type="spellEnd"/>
      <w:r w:rsidRPr="00C24741">
        <w:rPr>
          <w:rFonts w:ascii="Georgia" w:hAnsi="Georgia"/>
        </w:rPr>
        <w:t>,</w:t>
      </w:r>
    </w:p>
    <w:p w14:paraId="0ED3A15D"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PO_LINES_ALL </w:t>
      </w:r>
      <w:proofErr w:type="spellStart"/>
      <w:r w:rsidRPr="00C24741">
        <w:rPr>
          <w:rFonts w:ascii="Georgia" w:hAnsi="Georgia"/>
        </w:rPr>
        <w:t>pla</w:t>
      </w:r>
      <w:proofErr w:type="spellEnd"/>
      <w:r w:rsidRPr="00C24741">
        <w:rPr>
          <w:rFonts w:ascii="Georgia" w:hAnsi="Georgia"/>
        </w:rPr>
        <w:t>,</w:t>
      </w:r>
    </w:p>
    <w:p w14:paraId="67E21A6A"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PO_LINE_LOCATIONS_ALL </w:t>
      </w:r>
      <w:proofErr w:type="spellStart"/>
      <w:r w:rsidRPr="00C24741">
        <w:rPr>
          <w:rFonts w:ascii="Georgia" w:hAnsi="Georgia"/>
        </w:rPr>
        <w:t>plla</w:t>
      </w:r>
      <w:proofErr w:type="spellEnd"/>
      <w:r w:rsidRPr="00C24741">
        <w:rPr>
          <w:rFonts w:ascii="Georgia" w:hAnsi="Georgia"/>
        </w:rPr>
        <w:t>,</w:t>
      </w:r>
    </w:p>
    <w:p w14:paraId="681C461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EGP_SYSTEM_ITEMS </w:t>
      </w:r>
      <w:proofErr w:type="spellStart"/>
      <w:r w:rsidRPr="00C24741">
        <w:rPr>
          <w:rFonts w:ascii="Georgia" w:hAnsi="Georgia"/>
        </w:rPr>
        <w:t>esi</w:t>
      </w:r>
      <w:proofErr w:type="spellEnd"/>
    </w:p>
    <w:p w14:paraId="1FBA1503"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WHERE     </w:t>
      </w:r>
      <w:proofErr w:type="spellStart"/>
      <w:r w:rsidRPr="00C24741">
        <w:rPr>
          <w:rFonts w:ascii="Georgia" w:hAnsi="Georgia"/>
        </w:rPr>
        <w:t>pha.po_header_id</w:t>
      </w:r>
      <w:proofErr w:type="spellEnd"/>
      <w:r w:rsidRPr="00C24741">
        <w:rPr>
          <w:rFonts w:ascii="Georgia" w:hAnsi="Georgia"/>
        </w:rPr>
        <w:t xml:space="preserve"> = </w:t>
      </w:r>
      <w:proofErr w:type="spellStart"/>
      <w:r w:rsidRPr="00C24741">
        <w:rPr>
          <w:rFonts w:ascii="Georgia" w:hAnsi="Georgia"/>
        </w:rPr>
        <w:t>pla.po_header_id</w:t>
      </w:r>
      <w:proofErr w:type="spellEnd"/>
    </w:p>
    <w:p w14:paraId="40C4C518"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r w:rsidRPr="00C24741">
        <w:rPr>
          <w:rFonts w:ascii="Georgia" w:hAnsi="Georgia"/>
        </w:rPr>
        <w:t>pla.po_line_id</w:t>
      </w:r>
      <w:proofErr w:type="spellEnd"/>
      <w:r w:rsidRPr="00C24741">
        <w:rPr>
          <w:rFonts w:ascii="Georgia" w:hAnsi="Georgia"/>
        </w:rPr>
        <w:t xml:space="preserve"> = </w:t>
      </w:r>
      <w:proofErr w:type="spellStart"/>
      <w:r w:rsidRPr="00C24741">
        <w:rPr>
          <w:rFonts w:ascii="Georgia" w:hAnsi="Georgia"/>
        </w:rPr>
        <w:t>plla.po_line_id</w:t>
      </w:r>
      <w:proofErr w:type="spellEnd"/>
    </w:p>
    <w:p w14:paraId="57C9FB9D"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pha.type</w:t>
      </w:r>
      <w:proofErr w:type="gramEnd"/>
      <w:r w:rsidRPr="00C24741">
        <w:rPr>
          <w:rFonts w:ascii="Georgia" w:hAnsi="Georgia"/>
        </w:rPr>
        <w:t>_lookup_code</w:t>
      </w:r>
      <w:proofErr w:type="spellEnd"/>
      <w:r w:rsidRPr="00C24741">
        <w:rPr>
          <w:rFonts w:ascii="Georgia" w:hAnsi="Georgia"/>
        </w:rPr>
        <w:t xml:space="preserve"> = 'STANDARD'</w:t>
      </w:r>
    </w:p>
    <w:p w14:paraId="7AC6A454"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pha.style</w:t>
      </w:r>
      <w:proofErr w:type="gramEnd"/>
      <w:r w:rsidRPr="00C24741">
        <w:rPr>
          <w:rFonts w:ascii="Georgia" w:hAnsi="Georgia"/>
        </w:rPr>
        <w:t>_id</w:t>
      </w:r>
      <w:proofErr w:type="spellEnd"/>
      <w:r w:rsidRPr="00C24741">
        <w:rPr>
          <w:rFonts w:ascii="Georgia" w:hAnsi="Georgia"/>
        </w:rPr>
        <w:t xml:space="preserve"> &lt;&gt; 2</w:t>
      </w:r>
    </w:p>
    <w:p w14:paraId="76797233" w14:textId="22BC4CF4"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pla.line</w:t>
      </w:r>
      <w:proofErr w:type="gramEnd"/>
      <w:r w:rsidRPr="00C24741">
        <w:rPr>
          <w:rFonts w:ascii="Georgia" w:hAnsi="Georgia"/>
        </w:rPr>
        <w:t>_status</w:t>
      </w:r>
      <w:proofErr w:type="spellEnd"/>
      <w:r w:rsidRPr="00C24741">
        <w:rPr>
          <w:rFonts w:ascii="Georgia" w:hAnsi="Georgia"/>
        </w:rPr>
        <w:t xml:space="preserve"> = 'OPEN'</w:t>
      </w:r>
    </w:p>
    <w:p w14:paraId="2C1EFA33"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 AND NVL (</w:t>
      </w:r>
      <w:proofErr w:type="spellStart"/>
      <w:r w:rsidRPr="00C24741">
        <w:rPr>
          <w:rFonts w:ascii="Georgia" w:hAnsi="Georgia"/>
        </w:rPr>
        <w:t>trunc</w:t>
      </w:r>
      <w:proofErr w:type="spellEnd"/>
      <w:r w:rsidRPr="00C24741">
        <w:rPr>
          <w:rFonts w:ascii="Georgia" w:hAnsi="Georgia"/>
        </w:rPr>
        <w:t>(</w:t>
      </w:r>
      <w:proofErr w:type="spellStart"/>
      <w:proofErr w:type="gramStart"/>
      <w:r w:rsidRPr="00C24741">
        <w:rPr>
          <w:rFonts w:ascii="Georgia" w:hAnsi="Georgia"/>
        </w:rPr>
        <w:t>plla.need</w:t>
      </w:r>
      <w:proofErr w:type="gramEnd"/>
      <w:r w:rsidRPr="00C24741">
        <w:rPr>
          <w:rFonts w:ascii="Georgia" w:hAnsi="Georgia"/>
        </w:rPr>
        <w:t>_by_date</w:t>
      </w:r>
      <w:proofErr w:type="spellEnd"/>
      <w:r w:rsidRPr="00C24741">
        <w:rPr>
          <w:rFonts w:ascii="Georgia" w:hAnsi="Georgia"/>
        </w:rPr>
        <w:t xml:space="preserve">), </w:t>
      </w:r>
      <w:proofErr w:type="spellStart"/>
      <w:r w:rsidRPr="00C24741">
        <w:rPr>
          <w:rFonts w:ascii="Georgia" w:hAnsi="Georgia"/>
        </w:rPr>
        <w:t>trunc</w:t>
      </w:r>
      <w:proofErr w:type="spellEnd"/>
      <w:r w:rsidRPr="00C24741">
        <w:rPr>
          <w:rFonts w:ascii="Georgia" w:hAnsi="Georgia"/>
        </w:rPr>
        <w:t>(SYSDATE + 1)) &lt;</w:t>
      </w:r>
    </w:p>
    <w:p w14:paraId="3B71511E" w14:textId="77777777" w:rsidR="00C24741" w:rsidRPr="00C24741" w:rsidRDefault="00C24741" w:rsidP="00C24741">
      <w:pPr>
        <w:pStyle w:val="BodyText"/>
        <w:spacing w:line="276" w:lineRule="auto"/>
        <w:jc w:val="both"/>
        <w:rPr>
          <w:rFonts w:ascii="Georgia" w:hAnsi="Georgia"/>
        </w:rPr>
      </w:pPr>
      <w:r w:rsidRPr="00C24741">
        <w:rPr>
          <w:rFonts w:ascii="Georgia" w:hAnsi="Georgia"/>
        </w:rPr>
        <w:lastRenderedPageBreak/>
        <w:t xml:space="preserve">                      (</w:t>
      </w:r>
      <w:proofErr w:type="spellStart"/>
      <w:proofErr w:type="gramStart"/>
      <w:r w:rsidRPr="00C24741">
        <w:rPr>
          <w:rFonts w:ascii="Georgia" w:hAnsi="Georgia"/>
        </w:rPr>
        <w:t>trunc</w:t>
      </w:r>
      <w:proofErr w:type="spellEnd"/>
      <w:r w:rsidRPr="00C24741">
        <w:rPr>
          <w:rFonts w:ascii="Georgia" w:hAnsi="Georgia"/>
        </w:rPr>
        <w:t>(</w:t>
      </w:r>
      <w:proofErr w:type="gramEnd"/>
      <w:r w:rsidRPr="00C24741">
        <w:rPr>
          <w:rFonts w:ascii="Georgia" w:hAnsi="Georgia"/>
        </w:rPr>
        <w:t>SYSDATE) - NVL (</w:t>
      </w:r>
      <w:proofErr w:type="spellStart"/>
      <w:r w:rsidRPr="00C24741">
        <w:rPr>
          <w:rFonts w:ascii="Georgia" w:hAnsi="Georgia"/>
        </w:rPr>
        <w:t>esi.days_late_receipt_allowed</w:t>
      </w:r>
      <w:proofErr w:type="spellEnd"/>
      <w:r w:rsidRPr="00C24741">
        <w:rPr>
          <w:rFonts w:ascii="Georgia" w:hAnsi="Georgia"/>
        </w:rPr>
        <w:t>, 0))*/</w:t>
      </w:r>
    </w:p>
    <w:p w14:paraId="0541B688"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r w:rsidRPr="00C24741">
        <w:rPr>
          <w:rFonts w:ascii="Georgia" w:hAnsi="Georgia"/>
        </w:rPr>
        <w:t>trunc</w:t>
      </w:r>
      <w:proofErr w:type="spellEnd"/>
      <w:r w:rsidRPr="00C24741">
        <w:rPr>
          <w:rFonts w:ascii="Georgia" w:hAnsi="Georgia"/>
        </w:rPr>
        <w:t>(</w:t>
      </w:r>
      <w:proofErr w:type="spellStart"/>
      <w:proofErr w:type="gramStart"/>
      <w:r w:rsidRPr="00C24741">
        <w:rPr>
          <w:rFonts w:ascii="Georgia" w:hAnsi="Georgia"/>
        </w:rPr>
        <w:t>plla.last</w:t>
      </w:r>
      <w:proofErr w:type="gramEnd"/>
      <w:r w:rsidRPr="00C24741">
        <w:rPr>
          <w:rFonts w:ascii="Georgia" w:hAnsi="Georgia"/>
        </w:rPr>
        <w:t>_accept_date</w:t>
      </w:r>
      <w:proofErr w:type="spellEnd"/>
      <w:r w:rsidRPr="00C24741">
        <w:rPr>
          <w:rFonts w:ascii="Georgia" w:hAnsi="Georgia"/>
        </w:rPr>
        <w:t xml:space="preserve">) &lt; </w:t>
      </w:r>
      <w:proofErr w:type="spellStart"/>
      <w:r w:rsidRPr="00C24741">
        <w:rPr>
          <w:rFonts w:ascii="Georgia" w:hAnsi="Georgia"/>
        </w:rPr>
        <w:t>trunc</w:t>
      </w:r>
      <w:proofErr w:type="spellEnd"/>
      <w:r w:rsidRPr="00C24741">
        <w:rPr>
          <w:rFonts w:ascii="Georgia" w:hAnsi="Georgia"/>
        </w:rPr>
        <w:t>(</w:t>
      </w:r>
      <w:proofErr w:type="spellStart"/>
      <w:r w:rsidRPr="00C24741">
        <w:rPr>
          <w:rFonts w:ascii="Georgia" w:hAnsi="Georgia"/>
        </w:rPr>
        <w:t>sysdate</w:t>
      </w:r>
      <w:proofErr w:type="spellEnd"/>
      <w:r w:rsidRPr="00C24741">
        <w:rPr>
          <w:rFonts w:ascii="Georgia" w:hAnsi="Georgia"/>
        </w:rPr>
        <w:t>)</w:t>
      </w:r>
    </w:p>
    <w:p w14:paraId="45042F96"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pla.item</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esi.inventory_item_id</w:t>
      </w:r>
      <w:proofErr w:type="spellEnd"/>
    </w:p>
    <w:p w14:paraId="4CA25F7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plla.ship</w:t>
      </w:r>
      <w:proofErr w:type="gramEnd"/>
      <w:r w:rsidRPr="00C24741">
        <w:rPr>
          <w:rFonts w:ascii="Georgia" w:hAnsi="Georgia"/>
        </w:rPr>
        <w:t>_to_organization_id</w:t>
      </w:r>
      <w:proofErr w:type="spellEnd"/>
      <w:r w:rsidRPr="00C24741">
        <w:rPr>
          <w:rFonts w:ascii="Georgia" w:hAnsi="Georgia"/>
        </w:rPr>
        <w:t xml:space="preserve"> = </w:t>
      </w:r>
      <w:proofErr w:type="spellStart"/>
      <w:r w:rsidRPr="00C24741">
        <w:rPr>
          <w:rFonts w:ascii="Georgia" w:hAnsi="Georgia"/>
        </w:rPr>
        <w:t>esi.organization_id</w:t>
      </w:r>
      <w:proofErr w:type="spellEnd"/>
    </w:p>
    <w:p w14:paraId="0C352722"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UNION ALL</w:t>
      </w:r>
    </w:p>
    <w:p w14:paraId="6E2B011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SELECT </w:t>
      </w:r>
      <w:proofErr w:type="spellStart"/>
      <w:r w:rsidRPr="00C24741">
        <w:rPr>
          <w:rFonts w:ascii="Georgia" w:hAnsi="Georgia"/>
        </w:rPr>
        <w:t>pha.PO_header_id</w:t>
      </w:r>
      <w:proofErr w:type="spellEnd"/>
      <w:r w:rsidRPr="00C24741">
        <w:rPr>
          <w:rFonts w:ascii="Georgia" w:hAnsi="Georgia"/>
        </w:rPr>
        <w:t>,</w:t>
      </w:r>
    </w:p>
    <w:p w14:paraId="02D5C2F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gramStart"/>
      <w:r w:rsidRPr="00C24741">
        <w:rPr>
          <w:rFonts w:ascii="Georgia" w:hAnsi="Georgia"/>
        </w:rPr>
        <w:t>pha.segment</w:t>
      </w:r>
      <w:proofErr w:type="gramEnd"/>
      <w:r w:rsidRPr="00C24741">
        <w:rPr>
          <w:rFonts w:ascii="Georgia" w:hAnsi="Georgia"/>
        </w:rPr>
        <w:t xml:space="preserve">1 </w:t>
      </w:r>
      <w:proofErr w:type="spellStart"/>
      <w:r w:rsidRPr="00C24741">
        <w:rPr>
          <w:rFonts w:ascii="Georgia" w:hAnsi="Georgia"/>
        </w:rPr>
        <w:t>po_number</w:t>
      </w:r>
      <w:proofErr w:type="spellEnd"/>
      <w:r w:rsidRPr="00C24741">
        <w:rPr>
          <w:rFonts w:ascii="Georgia" w:hAnsi="Georgia"/>
        </w:rPr>
        <w:t>,</w:t>
      </w:r>
    </w:p>
    <w:p w14:paraId="5DA5886C"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pla.po_line_id</w:t>
      </w:r>
      <w:proofErr w:type="spellEnd"/>
      <w:r w:rsidRPr="00C24741">
        <w:rPr>
          <w:rFonts w:ascii="Georgia" w:hAnsi="Georgia"/>
        </w:rPr>
        <w:t>,</w:t>
      </w:r>
    </w:p>
    <w:p w14:paraId="326F7965"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proofErr w:type="gramStart"/>
      <w:r w:rsidRPr="00C24741">
        <w:rPr>
          <w:rFonts w:ascii="Georgia" w:hAnsi="Georgia"/>
        </w:rPr>
        <w:t>pla.line</w:t>
      </w:r>
      <w:proofErr w:type="gramEnd"/>
      <w:r w:rsidRPr="00C24741">
        <w:rPr>
          <w:rFonts w:ascii="Georgia" w:hAnsi="Georgia"/>
        </w:rPr>
        <w:t>_num</w:t>
      </w:r>
      <w:proofErr w:type="spellEnd"/>
      <w:r w:rsidRPr="00C24741">
        <w:rPr>
          <w:rFonts w:ascii="Georgia" w:hAnsi="Georgia"/>
        </w:rPr>
        <w:t>,</w:t>
      </w:r>
    </w:p>
    <w:p w14:paraId="7990E038"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(SELECT </w:t>
      </w:r>
      <w:proofErr w:type="spellStart"/>
      <w:proofErr w:type="gramStart"/>
      <w:r w:rsidRPr="00C24741">
        <w:rPr>
          <w:rFonts w:ascii="Georgia" w:hAnsi="Georgia"/>
        </w:rPr>
        <w:t>pea.email</w:t>
      </w:r>
      <w:proofErr w:type="gramEnd"/>
      <w:r w:rsidRPr="00C24741">
        <w:rPr>
          <w:rFonts w:ascii="Georgia" w:hAnsi="Georgia"/>
        </w:rPr>
        <w:t>_address</w:t>
      </w:r>
      <w:proofErr w:type="spellEnd"/>
    </w:p>
    <w:p w14:paraId="45F6BDF4"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FROM PER_PERSON_NAMES_F </w:t>
      </w:r>
      <w:proofErr w:type="spellStart"/>
      <w:r w:rsidRPr="00C24741">
        <w:rPr>
          <w:rFonts w:ascii="Georgia" w:hAnsi="Georgia"/>
        </w:rPr>
        <w:t>ppf</w:t>
      </w:r>
      <w:proofErr w:type="spellEnd"/>
      <w:r w:rsidRPr="00C24741">
        <w:rPr>
          <w:rFonts w:ascii="Georgia" w:hAnsi="Georgia"/>
        </w:rPr>
        <w:t>,</w:t>
      </w:r>
    </w:p>
    <w:p w14:paraId="25E20BFD"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PER_ALL_ASSIGNMENTS_M </w:t>
      </w:r>
      <w:proofErr w:type="spellStart"/>
      <w:r w:rsidRPr="00C24741">
        <w:rPr>
          <w:rFonts w:ascii="Georgia" w:hAnsi="Georgia"/>
        </w:rPr>
        <w:t>paa</w:t>
      </w:r>
      <w:proofErr w:type="spellEnd"/>
      <w:r w:rsidRPr="00C24741">
        <w:rPr>
          <w:rFonts w:ascii="Georgia" w:hAnsi="Georgia"/>
        </w:rPr>
        <w:t>,</w:t>
      </w:r>
    </w:p>
    <w:p w14:paraId="6BF2B44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PER_EMAIL_ADDRESSES pea</w:t>
      </w:r>
    </w:p>
    <w:p w14:paraId="58FB4A61"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WHERE     </w:t>
      </w:r>
      <w:proofErr w:type="spellStart"/>
      <w:proofErr w:type="gramStart"/>
      <w:r w:rsidRPr="00C24741">
        <w:rPr>
          <w:rFonts w:ascii="Georgia" w:hAnsi="Georgia"/>
        </w:rPr>
        <w:t>ppf.person</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pha.agent_id</w:t>
      </w:r>
      <w:proofErr w:type="spellEnd"/>
    </w:p>
    <w:p w14:paraId="3B6160CD"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ppf.person</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pea.person_id</w:t>
      </w:r>
      <w:proofErr w:type="spellEnd"/>
    </w:p>
    <w:p w14:paraId="21CB721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r w:rsidRPr="00C24741">
        <w:rPr>
          <w:rFonts w:ascii="Georgia" w:hAnsi="Georgia"/>
        </w:rPr>
        <w:t>ppf.name_type</w:t>
      </w:r>
      <w:proofErr w:type="spellEnd"/>
      <w:r w:rsidRPr="00C24741">
        <w:rPr>
          <w:rFonts w:ascii="Georgia" w:hAnsi="Georgia"/>
        </w:rPr>
        <w:t xml:space="preserve"> = 'IN'</w:t>
      </w:r>
    </w:p>
    <w:p w14:paraId="14E49920"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paa.person</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ppf.person_id</w:t>
      </w:r>
      <w:proofErr w:type="spellEnd"/>
    </w:p>
    <w:p w14:paraId="20D32004"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paa.assignment</w:t>
      </w:r>
      <w:proofErr w:type="gramEnd"/>
      <w:r w:rsidRPr="00C24741">
        <w:rPr>
          <w:rFonts w:ascii="Georgia" w:hAnsi="Georgia"/>
        </w:rPr>
        <w:t>_type</w:t>
      </w:r>
      <w:proofErr w:type="spellEnd"/>
      <w:r w:rsidRPr="00C24741">
        <w:rPr>
          <w:rFonts w:ascii="Georgia" w:hAnsi="Georgia"/>
        </w:rPr>
        <w:t xml:space="preserve"> IN ('C', 'E')</w:t>
      </w:r>
    </w:p>
    <w:p w14:paraId="5E80068E"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pea.EMAIL</w:t>
      </w:r>
      <w:proofErr w:type="gramEnd"/>
      <w:r w:rsidRPr="00C24741">
        <w:rPr>
          <w:rFonts w:ascii="Georgia" w:hAnsi="Georgia"/>
        </w:rPr>
        <w:t>_TYPE</w:t>
      </w:r>
      <w:proofErr w:type="spellEnd"/>
      <w:r w:rsidRPr="00C24741">
        <w:rPr>
          <w:rFonts w:ascii="Georgia" w:hAnsi="Georgia"/>
        </w:rPr>
        <w:t xml:space="preserve"> = 'W1'</w:t>
      </w:r>
    </w:p>
    <w:p w14:paraId="70884BE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paa.assignment</w:t>
      </w:r>
      <w:proofErr w:type="gramEnd"/>
      <w:r w:rsidRPr="00C24741">
        <w:rPr>
          <w:rFonts w:ascii="Georgia" w:hAnsi="Georgia"/>
        </w:rPr>
        <w:t>_status_type</w:t>
      </w:r>
      <w:proofErr w:type="spellEnd"/>
      <w:r w:rsidRPr="00C24741">
        <w:rPr>
          <w:rFonts w:ascii="Georgia" w:hAnsi="Georgia"/>
        </w:rPr>
        <w:t xml:space="preserve"> = 'ACTIVE'</w:t>
      </w:r>
    </w:p>
    <w:p w14:paraId="37D4C05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SYSDATE BETWEEN </w:t>
      </w:r>
      <w:proofErr w:type="spellStart"/>
      <w:proofErr w:type="gramStart"/>
      <w:r w:rsidRPr="00C24741">
        <w:rPr>
          <w:rFonts w:ascii="Georgia" w:hAnsi="Georgia"/>
        </w:rPr>
        <w:t>paa.effective</w:t>
      </w:r>
      <w:proofErr w:type="gramEnd"/>
      <w:r w:rsidRPr="00C24741">
        <w:rPr>
          <w:rFonts w:ascii="Georgia" w:hAnsi="Georgia"/>
        </w:rPr>
        <w:t>_start_date</w:t>
      </w:r>
      <w:proofErr w:type="spellEnd"/>
    </w:p>
    <w:p w14:paraId="77E3F1AB"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paa.effective</w:t>
      </w:r>
      <w:proofErr w:type="gramEnd"/>
      <w:r w:rsidRPr="00C24741">
        <w:rPr>
          <w:rFonts w:ascii="Georgia" w:hAnsi="Georgia"/>
        </w:rPr>
        <w:t>_end_date</w:t>
      </w:r>
      <w:proofErr w:type="spellEnd"/>
    </w:p>
    <w:p w14:paraId="7EBB1711"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SYSDATE BETWEEN </w:t>
      </w:r>
      <w:proofErr w:type="spellStart"/>
      <w:proofErr w:type="gramStart"/>
      <w:r w:rsidRPr="00C24741">
        <w:rPr>
          <w:rFonts w:ascii="Georgia" w:hAnsi="Georgia"/>
        </w:rPr>
        <w:t>ppf.effective</w:t>
      </w:r>
      <w:proofErr w:type="gramEnd"/>
      <w:r w:rsidRPr="00C24741">
        <w:rPr>
          <w:rFonts w:ascii="Georgia" w:hAnsi="Georgia"/>
        </w:rPr>
        <w:t>_start_date</w:t>
      </w:r>
      <w:proofErr w:type="spellEnd"/>
    </w:p>
    <w:p w14:paraId="6A70E162"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ppf.effective</w:t>
      </w:r>
      <w:proofErr w:type="gramEnd"/>
      <w:r w:rsidRPr="00C24741">
        <w:rPr>
          <w:rFonts w:ascii="Georgia" w:hAnsi="Georgia"/>
        </w:rPr>
        <w:t>_end_date</w:t>
      </w:r>
      <w:proofErr w:type="spellEnd"/>
      <w:r w:rsidRPr="00C24741">
        <w:rPr>
          <w:rFonts w:ascii="Georgia" w:hAnsi="Georgia"/>
        </w:rPr>
        <w:t>)</w:t>
      </w:r>
    </w:p>
    <w:p w14:paraId="07835056"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t>
      </w:r>
      <w:proofErr w:type="spellStart"/>
      <w:r w:rsidRPr="00C24741">
        <w:rPr>
          <w:rFonts w:ascii="Georgia" w:hAnsi="Georgia"/>
        </w:rPr>
        <w:t>buyer_email</w:t>
      </w:r>
      <w:proofErr w:type="spellEnd"/>
    </w:p>
    <w:p w14:paraId="53AD9DA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FROM PO_HEADERS_ALL </w:t>
      </w:r>
      <w:proofErr w:type="spellStart"/>
      <w:r w:rsidRPr="00C24741">
        <w:rPr>
          <w:rFonts w:ascii="Georgia" w:hAnsi="Georgia"/>
        </w:rPr>
        <w:t>pha</w:t>
      </w:r>
      <w:proofErr w:type="spellEnd"/>
      <w:r w:rsidRPr="00C24741">
        <w:rPr>
          <w:rFonts w:ascii="Georgia" w:hAnsi="Georgia"/>
        </w:rPr>
        <w:t>,</w:t>
      </w:r>
    </w:p>
    <w:p w14:paraId="4685E22A"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PO_LINES_ALL </w:t>
      </w:r>
      <w:proofErr w:type="spellStart"/>
      <w:r w:rsidRPr="00C24741">
        <w:rPr>
          <w:rFonts w:ascii="Georgia" w:hAnsi="Georgia"/>
        </w:rPr>
        <w:t>pla</w:t>
      </w:r>
      <w:proofErr w:type="spellEnd"/>
      <w:r w:rsidRPr="00C24741">
        <w:rPr>
          <w:rFonts w:ascii="Georgia" w:hAnsi="Georgia"/>
        </w:rPr>
        <w:t>,</w:t>
      </w:r>
    </w:p>
    <w:p w14:paraId="19423E93" w14:textId="77777777" w:rsidR="00C24741" w:rsidRPr="00C24741" w:rsidRDefault="00C24741" w:rsidP="00C24741">
      <w:pPr>
        <w:pStyle w:val="BodyText"/>
        <w:spacing w:line="276" w:lineRule="auto"/>
        <w:jc w:val="both"/>
        <w:rPr>
          <w:rFonts w:ascii="Georgia" w:hAnsi="Georgia"/>
        </w:rPr>
      </w:pPr>
      <w:r w:rsidRPr="00C24741">
        <w:rPr>
          <w:rFonts w:ascii="Georgia" w:hAnsi="Georgia"/>
        </w:rPr>
        <w:lastRenderedPageBreak/>
        <w:t xml:space="preserve">               PO_LINE_LOCATIONS_ALL </w:t>
      </w:r>
      <w:proofErr w:type="spellStart"/>
      <w:r w:rsidRPr="00C24741">
        <w:rPr>
          <w:rFonts w:ascii="Georgia" w:hAnsi="Georgia"/>
        </w:rPr>
        <w:t>plla</w:t>
      </w:r>
      <w:proofErr w:type="spellEnd"/>
      <w:r w:rsidRPr="00C24741">
        <w:rPr>
          <w:rFonts w:ascii="Georgia" w:hAnsi="Georgia"/>
        </w:rPr>
        <w:t>,</w:t>
      </w:r>
    </w:p>
    <w:p w14:paraId="1D6754A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PO_DISTRIBUTIONS_ALL </w:t>
      </w:r>
      <w:proofErr w:type="spellStart"/>
      <w:r w:rsidRPr="00C24741">
        <w:rPr>
          <w:rFonts w:ascii="Georgia" w:hAnsi="Georgia"/>
        </w:rPr>
        <w:t>pda</w:t>
      </w:r>
      <w:proofErr w:type="spellEnd"/>
      <w:r w:rsidRPr="00C24741">
        <w:rPr>
          <w:rFonts w:ascii="Georgia" w:hAnsi="Georgia"/>
        </w:rPr>
        <w:t>,</w:t>
      </w:r>
    </w:p>
    <w:p w14:paraId="2027A745"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EGP_SYSTEM_ITEMS </w:t>
      </w:r>
      <w:proofErr w:type="spellStart"/>
      <w:r w:rsidRPr="00C24741">
        <w:rPr>
          <w:rFonts w:ascii="Georgia" w:hAnsi="Georgia"/>
        </w:rPr>
        <w:t>esi</w:t>
      </w:r>
      <w:proofErr w:type="spellEnd"/>
    </w:p>
    <w:p w14:paraId="2C48CDAC"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WHERE     </w:t>
      </w:r>
      <w:proofErr w:type="spellStart"/>
      <w:r w:rsidRPr="00C24741">
        <w:rPr>
          <w:rFonts w:ascii="Georgia" w:hAnsi="Georgia"/>
        </w:rPr>
        <w:t>pha.po_header_id</w:t>
      </w:r>
      <w:proofErr w:type="spellEnd"/>
      <w:r w:rsidRPr="00C24741">
        <w:rPr>
          <w:rFonts w:ascii="Georgia" w:hAnsi="Georgia"/>
        </w:rPr>
        <w:t xml:space="preserve"> = </w:t>
      </w:r>
      <w:proofErr w:type="spellStart"/>
      <w:r w:rsidRPr="00C24741">
        <w:rPr>
          <w:rFonts w:ascii="Georgia" w:hAnsi="Georgia"/>
        </w:rPr>
        <w:t>pla.po_header_id</w:t>
      </w:r>
      <w:proofErr w:type="spellEnd"/>
    </w:p>
    <w:p w14:paraId="0006FD8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r w:rsidRPr="00C24741">
        <w:rPr>
          <w:rFonts w:ascii="Georgia" w:hAnsi="Georgia"/>
        </w:rPr>
        <w:t>pla.po_line_id</w:t>
      </w:r>
      <w:proofErr w:type="spellEnd"/>
      <w:r w:rsidRPr="00C24741">
        <w:rPr>
          <w:rFonts w:ascii="Georgia" w:hAnsi="Georgia"/>
        </w:rPr>
        <w:t xml:space="preserve"> = </w:t>
      </w:r>
      <w:proofErr w:type="spellStart"/>
      <w:r w:rsidRPr="00C24741">
        <w:rPr>
          <w:rFonts w:ascii="Georgia" w:hAnsi="Georgia"/>
        </w:rPr>
        <w:t>plla.po_line_id</w:t>
      </w:r>
      <w:proofErr w:type="spellEnd"/>
    </w:p>
    <w:p w14:paraId="2738E6CE"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pla.quantity</w:t>
      </w:r>
      <w:proofErr w:type="spellEnd"/>
      <w:proofErr w:type="gramEnd"/>
      <w:r w:rsidRPr="00C24741">
        <w:rPr>
          <w:rFonts w:ascii="Georgia" w:hAnsi="Georgia"/>
        </w:rPr>
        <w:t xml:space="preserve"> = </w:t>
      </w:r>
      <w:proofErr w:type="spellStart"/>
      <w:r w:rsidRPr="00C24741">
        <w:rPr>
          <w:rFonts w:ascii="Georgia" w:hAnsi="Georgia"/>
        </w:rPr>
        <w:t>plla.quantity_received</w:t>
      </w:r>
      <w:proofErr w:type="spellEnd"/>
    </w:p>
    <w:p w14:paraId="4CFB409B"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plla.line</w:t>
      </w:r>
      <w:proofErr w:type="gramEnd"/>
      <w:r w:rsidRPr="00C24741">
        <w:rPr>
          <w:rFonts w:ascii="Georgia" w:hAnsi="Georgia"/>
        </w:rPr>
        <w:t>_location_id</w:t>
      </w:r>
      <w:proofErr w:type="spellEnd"/>
      <w:r w:rsidRPr="00C24741">
        <w:rPr>
          <w:rFonts w:ascii="Georgia" w:hAnsi="Georgia"/>
        </w:rPr>
        <w:t xml:space="preserve"> = </w:t>
      </w:r>
      <w:proofErr w:type="spellStart"/>
      <w:r w:rsidRPr="00C24741">
        <w:rPr>
          <w:rFonts w:ascii="Georgia" w:hAnsi="Georgia"/>
        </w:rPr>
        <w:t>pda.line_location_id</w:t>
      </w:r>
      <w:proofErr w:type="spellEnd"/>
    </w:p>
    <w:p w14:paraId="5DEA64A1"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NVL (</w:t>
      </w:r>
      <w:proofErr w:type="spellStart"/>
      <w:proofErr w:type="gramStart"/>
      <w:r w:rsidRPr="00C24741">
        <w:rPr>
          <w:rFonts w:ascii="Georgia" w:hAnsi="Georgia"/>
        </w:rPr>
        <w:t>pda.consignment</w:t>
      </w:r>
      <w:proofErr w:type="gramEnd"/>
      <w:r w:rsidRPr="00C24741">
        <w:rPr>
          <w:rFonts w:ascii="Georgia" w:hAnsi="Georgia"/>
        </w:rPr>
        <w:t>_quantity</w:t>
      </w:r>
      <w:proofErr w:type="spellEnd"/>
      <w:r w:rsidRPr="00C24741">
        <w:rPr>
          <w:rFonts w:ascii="Georgia" w:hAnsi="Georgia"/>
        </w:rPr>
        <w:t>, 0) = 0</w:t>
      </w:r>
    </w:p>
    <w:p w14:paraId="04236B0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pla.line</w:t>
      </w:r>
      <w:proofErr w:type="gramEnd"/>
      <w:r w:rsidRPr="00C24741">
        <w:rPr>
          <w:rFonts w:ascii="Georgia" w:hAnsi="Georgia"/>
        </w:rPr>
        <w:t>_status</w:t>
      </w:r>
      <w:proofErr w:type="spellEnd"/>
      <w:r w:rsidRPr="00C24741">
        <w:rPr>
          <w:rFonts w:ascii="Georgia" w:hAnsi="Georgia"/>
        </w:rPr>
        <w:t xml:space="preserve"> = 'OPEN'</w:t>
      </w:r>
    </w:p>
    <w:p w14:paraId="6E7760E6" w14:textId="354A634C"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pha.style</w:t>
      </w:r>
      <w:proofErr w:type="gramEnd"/>
      <w:r w:rsidRPr="00C24741">
        <w:rPr>
          <w:rFonts w:ascii="Georgia" w:hAnsi="Georgia"/>
        </w:rPr>
        <w:t>_id</w:t>
      </w:r>
      <w:proofErr w:type="spellEnd"/>
      <w:r w:rsidRPr="00C24741">
        <w:rPr>
          <w:rFonts w:ascii="Georgia" w:hAnsi="Georgia"/>
        </w:rPr>
        <w:t xml:space="preserve"> = 2</w:t>
      </w:r>
    </w:p>
    <w:p w14:paraId="74CD4399"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pla.item</w:t>
      </w:r>
      <w:proofErr w:type="gramEnd"/>
      <w:r w:rsidRPr="00C24741">
        <w:rPr>
          <w:rFonts w:ascii="Georgia" w:hAnsi="Georgia"/>
        </w:rPr>
        <w:t>_id</w:t>
      </w:r>
      <w:proofErr w:type="spellEnd"/>
      <w:r w:rsidRPr="00C24741">
        <w:rPr>
          <w:rFonts w:ascii="Georgia" w:hAnsi="Georgia"/>
        </w:rPr>
        <w:t xml:space="preserve"> = </w:t>
      </w:r>
      <w:proofErr w:type="spellStart"/>
      <w:r w:rsidRPr="00C24741">
        <w:rPr>
          <w:rFonts w:ascii="Georgia" w:hAnsi="Georgia"/>
        </w:rPr>
        <w:t>esi.inventory_item_id</w:t>
      </w:r>
      <w:proofErr w:type="spellEnd"/>
    </w:p>
    <w:p w14:paraId="01A74217"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plla.ship</w:t>
      </w:r>
      <w:proofErr w:type="gramEnd"/>
      <w:r w:rsidRPr="00C24741">
        <w:rPr>
          <w:rFonts w:ascii="Georgia" w:hAnsi="Georgia"/>
        </w:rPr>
        <w:t>_to_organization_id</w:t>
      </w:r>
      <w:proofErr w:type="spellEnd"/>
      <w:r w:rsidRPr="00C24741">
        <w:rPr>
          <w:rFonts w:ascii="Georgia" w:hAnsi="Georgia"/>
        </w:rPr>
        <w:t xml:space="preserve"> = </w:t>
      </w:r>
      <w:proofErr w:type="spellStart"/>
      <w:r w:rsidRPr="00C24741">
        <w:rPr>
          <w:rFonts w:ascii="Georgia" w:hAnsi="Georgia"/>
        </w:rPr>
        <w:t>esi.organization_id</w:t>
      </w:r>
      <w:proofErr w:type="spellEnd"/>
    </w:p>
    <w:p w14:paraId="089F296D" w14:textId="77777777" w:rsidR="00C24741" w:rsidRPr="00C24741" w:rsidRDefault="00C24741" w:rsidP="00C24741">
      <w:pPr>
        <w:pStyle w:val="BodyText"/>
        <w:spacing w:line="276" w:lineRule="auto"/>
        <w:jc w:val="both"/>
        <w:rPr>
          <w:rFonts w:ascii="Georgia" w:hAnsi="Georgia"/>
        </w:rPr>
      </w:pPr>
      <w:r w:rsidRPr="00C24741">
        <w:rPr>
          <w:rFonts w:ascii="Georgia" w:hAnsi="Georgia"/>
        </w:rPr>
        <w:t xml:space="preserve">               AND </w:t>
      </w:r>
      <w:proofErr w:type="spellStart"/>
      <w:proofErr w:type="gramStart"/>
      <w:r w:rsidRPr="00C24741">
        <w:rPr>
          <w:rFonts w:ascii="Georgia" w:hAnsi="Georgia"/>
        </w:rPr>
        <w:t>esi.inventory</w:t>
      </w:r>
      <w:proofErr w:type="gramEnd"/>
      <w:r w:rsidRPr="00C24741">
        <w:rPr>
          <w:rFonts w:ascii="Georgia" w:hAnsi="Georgia"/>
        </w:rPr>
        <w:t>_item_flag</w:t>
      </w:r>
      <w:proofErr w:type="spellEnd"/>
      <w:r w:rsidRPr="00C24741">
        <w:rPr>
          <w:rFonts w:ascii="Georgia" w:hAnsi="Georgia"/>
        </w:rPr>
        <w:t xml:space="preserve"> = 'Y')</w:t>
      </w:r>
    </w:p>
    <w:p w14:paraId="5DC3F7A7" w14:textId="5D04EF7F" w:rsidR="00D5512E" w:rsidRDefault="00C24741" w:rsidP="00C24741">
      <w:pPr>
        <w:pStyle w:val="BodyText"/>
        <w:spacing w:line="276" w:lineRule="auto"/>
        <w:ind w:left="0"/>
        <w:jc w:val="both"/>
        <w:rPr>
          <w:rFonts w:ascii="Georgia" w:hAnsi="Georgia"/>
        </w:rPr>
      </w:pPr>
      <w:r w:rsidRPr="00C24741">
        <w:rPr>
          <w:rFonts w:ascii="Georgia" w:hAnsi="Georgia"/>
        </w:rPr>
        <w:t xml:space="preserve"> WHERE </w:t>
      </w:r>
      <w:proofErr w:type="spellStart"/>
      <w:r w:rsidRPr="00C24741">
        <w:rPr>
          <w:rFonts w:ascii="Georgia" w:hAnsi="Georgia"/>
        </w:rPr>
        <w:t>buyer_email</w:t>
      </w:r>
      <w:proofErr w:type="spellEnd"/>
      <w:r w:rsidRPr="00C24741">
        <w:rPr>
          <w:rFonts w:ascii="Georgia" w:hAnsi="Georgia"/>
        </w:rPr>
        <w:t xml:space="preserve"> </w:t>
      </w:r>
      <w:proofErr w:type="gramStart"/>
      <w:r w:rsidRPr="00C24741">
        <w:rPr>
          <w:rFonts w:ascii="Georgia" w:hAnsi="Georgia"/>
        </w:rPr>
        <w:t>= :</w:t>
      </w:r>
      <w:proofErr w:type="spellStart"/>
      <w:r w:rsidRPr="00C24741">
        <w:rPr>
          <w:rFonts w:ascii="Georgia" w:hAnsi="Georgia"/>
        </w:rPr>
        <w:t>p</w:t>
      </w:r>
      <w:proofErr w:type="gramEnd"/>
      <w:r w:rsidRPr="00C24741">
        <w:rPr>
          <w:rFonts w:ascii="Georgia" w:hAnsi="Georgia"/>
        </w:rPr>
        <w:t>_buyer_email</w:t>
      </w:r>
      <w:proofErr w:type="spellEnd"/>
      <w:r w:rsidRPr="00C24741">
        <w:rPr>
          <w:rFonts w:ascii="Georgia" w:hAnsi="Georgia"/>
        </w:rPr>
        <w:t xml:space="preserve"> AND ROWNUM &lt; 51</w:t>
      </w:r>
    </w:p>
    <w:p w14:paraId="419468B6" w14:textId="77777777" w:rsidR="00C24741" w:rsidRDefault="00C24741" w:rsidP="00C24741">
      <w:pPr>
        <w:pStyle w:val="BodyText"/>
        <w:spacing w:before="0" w:after="0" w:line="276" w:lineRule="auto"/>
        <w:ind w:left="720"/>
        <w:jc w:val="both"/>
        <w:rPr>
          <w:rFonts w:ascii="Georgia" w:hAnsi="Georgia"/>
        </w:rPr>
      </w:pPr>
    </w:p>
    <w:p w14:paraId="6298178D" w14:textId="78DC96DC" w:rsidR="00EF6D63" w:rsidRDefault="00E711FE" w:rsidP="00723F29">
      <w:pPr>
        <w:pStyle w:val="BodyText"/>
        <w:numPr>
          <w:ilvl w:val="0"/>
          <w:numId w:val="28"/>
        </w:numPr>
        <w:spacing w:before="0" w:after="0" w:line="276" w:lineRule="auto"/>
        <w:ind w:left="720"/>
        <w:jc w:val="both"/>
        <w:rPr>
          <w:rFonts w:ascii="Georgia" w:hAnsi="Georgia"/>
        </w:rPr>
      </w:pPr>
      <w:r>
        <w:rPr>
          <w:rFonts w:ascii="Georgia" w:hAnsi="Georgia"/>
        </w:rPr>
        <w:t>This OIC integration then invokes the following REST API for each &amp; every record</w:t>
      </w:r>
      <w:r w:rsidR="00EF6D63">
        <w:rPr>
          <w:rFonts w:ascii="Georgia" w:hAnsi="Georgia"/>
        </w:rPr>
        <w:t xml:space="preserve"> to cancel the given line:</w:t>
      </w:r>
    </w:p>
    <w:p w14:paraId="2350C229" w14:textId="5A37F93A" w:rsidR="00EF6D63" w:rsidRDefault="00EF6D63" w:rsidP="00EF6D63">
      <w:pPr>
        <w:pStyle w:val="BodyText"/>
        <w:spacing w:before="0" w:after="0" w:line="276" w:lineRule="auto"/>
        <w:ind w:left="360"/>
        <w:jc w:val="both"/>
        <w:rPr>
          <w:rFonts w:ascii="Georgia" w:hAnsi="Georgia"/>
        </w:rPr>
      </w:pPr>
    </w:p>
    <w:tbl>
      <w:tblPr>
        <w:tblStyle w:val="TableGrid"/>
        <w:tblW w:w="0" w:type="auto"/>
        <w:tblLook w:val="04A0" w:firstRow="1" w:lastRow="0" w:firstColumn="1" w:lastColumn="0" w:noHBand="0" w:noVBand="1"/>
      </w:tblPr>
      <w:tblGrid>
        <w:gridCol w:w="962"/>
        <w:gridCol w:w="9468"/>
      </w:tblGrid>
      <w:tr w:rsidR="00EF6D63" w14:paraId="434F68A7" w14:textId="77777777" w:rsidTr="00EF6D63">
        <w:tc>
          <w:tcPr>
            <w:tcW w:w="1705" w:type="dxa"/>
          </w:tcPr>
          <w:p w14:paraId="2C8CD72F" w14:textId="28F613E8" w:rsidR="00EF6D63" w:rsidRPr="00EF6D63" w:rsidRDefault="00EF6D63" w:rsidP="00AC4BDE">
            <w:pPr>
              <w:pStyle w:val="BodyText"/>
              <w:ind w:left="0"/>
            </w:pPr>
            <w:r w:rsidRPr="00EF6D63">
              <w:t>REST API URL</w:t>
            </w:r>
          </w:p>
        </w:tc>
        <w:tc>
          <w:tcPr>
            <w:tcW w:w="8100" w:type="dxa"/>
          </w:tcPr>
          <w:p w14:paraId="3227FE31" w14:textId="075D2D75" w:rsidR="00EF6D63" w:rsidRPr="00EF6D63" w:rsidRDefault="00C24741" w:rsidP="00AC4BDE">
            <w:pPr>
              <w:pStyle w:val="BodyText"/>
              <w:ind w:left="0"/>
            </w:pPr>
            <w:proofErr w:type="gramStart"/>
            <w:r w:rsidRPr="00C24741">
              <w:t>https://fa-ermg-saasfaprod1.fa.ocs.oraclecloud.com/fscmRestApi/resources/11.13.18.05/purchaseOrders/{</w:t>
            </w:r>
            <w:proofErr w:type="gramEnd"/>
            <w:r w:rsidRPr="00C24741">
              <w:t>POHeaderId}/child/lines/{POLineId}</w:t>
            </w:r>
          </w:p>
        </w:tc>
      </w:tr>
      <w:tr w:rsidR="00EF6D63" w14:paraId="74C0093F" w14:textId="77777777" w:rsidTr="00EF6D63">
        <w:tc>
          <w:tcPr>
            <w:tcW w:w="1705" w:type="dxa"/>
          </w:tcPr>
          <w:p w14:paraId="586EBA1D" w14:textId="2326248B" w:rsidR="00EF6D63" w:rsidRPr="00EF6D63" w:rsidRDefault="00EF6D63" w:rsidP="00AC4BDE">
            <w:pPr>
              <w:pStyle w:val="BodyText"/>
              <w:ind w:left="0"/>
            </w:pPr>
            <w:r w:rsidRPr="00EF6D63">
              <w:t>Method</w:t>
            </w:r>
          </w:p>
        </w:tc>
        <w:tc>
          <w:tcPr>
            <w:tcW w:w="8100" w:type="dxa"/>
          </w:tcPr>
          <w:p w14:paraId="2AE6D682" w14:textId="133BF42B" w:rsidR="00EF6D63" w:rsidRPr="00EF6D63" w:rsidRDefault="00EF6D63" w:rsidP="00AC4BDE">
            <w:pPr>
              <w:pStyle w:val="BodyText"/>
              <w:ind w:left="0"/>
            </w:pPr>
            <w:r w:rsidRPr="00EF6D63">
              <w:t>POST</w:t>
            </w:r>
          </w:p>
        </w:tc>
      </w:tr>
      <w:tr w:rsidR="00EF6D63" w14:paraId="7FCBB83D" w14:textId="77777777" w:rsidTr="00EF6D63">
        <w:tc>
          <w:tcPr>
            <w:tcW w:w="1705" w:type="dxa"/>
          </w:tcPr>
          <w:p w14:paraId="062FB5CB" w14:textId="1185EA39" w:rsidR="00EF6D63" w:rsidRPr="00EF6D63" w:rsidRDefault="00EF6D63" w:rsidP="00AC4BDE">
            <w:pPr>
              <w:pStyle w:val="BodyText"/>
              <w:ind w:left="0"/>
            </w:pPr>
            <w:r w:rsidRPr="00EF6D63">
              <w:t>Request Payload</w:t>
            </w:r>
          </w:p>
        </w:tc>
        <w:tc>
          <w:tcPr>
            <w:tcW w:w="8100" w:type="dxa"/>
          </w:tcPr>
          <w:p w14:paraId="24134617" w14:textId="77777777" w:rsidR="00C24741" w:rsidRDefault="00C24741" w:rsidP="00C24741">
            <w:pPr>
              <w:pStyle w:val="BodyText"/>
            </w:pPr>
            <w:r>
              <w:t>{</w:t>
            </w:r>
          </w:p>
          <w:p w14:paraId="1274B7BA" w14:textId="77777777" w:rsidR="00C24741" w:rsidRDefault="00C24741" w:rsidP="00C24741">
            <w:pPr>
              <w:pStyle w:val="BodyText"/>
            </w:pPr>
            <w:r>
              <w:t xml:space="preserve">  "name</w:t>
            </w:r>
            <w:proofErr w:type="gramStart"/>
            <w:r>
              <w:t>" :</w:t>
            </w:r>
            <w:proofErr w:type="gramEnd"/>
            <w:r>
              <w:t xml:space="preserve"> "close",</w:t>
            </w:r>
          </w:p>
          <w:p w14:paraId="22B91D1C" w14:textId="77777777" w:rsidR="00C24741" w:rsidRDefault="00C24741" w:rsidP="00C24741">
            <w:pPr>
              <w:pStyle w:val="BodyText"/>
            </w:pPr>
            <w:r>
              <w:t xml:space="preserve">  "parameters</w:t>
            </w:r>
            <w:proofErr w:type="gramStart"/>
            <w:r>
              <w:t>" :</w:t>
            </w:r>
            <w:proofErr w:type="gramEnd"/>
            <w:r>
              <w:t xml:space="preserve"> [ {</w:t>
            </w:r>
          </w:p>
          <w:p w14:paraId="329E7A0A" w14:textId="77777777" w:rsidR="00C24741" w:rsidRDefault="00C24741" w:rsidP="00C24741">
            <w:pPr>
              <w:pStyle w:val="BodyText"/>
            </w:pPr>
            <w:r>
              <w:t xml:space="preserve">    "</w:t>
            </w:r>
            <w:proofErr w:type="spellStart"/>
            <w:r>
              <w:t>closeAction</w:t>
            </w:r>
            <w:proofErr w:type="spellEnd"/>
            <w:proofErr w:type="gramStart"/>
            <w:r>
              <w:t>" :</w:t>
            </w:r>
            <w:proofErr w:type="gramEnd"/>
            <w:r>
              <w:t xml:space="preserve"> "close"</w:t>
            </w:r>
          </w:p>
          <w:p w14:paraId="04BC9453" w14:textId="77777777" w:rsidR="00C24741" w:rsidRDefault="00C24741" w:rsidP="00C24741">
            <w:pPr>
              <w:pStyle w:val="BodyText"/>
            </w:pPr>
            <w:r>
              <w:t xml:space="preserve">  } ]</w:t>
            </w:r>
          </w:p>
          <w:p w14:paraId="6F5DE29E" w14:textId="32DD57C0" w:rsidR="00EF6D63" w:rsidRPr="00EF6D63" w:rsidRDefault="00C24741" w:rsidP="00C24741">
            <w:pPr>
              <w:pStyle w:val="BodyText"/>
              <w:ind w:left="0"/>
            </w:pPr>
            <w:r>
              <w:t>}</w:t>
            </w:r>
          </w:p>
        </w:tc>
      </w:tr>
      <w:tr w:rsidR="00EF6D63" w14:paraId="7D79EBB0" w14:textId="77777777" w:rsidTr="00EF6D63">
        <w:tc>
          <w:tcPr>
            <w:tcW w:w="1705" w:type="dxa"/>
          </w:tcPr>
          <w:p w14:paraId="4567EB47" w14:textId="2B4704E4" w:rsidR="00EF6D63" w:rsidRPr="00EF6D63" w:rsidRDefault="00EF6D63" w:rsidP="00AC4BDE">
            <w:pPr>
              <w:pStyle w:val="BodyText"/>
              <w:ind w:left="0"/>
            </w:pPr>
            <w:r w:rsidRPr="00EF6D63">
              <w:t>Response Payload</w:t>
            </w:r>
          </w:p>
        </w:tc>
        <w:tc>
          <w:tcPr>
            <w:tcW w:w="8100" w:type="dxa"/>
          </w:tcPr>
          <w:p w14:paraId="3E8F3CD0" w14:textId="77777777" w:rsidR="00C24741" w:rsidRDefault="00C24741" w:rsidP="00C24741">
            <w:pPr>
              <w:pStyle w:val="BodyText"/>
            </w:pPr>
            <w:r>
              <w:t>{</w:t>
            </w:r>
          </w:p>
          <w:p w14:paraId="181CBEBF" w14:textId="77777777" w:rsidR="00C24741" w:rsidRDefault="00C24741" w:rsidP="00C24741">
            <w:pPr>
              <w:pStyle w:val="BodyText"/>
            </w:pPr>
            <w:r>
              <w:t xml:space="preserve">  "result</w:t>
            </w:r>
            <w:proofErr w:type="gramStart"/>
            <w:r>
              <w:t>" :</w:t>
            </w:r>
            <w:proofErr w:type="gramEnd"/>
            <w:r>
              <w:t xml:space="preserve"> "SUCCESS"</w:t>
            </w:r>
          </w:p>
          <w:p w14:paraId="3EB9EB05" w14:textId="21CE6E4B" w:rsidR="00EF6D63" w:rsidRDefault="00C24741" w:rsidP="00C24741">
            <w:pPr>
              <w:pStyle w:val="BodyText"/>
              <w:ind w:left="0"/>
              <w:rPr>
                <w:b/>
                <w:bCs/>
                <w:u w:val="single"/>
              </w:rPr>
            </w:pPr>
            <w:r>
              <w:lastRenderedPageBreak/>
              <w:t>}</w:t>
            </w:r>
          </w:p>
        </w:tc>
      </w:tr>
    </w:tbl>
    <w:p w14:paraId="5F09E77D" w14:textId="77777777" w:rsidR="00D5512E" w:rsidRDefault="00D5512E" w:rsidP="00AC4BDE">
      <w:pPr>
        <w:pStyle w:val="BodyText"/>
        <w:ind w:left="0"/>
        <w:rPr>
          <w:b/>
          <w:bCs/>
          <w:u w:val="single"/>
        </w:rPr>
      </w:pP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45581B88" w:rsidR="00F75428" w:rsidRPr="00A22B16" w:rsidRDefault="003F766C" w:rsidP="002D0CE9">
      <w:pPr>
        <w:pStyle w:val="BodyText"/>
        <w:spacing w:after="0"/>
        <w:ind w:left="0"/>
        <w:jc w:val="both"/>
        <w:rPr>
          <w:rFonts w:ascii="Georgia" w:hAnsi="Georgia"/>
        </w:rPr>
      </w:pPr>
      <w:r>
        <w:rPr>
          <w:rFonts w:ascii="Georgia" w:hAnsi="Georgia"/>
        </w:rPr>
        <w:t xml:space="preserve">  </w:t>
      </w:r>
      <w:r w:rsidR="0060442C">
        <w:rPr>
          <w:rFonts w:ascii="Georgia" w:hAnsi="Georgia"/>
        </w:rPr>
        <w:object w:dxaOrig="1534" w:dyaOrig="997" w14:anchorId="60250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7pt;height:49.55pt" o:ole="">
            <v:imagedata r:id="rId27" o:title=""/>
          </v:shape>
          <o:OLEObject Type="Embed" ProgID="Package" ShapeID="_x0000_i1032" DrawAspect="Icon" ObjectID="_1716727359" r:id="rId28"/>
        </w:object>
      </w:r>
    </w:p>
    <w:p w14:paraId="325E56DC" w14:textId="770E4E61" w:rsidR="00964083" w:rsidRPr="00A22B16" w:rsidRDefault="00964083" w:rsidP="00964083">
      <w:pPr>
        <w:pStyle w:val="Heading1"/>
        <w:jc w:val="both"/>
        <w:rPr>
          <w:rFonts w:ascii="Georgia" w:hAnsi="Georgia"/>
        </w:rPr>
      </w:pPr>
      <w:bookmarkStart w:id="35" w:name="_Toc106114556"/>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114557"/>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114558"/>
      <w:r>
        <w:rPr>
          <w:rFonts w:ascii="Georgia" w:hAnsi="Georgia"/>
        </w:rPr>
        <w:t>Frequency</w:t>
      </w:r>
      <w:bookmarkEnd w:id="37"/>
    </w:p>
    <w:p w14:paraId="235EF0CD" w14:textId="00A2337F"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every </w:t>
      </w:r>
      <w:r w:rsidR="000965AB">
        <w:rPr>
          <w:rFonts w:ascii="Georgia" w:hAnsi="Georgia"/>
        </w:rPr>
        <w:t>6</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6114559"/>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114560"/>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66819858"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It also sends a notification every 10 min</w:t>
      </w:r>
      <w:r w:rsidR="00DE36C4">
        <w:rPr>
          <w:rStyle w:val="x25"/>
          <w:rFonts w:ascii="Calibri" w:hAnsi="Calibri" w:cs="Calibri"/>
          <w:color w:val="000000"/>
        </w:rPr>
        <w:t>u</w:t>
      </w:r>
      <w:r>
        <w:rPr>
          <w:rStyle w:val="x25"/>
          <w:rFonts w:ascii="Calibri" w:hAnsi="Calibri" w:cs="Calibri"/>
          <w:color w:val="000000"/>
        </w:rPr>
        <w:t xml:space="preserve">tes with the details of the </w:t>
      </w:r>
      <w:r w:rsidR="00DE36C4">
        <w:rPr>
          <w:rStyle w:val="x25"/>
          <w:rFonts w:ascii="Calibri" w:hAnsi="Calibri" w:cs="Calibri"/>
          <w:color w:val="000000"/>
        </w:rPr>
        <w:t>GRN</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0A87FCF5" w:rsidR="00B2112D" w:rsidRDefault="00EF47D3" w:rsidP="006206B0">
      <w:pPr>
        <w:pStyle w:val="BodyText"/>
        <w:spacing w:after="0"/>
        <w:ind w:left="0"/>
        <w:jc w:val="both"/>
        <w:rPr>
          <w:rFonts w:ascii="Georgia" w:hAnsi="Georgia"/>
        </w:rPr>
      </w:pPr>
      <w:r>
        <w:rPr>
          <w:noProof/>
        </w:rPr>
        <w:drawing>
          <wp:inline distT="0" distB="0" distL="0" distR="0" wp14:anchorId="1DFFF62F" wp14:editId="293CC3BC">
            <wp:extent cx="6629400" cy="3909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9400" cy="3909060"/>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114561"/>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114562"/>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114563"/>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114564"/>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A0117" w14:textId="77777777" w:rsidR="005874FB" w:rsidRDefault="005874FB">
      <w:r>
        <w:separator/>
      </w:r>
    </w:p>
  </w:endnote>
  <w:endnote w:type="continuationSeparator" w:id="0">
    <w:p w14:paraId="6F55F548" w14:textId="77777777" w:rsidR="005874FB" w:rsidRDefault="00587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7E3F" w14:textId="77777777" w:rsidR="00E711FE" w:rsidRDefault="00E71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72D" w14:textId="7347B7E3" w:rsidR="00E711FE" w:rsidRDefault="005874FB">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AC39E2">
      <w:rPr>
        <w:noProof/>
      </w:rPr>
      <w:t>Introduction</w:t>
    </w:r>
    <w:r>
      <w:rPr>
        <w:noProof/>
      </w:rPr>
      <w:fldChar w:fldCharType="end"/>
    </w:r>
    <w:r w:rsidR="00E711FE">
      <w:t xml:space="preserve">     </w:t>
    </w:r>
    <w:r w:rsidR="00E711FE">
      <w:fldChar w:fldCharType="begin"/>
    </w:r>
    <w:r w:rsidR="00E711FE">
      <w:instrText xml:space="preserve"> If </w:instrText>
    </w:r>
    <w:r>
      <w:fldChar w:fldCharType="begin"/>
    </w:r>
    <w:r>
      <w:instrText xml:space="preserve"> Section </w:instrText>
    </w:r>
    <w:r>
      <w:fldChar w:fldCharType="separate"/>
    </w:r>
    <w:r w:rsidR="00AC39E2">
      <w:instrText>2</w:instrText>
    </w:r>
    <w:r>
      <w:fldChar w:fldCharType="end"/>
    </w:r>
    <w:r w:rsidR="00E711FE">
      <w:instrText xml:space="preserve"> &gt; 1 “</w:instrText>
    </w:r>
    <w:r w:rsidR="00E711FE">
      <w:fldChar w:fldCharType="begin"/>
    </w:r>
    <w:r w:rsidR="00E711FE">
      <w:instrText xml:space="preserve">PAGE </w:instrText>
    </w:r>
    <w:r w:rsidR="00E711FE">
      <w:fldChar w:fldCharType="separate"/>
    </w:r>
    <w:r w:rsidR="00AC39E2">
      <w:rPr>
        <w:noProof/>
      </w:rPr>
      <w:instrText>4</w:instrText>
    </w:r>
    <w:r w:rsidR="00E711FE">
      <w:fldChar w:fldCharType="end"/>
    </w:r>
    <w:r w:rsidR="00E711FE">
      <w:instrText xml:space="preserve"> of </w:instrText>
    </w:r>
    <w:r w:rsidR="00E711FE">
      <w:fldChar w:fldCharType="begin"/>
    </w:r>
    <w:r w:rsidR="00E711FE">
      <w:instrText xml:space="preserve"> =  </w:instrText>
    </w:r>
    <w:r>
      <w:fldChar w:fldCharType="begin"/>
    </w:r>
    <w:r>
      <w:instrText xml:space="preserve"> NUMPAGES </w:instrText>
    </w:r>
    <w:r>
      <w:fldChar w:fldCharType="separate"/>
    </w:r>
    <w:r w:rsidR="00AC39E2">
      <w:rPr>
        <w:noProof/>
      </w:rPr>
      <w:instrText>16</w:instrText>
    </w:r>
    <w:r>
      <w:rPr>
        <w:noProof/>
      </w:rPr>
      <w:fldChar w:fldCharType="end"/>
    </w:r>
    <w:r w:rsidR="00E711FE">
      <w:instrText xml:space="preserve"> - Sec1  </w:instrText>
    </w:r>
    <w:r w:rsidR="00E711FE">
      <w:fldChar w:fldCharType="separate"/>
    </w:r>
    <w:r w:rsidR="00AC39E2">
      <w:rPr>
        <w:noProof/>
      </w:rPr>
      <w:instrText>14</w:instrText>
    </w:r>
    <w:r w:rsidR="00E711FE">
      <w:fldChar w:fldCharType="end"/>
    </w:r>
    <w:r w:rsidR="00E711FE">
      <w:instrText>” “</w:instrText>
    </w:r>
    <w:r w:rsidR="00E711FE">
      <w:fldChar w:fldCharType="begin"/>
    </w:r>
    <w:r w:rsidR="00E711FE">
      <w:instrText xml:space="preserve"> PAGE </w:instrText>
    </w:r>
    <w:r w:rsidR="00E711FE">
      <w:fldChar w:fldCharType="separate"/>
    </w:r>
    <w:r w:rsidR="00AC39E2">
      <w:rPr>
        <w:noProof/>
      </w:rPr>
      <w:instrText>iii</w:instrText>
    </w:r>
    <w:r w:rsidR="00E711FE">
      <w:fldChar w:fldCharType="end"/>
    </w:r>
    <w:r w:rsidR="00E711FE">
      <w:instrText xml:space="preserve">” </w:instrText>
    </w:r>
    <w:r w:rsidR="00E711FE">
      <w:fldChar w:fldCharType="separate"/>
    </w:r>
    <w:r w:rsidR="00AC39E2">
      <w:rPr>
        <w:noProof/>
      </w:rPr>
      <w:t>4 of 14</w:t>
    </w:r>
    <w:r w:rsidR="00E711FE">
      <w:fldChar w:fldCharType="end"/>
    </w:r>
  </w:p>
  <w:p w14:paraId="649AD31B" w14:textId="77777777" w:rsidR="00E711FE" w:rsidRDefault="00E711FE">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CCB22" w14:textId="77777777" w:rsidR="00E711FE" w:rsidRDefault="00E711FE">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8925F" w14:textId="77777777" w:rsidR="00E711FE" w:rsidRDefault="00E71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E711FE" w:rsidRDefault="00E711F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F41F9" w14:textId="77777777" w:rsidR="00E711FE" w:rsidRDefault="00E711F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BAC00" w14:textId="77777777" w:rsidR="005874FB" w:rsidRDefault="005874FB">
      <w:r>
        <w:separator/>
      </w:r>
    </w:p>
  </w:footnote>
  <w:footnote w:type="continuationSeparator" w:id="0">
    <w:p w14:paraId="2E8727D2" w14:textId="77777777" w:rsidR="005874FB" w:rsidRDefault="00587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4A8E6" w14:textId="77777777" w:rsidR="00E711FE" w:rsidRDefault="00E71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9593" w14:textId="71EA6476" w:rsidR="00E711FE" w:rsidRDefault="00E711FE">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7D403" w14:textId="77777777" w:rsidR="00E711FE" w:rsidRDefault="00E711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8F4E" w14:textId="77777777" w:rsidR="00E711FE" w:rsidRDefault="00E711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08AE6" w14:textId="77777777" w:rsidR="00E711FE" w:rsidRDefault="00E71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4"/>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22"/>
  </w:num>
  <w:num w:numId="25">
    <w:abstractNumId w:val="33"/>
  </w:num>
  <w:num w:numId="26">
    <w:abstractNumId w:val="10"/>
  </w:num>
  <w:num w:numId="27">
    <w:abstractNumId w:val="5"/>
  </w:num>
  <w:num w:numId="28">
    <w:abstractNumId w:val="18"/>
  </w:num>
  <w:num w:numId="29">
    <w:abstractNumId w:val="30"/>
  </w:num>
  <w:num w:numId="30">
    <w:abstractNumId w:val="19"/>
  </w:num>
  <w:num w:numId="31">
    <w:abstractNumId w:val="1"/>
  </w:num>
  <w:num w:numId="32">
    <w:abstractNumId w:val="13"/>
  </w:num>
  <w:num w:numId="33">
    <w:abstractNumId w:val="9"/>
  </w:num>
  <w:num w:numId="34">
    <w:abstractNumId w:val="29"/>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604E"/>
    <w:rsid w:val="00051D7F"/>
    <w:rsid w:val="00053AAB"/>
    <w:rsid w:val="00054EE8"/>
    <w:rsid w:val="000564FE"/>
    <w:rsid w:val="00056630"/>
    <w:rsid w:val="00071737"/>
    <w:rsid w:val="0007339A"/>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E487B"/>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874FB"/>
    <w:rsid w:val="00594C25"/>
    <w:rsid w:val="005A025F"/>
    <w:rsid w:val="005A0C0E"/>
    <w:rsid w:val="005A211A"/>
    <w:rsid w:val="005A2AAF"/>
    <w:rsid w:val="005A4504"/>
    <w:rsid w:val="005A6F86"/>
    <w:rsid w:val="005B072B"/>
    <w:rsid w:val="005B2576"/>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42C"/>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0DF1"/>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B6E47"/>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320F1"/>
    <w:rsid w:val="00932786"/>
    <w:rsid w:val="00932FA9"/>
    <w:rsid w:val="0093439C"/>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A39BF"/>
    <w:rsid w:val="00AB1ED7"/>
    <w:rsid w:val="00AB58C1"/>
    <w:rsid w:val="00AB653E"/>
    <w:rsid w:val="00AB70E1"/>
    <w:rsid w:val="00AC0258"/>
    <w:rsid w:val="00AC39E2"/>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24741"/>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47D3"/>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oic-prod-nr5lr39yailj-bo.integration.ocp.oraclecloud.com:443/ic/api/integration/v1/flows/rest/FORTIS_TRIG_GRN_PUT_AWAY_TXN_INT/1.0/grnPutAway/"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_TRIG_PO_LINE_AUTO_CANC_INTG/1.0/poLineCancel/" TargetMode="External"/><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5.emf"/><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dd57a2ca924d6d4bc175fbb578140a3b">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29ba8caff991ea266032536e8ad24279"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3.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BE22BF-F3D1-43B7-9D0A-90E3F621FF64}"/>
</file>

<file path=docProps/app.xml><?xml version="1.0" encoding="utf-8"?>
<Properties xmlns="http://schemas.openxmlformats.org/officeDocument/2006/extended-properties" xmlns:vt="http://schemas.openxmlformats.org/officeDocument/2006/docPropsVTypes">
  <Template>Normal.dotm</Template>
  <TotalTime>2413</TotalTime>
  <Pages>16</Pages>
  <Words>1800</Words>
  <Characters>10260</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Pranjul Garg (IN)</cp:lastModifiedBy>
  <cp:revision>110</cp:revision>
  <dcterms:created xsi:type="dcterms:W3CDTF">2022-05-08T09:52:00Z</dcterms:created>
  <dcterms:modified xsi:type="dcterms:W3CDTF">2022-06-14T10:25:00Z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