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7963646B" w:rsidR="002E715A" w:rsidRPr="00A22B16" w:rsidRDefault="00251305" w:rsidP="002E715A">
      <w:pPr>
        <w:pStyle w:val="BodyText"/>
        <w:rPr>
          <w:rStyle w:val="HighlightedVariable"/>
          <w:rFonts w:ascii="Georgia" w:hAnsi="Georgia"/>
          <w:sz w:val="48"/>
          <w:lang w:val="fr-FR"/>
        </w:rPr>
      </w:pPr>
      <w:r>
        <w:rPr>
          <w:rStyle w:val="HighlightedVariable"/>
          <w:rFonts w:ascii="Georgia" w:hAnsi="Georgia"/>
          <w:sz w:val="48"/>
          <w:lang w:val="fr-FR"/>
        </w:rPr>
        <w:t xml:space="preserve">PR PaaS </w:t>
      </w:r>
      <w:proofErr w:type="spellStart"/>
      <w:r>
        <w:rPr>
          <w:rStyle w:val="HighlightedVariable"/>
          <w:rFonts w:ascii="Georgia" w:hAnsi="Georgia"/>
          <w:sz w:val="48"/>
          <w:lang w:val="fr-FR"/>
        </w:rPr>
        <w:t>Approval</w:t>
      </w:r>
      <w:proofErr w:type="spellEnd"/>
      <w:r>
        <w:rPr>
          <w:rStyle w:val="HighlightedVariable"/>
          <w:rFonts w:ascii="Georgia" w:hAnsi="Georgia"/>
          <w:sz w:val="48"/>
          <w:lang w:val="fr-FR"/>
        </w:rPr>
        <w:t xml:space="preserve"> Validations</w:t>
      </w:r>
      <w:r w:rsidR="005A4504">
        <w:rPr>
          <w:rStyle w:val="HighlightedVariable"/>
          <w:rFonts w:ascii="Georgia" w:hAnsi="Georgia"/>
          <w:sz w:val="48"/>
          <w:lang w:val="fr-FR"/>
        </w:rPr>
        <w:t xml:space="preserve"> </w:t>
      </w:r>
      <w:proofErr w:type="spellStart"/>
      <w:r w:rsidR="0015471D">
        <w:rPr>
          <w:rStyle w:val="HighlightedVariable"/>
          <w:rFonts w:ascii="Georgia" w:hAnsi="Georgia"/>
          <w:sz w:val="48"/>
          <w:lang w:val="fr-FR"/>
        </w:rPr>
        <w:t>Integration</w:t>
      </w:r>
      <w:proofErr w:type="spellEnd"/>
    </w:p>
    <w:p w14:paraId="528F2D2C" w14:textId="07E5FE98"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361</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7E06FB2A"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 16</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4141515"/>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4141516"/>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4141517"/>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A38B653" w14:textId="69C0F92F" w:rsidR="00300E47"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300E47" w:rsidRPr="00EA6469">
        <w:rPr>
          <w:rFonts w:ascii="Georgia" w:hAnsi="Georgia"/>
          <w:noProof/>
        </w:rPr>
        <w:t>1</w:t>
      </w:r>
      <w:r w:rsidR="00300E47">
        <w:rPr>
          <w:rFonts w:asciiTheme="minorHAnsi" w:eastAsiaTheme="minorEastAsia" w:hAnsiTheme="minorHAnsi" w:cstheme="minorBidi"/>
          <w:b w:val="0"/>
          <w:noProof/>
          <w:sz w:val="22"/>
          <w:szCs w:val="22"/>
          <w:lang w:eastAsia="en-US"/>
        </w:rPr>
        <w:tab/>
      </w:r>
      <w:r w:rsidR="00300E47" w:rsidRPr="00EA6469">
        <w:rPr>
          <w:rFonts w:ascii="Georgia" w:hAnsi="Georgia"/>
          <w:noProof/>
        </w:rPr>
        <w:t>Document Control</w:t>
      </w:r>
      <w:r w:rsidR="00300E47">
        <w:rPr>
          <w:noProof/>
        </w:rPr>
        <w:tab/>
      </w:r>
      <w:r w:rsidR="00300E47">
        <w:rPr>
          <w:noProof/>
        </w:rPr>
        <w:fldChar w:fldCharType="begin"/>
      </w:r>
      <w:r w:rsidR="00300E47">
        <w:rPr>
          <w:noProof/>
        </w:rPr>
        <w:instrText xml:space="preserve"> PAGEREF _Toc104141515 \h </w:instrText>
      </w:r>
      <w:r w:rsidR="00300E47">
        <w:rPr>
          <w:noProof/>
        </w:rPr>
      </w:r>
      <w:r w:rsidR="00300E47">
        <w:rPr>
          <w:noProof/>
        </w:rPr>
        <w:fldChar w:fldCharType="separate"/>
      </w:r>
      <w:r w:rsidR="00300E47">
        <w:rPr>
          <w:noProof/>
        </w:rPr>
        <w:t>ii</w:t>
      </w:r>
      <w:r w:rsidR="00300E47">
        <w:rPr>
          <w:noProof/>
        </w:rPr>
        <w:fldChar w:fldCharType="end"/>
      </w:r>
    </w:p>
    <w:p w14:paraId="1CB77987" w14:textId="4455CF1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1.1</w:t>
      </w:r>
      <w:r>
        <w:rPr>
          <w:rFonts w:asciiTheme="minorHAnsi" w:eastAsiaTheme="minorEastAsia" w:hAnsiTheme="minorHAnsi" w:cstheme="minorBidi"/>
          <w:noProof/>
          <w:sz w:val="22"/>
          <w:szCs w:val="22"/>
          <w:lang w:eastAsia="en-US"/>
        </w:rPr>
        <w:tab/>
      </w:r>
      <w:r w:rsidRPr="00EA6469">
        <w:rPr>
          <w:rFonts w:ascii="Georgia" w:hAnsi="Georgia"/>
          <w:noProof/>
        </w:rPr>
        <w:t>Change Record</w:t>
      </w:r>
      <w:r>
        <w:rPr>
          <w:noProof/>
        </w:rPr>
        <w:tab/>
      </w:r>
      <w:r>
        <w:rPr>
          <w:noProof/>
        </w:rPr>
        <w:fldChar w:fldCharType="begin"/>
      </w:r>
      <w:r>
        <w:rPr>
          <w:noProof/>
        </w:rPr>
        <w:instrText xml:space="preserve"> PAGEREF _Toc104141516 \h </w:instrText>
      </w:r>
      <w:r>
        <w:rPr>
          <w:noProof/>
        </w:rPr>
      </w:r>
      <w:r>
        <w:rPr>
          <w:noProof/>
        </w:rPr>
        <w:fldChar w:fldCharType="separate"/>
      </w:r>
      <w:r>
        <w:rPr>
          <w:noProof/>
        </w:rPr>
        <w:t>ii</w:t>
      </w:r>
      <w:r>
        <w:rPr>
          <w:noProof/>
        </w:rPr>
        <w:fldChar w:fldCharType="end"/>
      </w:r>
    </w:p>
    <w:p w14:paraId="45BDEEAF" w14:textId="0A7AB53F"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1.2</w:t>
      </w:r>
      <w:r>
        <w:rPr>
          <w:rFonts w:asciiTheme="minorHAnsi" w:eastAsiaTheme="minorEastAsia" w:hAnsiTheme="minorHAnsi" w:cstheme="minorBidi"/>
          <w:noProof/>
          <w:sz w:val="22"/>
          <w:szCs w:val="22"/>
          <w:lang w:eastAsia="en-US"/>
        </w:rPr>
        <w:tab/>
      </w:r>
      <w:r w:rsidRPr="00EA6469">
        <w:rPr>
          <w:rFonts w:ascii="Georgia" w:hAnsi="Georgia"/>
          <w:noProof/>
        </w:rPr>
        <w:t>Reviewers</w:t>
      </w:r>
      <w:r>
        <w:rPr>
          <w:noProof/>
        </w:rPr>
        <w:tab/>
      </w:r>
      <w:r>
        <w:rPr>
          <w:noProof/>
        </w:rPr>
        <w:fldChar w:fldCharType="begin"/>
      </w:r>
      <w:r>
        <w:rPr>
          <w:noProof/>
        </w:rPr>
        <w:instrText xml:space="preserve"> PAGEREF _Toc104141517 \h </w:instrText>
      </w:r>
      <w:r>
        <w:rPr>
          <w:noProof/>
        </w:rPr>
      </w:r>
      <w:r>
        <w:rPr>
          <w:noProof/>
        </w:rPr>
        <w:fldChar w:fldCharType="separate"/>
      </w:r>
      <w:r>
        <w:rPr>
          <w:noProof/>
        </w:rPr>
        <w:t>ii</w:t>
      </w:r>
      <w:r>
        <w:rPr>
          <w:noProof/>
        </w:rPr>
        <w:fldChar w:fldCharType="end"/>
      </w:r>
    </w:p>
    <w:p w14:paraId="227A83B9" w14:textId="5947EFF1"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2</w:t>
      </w:r>
      <w:r>
        <w:rPr>
          <w:rFonts w:asciiTheme="minorHAnsi" w:eastAsiaTheme="minorEastAsia" w:hAnsiTheme="minorHAnsi" w:cstheme="minorBidi"/>
          <w:b w:val="0"/>
          <w:noProof/>
          <w:sz w:val="22"/>
          <w:szCs w:val="22"/>
          <w:lang w:eastAsia="en-US"/>
        </w:rPr>
        <w:tab/>
      </w:r>
      <w:r w:rsidRPr="00EA6469">
        <w:rPr>
          <w:rFonts w:ascii="Georgia" w:hAnsi="Georgia"/>
          <w:noProof/>
        </w:rPr>
        <w:t>Introduction</w:t>
      </w:r>
      <w:r>
        <w:rPr>
          <w:noProof/>
        </w:rPr>
        <w:tab/>
      </w:r>
      <w:r>
        <w:rPr>
          <w:noProof/>
        </w:rPr>
        <w:fldChar w:fldCharType="begin"/>
      </w:r>
      <w:r>
        <w:rPr>
          <w:noProof/>
        </w:rPr>
        <w:instrText xml:space="preserve"> PAGEREF _Toc104141518 \h </w:instrText>
      </w:r>
      <w:r>
        <w:rPr>
          <w:noProof/>
        </w:rPr>
      </w:r>
      <w:r>
        <w:rPr>
          <w:noProof/>
        </w:rPr>
        <w:fldChar w:fldCharType="separate"/>
      </w:r>
      <w:r>
        <w:rPr>
          <w:noProof/>
        </w:rPr>
        <w:t>4</w:t>
      </w:r>
      <w:r>
        <w:rPr>
          <w:noProof/>
        </w:rPr>
        <w:fldChar w:fldCharType="end"/>
      </w:r>
    </w:p>
    <w:p w14:paraId="511C0302" w14:textId="062B6098"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2.1.1</w:t>
      </w:r>
      <w:r>
        <w:rPr>
          <w:rFonts w:asciiTheme="minorHAnsi" w:eastAsiaTheme="minorEastAsia" w:hAnsiTheme="minorHAnsi" w:cstheme="minorBidi"/>
          <w:noProof/>
          <w:sz w:val="22"/>
          <w:szCs w:val="22"/>
          <w:lang w:eastAsia="en-US"/>
        </w:rPr>
        <w:tab/>
      </w:r>
      <w:r w:rsidRPr="00EA6469">
        <w:rPr>
          <w:rFonts w:ascii="Georgia" w:hAnsi="Georgia"/>
          <w:noProof/>
        </w:rPr>
        <w:t>Scope for this Document</w:t>
      </w:r>
      <w:r>
        <w:rPr>
          <w:noProof/>
        </w:rPr>
        <w:tab/>
      </w:r>
      <w:r>
        <w:rPr>
          <w:noProof/>
        </w:rPr>
        <w:fldChar w:fldCharType="begin"/>
      </w:r>
      <w:r>
        <w:rPr>
          <w:noProof/>
        </w:rPr>
        <w:instrText xml:space="preserve"> PAGEREF _Toc104141519 \h </w:instrText>
      </w:r>
      <w:r>
        <w:rPr>
          <w:noProof/>
        </w:rPr>
      </w:r>
      <w:r>
        <w:rPr>
          <w:noProof/>
        </w:rPr>
        <w:fldChar w:fldCharType="separate"/>
      </w:r>
      <w:r>
        <w:rPr>
          <w:noProof/>
        </w:rPr>
        <w:t>4</w:t>
      </w:r>
      <w:r>
        <w:rPr>
          <w:noProof/>
        </w:rPr>
        <w:fldChar w:fldCharType="end"/>
      </w:r>
    </w:p>
    <w:p w14:paraId="3AAC4369" w14:textId="36632B84"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2.1.2</w:t>
      </w:r>
      <w:r>
        <w:rPr>
          <w:rFonts w:asciiTheme="minorHAnsi" w:eastAsiaTheme="minorEastAsia" w:hAnsiTheme="minorHAnsi" w:cstheme="minorBidi"/>
          <w:noProof/>
          <w:sz w:val="22"/>
          <w:szCs w:val="22"/>
          <w:lang w:eastAsia="en-US"/>
        </w:rPr>
        <w:tab/>
      </w:r>
      <w:r w:rsidRPr="00EA6469">
        <w:rPr>
          <w:rFonts w:ascii="Georgia" w:hAnsi="Georgia"/>
          <w:noProof/>
        </w:rPr>
        <w:t>Intended Audience</w:t>
      </w:r>
      <w:r>
        <w:rPr>
          <w:noProof/>
        </w:rPr>
        <w:tab/>
      </w:r>
      <w:r>
        <w:rPr>
          <w:noProof/>
        </w:rPr>
        <w:fldChar w:fldCharType="begin"/>
      </w:r>
      <w:r>
        <w:rPr>
          <w:noProof/>
        </w:rPr>
        <w:instrText xml:space="preserve"> PAGEREF _Toc104141520 \h </w:instrText>
      </w:r>
      <w:r>
        <w:rPr>
          <w:noProof/>
        </w:rPr>
      </w:r>
      <w:r>
        <w:rPr>
          <w:noProof/>
        </w:rPr>
        <w:fldChar w:fldCharType="separate"/>
      </w:r>
      <w:r>
        <w:rPr>
          <w:noProof/>
        </w:rPr>
        <w:t>4</w:t>
      </w:r>
      <w:r>
        <w:rPr>
          <w:noProof/>
        </w:rPr>
        <w:fldChar w:fldCharType="end"/>
      </w:r>
    </w:p>
    <w:p w14:paraId="7DA2EB42" w14:textId="563BB8AA"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3</w:t>
      </w:r>
      <w:r>
        <w:rPr>
          <w:rFonts w:asciiTheme="minorHAnsi" w:eastAsiaTheme="minorEastAsia" w:hAnsiTheme="minorHAnsi" w:cstheme="minorBidi"/>
          <w:b w:val="0"/>
          <w:noProof/>
          <w:sz w:val="22"/>
          <w:szCs w:val="22"/>
          <w:lang w:eastAsia="en-US"/>
        </w:rPr>
        <w:tab/>
      </w:r>
      <w:r w:rsidRPr="00EA6469">
        <w:rPr>
          <w:rFonts w:ascii="Georgia" w:hAnsi="Georgia"/>
          <w:noProof/>
        </w:rPr>
        <w:t>Overview</w:t>
      </w:r>
      <w:r>
        <w:rPr>
          <w:noProof/>
        </w:rPr>
        <w:tab/>
      </w:r>
      <w:r>
        <w:rPr>
          <w:noProof/>
        </w:rPr>
        <w:fldChar w:fldCharType="begin"/>
      </w:r>
      <w:r>
        <w:rPr>
          <w:noProof/>
        </w:rPr>
        <w:instrText xml:space="preserve"> PAGEREF _Toc104141521 \h </w:instrText>
      </w:r>
      <w:r>
        <w:rPr>
          <w:noProof/>
        </w:rPr>
      </w:r>
      <w:r>
        <w:rPr>
          <w:noProof/>
        </w:rPr>
        <w:fldChar w:fldCharType="separate"/>
      </w:r>
      <w:r>
        <w:rPr>
          <w:noProof/>
        </w:rPr>
        <w:t>5</w:t>
      </w:r>
      <w:r>
        <w:rPr>
          <w:noProof/>
        </w:rPr>
        <w:fldChar w:fldCharType="end"/>
      </w:r>
    </w:p>
    <w:p w14:paraId="6E283431" w14:textId="5BA18AFC"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3.1</w:t>
      </w:r>
      <w:r>
        <w:rPr>
          <w:rFonts w:asciiTheme="minorHAnsi" w:eastAsiaTheme="minorEastAsia" w:hAnsiTheme="minorHAnsi" w:cstheme="minorBidi"/>
          <w:noProof/>
          <w:sz w:val="22"/>
          <w:szCs w:val="22"/>
          <w:lang w:eastAsia="en-US"/>
        </w:rPr>
        <w:tab/>
      </w:r>
      <w:r w:rsidRPr="00EA6469">
        <w:rPr>
          <w:rFonts w:ascii="Georgia" w:hAnsi="Georgia"/>
          <w:noProof/>
        </w:rPr>
        <w:t>Business Objectives</w:t>
      </w:r>
      <w:r>
        <w:rPr>
          <w:noProof/>
        </w:rPr>
        <w:tab/>
      </w:r>
      <w:r>
        <w:rPr>
          <w:noProof/>
        </w:rPr>
        <w:fldChar w:fldCharType="begin"/>
      </w:r>
      <w:r>
        <w:rPr>
          <w:noProof/>
        </w:rPr>
        <w:instrText xml:space="preserve"> PAGEREF _Toc104141522 \h </w:instrText>
      </w:r>
      <w:r>
        <w:rPr>
          <w:noProof/>
        </w:rPr>
      </w:r>
      <w:r>
        <w:rPr>
          <w:noProof/>
        </w:rPr>
        <w:fldChar w:fldCharType="separate"/>
      </w:r>
      <w:r>
        <w:rPr>
          <w:noProof/>
        </w:rPr>
        <w:t>5</w:t>
      </w:r>
      <w:r>
        <w:rPr>
          <w:noProof/>
        </w:rPr>
        <w:fldChar w:fldCharType="end"/>
      </w:r>
    </w:p>
    <w:p w14:paraId="17672753" w14:textId="3465997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3.2</w:t>
      </w:r>
      <w:r>
        <w:rPr>
          <w:rFonts w:asciiTheme="minorHAnsi" w:eastAsiaTheme="minorEastAsia" w:hAnsiTheme="minorHAnsi" w:cstheme="minorBidi"/>
          <w:noProof/>
          <w:sz w:val="22"/>
          <w:szCs w:val="22"/>
          <w:lang w:eastAsia="en-US"/>
        </w:rPr>
        <w:tab/>
      </w:r>
      <w:r w:rsidRPr="00EA6469">
        <w:rPr>
          <w:rFonts w:ascii="Georgia" w:hAnsi="Georgia"/>
          <w:noProof/>
        </w:rPr>
        <w:t>Major Features</w:t>
      </w:r>
      <w:r>
        <w:rPr>
          <w:noProof/>
        </w:rPr>
        <w:tab/>
      </w:r>
      <w:r>
        <w:rPr>
          <w:noProof/>
        </w:rPr>
        <w:fldChar w:fldCharType="begin"/>
      </w:r>
      <w:r>
        <w:rPr>
          <w:noProof/>
        </w:rPr>
        <w:instrText xml:space="preserve"> PAGEREF _Toc104141523 \h </w:instrText>
      </w:r>
      <w:r>
        <w:rPr>
          <w:noProof/>
        </w:rPr>
      </w:r>
      <w:r>
        <w:rPr>
          <w:noProof/>
        </w:rPr>
        <w:fldChar w:fldCharType="separate"/>
      </w:r>
      <w:r>
        <w:rPr>
          <w:noProof/>
        </w:rPr>
        <w:t>5</w:t>
      </w:r>
      <w:r>
        <w:rPr>
          <w:noProof/>
        </w:rPr>
        <w:fldChar w:fldCharType="end"/>
      </w:r>
    </w:p>
    <w:p w14:paraId="6B5C67CD" w14:textId="74CAC067"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3.3</w:t>
      </w:r>
      <w:r>
        <w:rPr>
          <w:rFonts w:asciiTheme="minorHAnsi" w:eastAsiaTheme="minorEastAsia" w:hAnsiTheme="minorHAnsi" w:cstheme="minorBidi"/>
          <w:noProof/>
          <w:sz w:val="22"/>
          <w:szCs w:val="22"/>
          <w:lang w:eastAsia="en-US"/>
        </w:rPr>
        <w:tab/>
      </w:r>
      <w:r w:rsidRPr="00EA6469">
        <w:rPr>
          <w:rFonts w:ascii="Georgia" w:hAnsi="Georgia"/>
          <w:noProof/>
        </w:rPr>
        <w:t>Glossary</w:t>
      </w:r>
      <w:r>
        <w:rPr>
          <w:noProof/>
        </w:rPr>
        <w:tab/>
      </w:r>
      <w:r>
        <w:rPr>
          <w:noProof/>
        </w:rPr>
        <w:fldChar w:fldCharType="begin"/>
      </w:r>
      <w:r>
        <w:rPr>
          <w:noProof/>
        </w:rPr>
        <w:instrText xml:space="preserve"> PAGEREF _Toc104141524 \h </w:instrText>
      </w:r>
      <w:r>
        <w:rPr>
          <w:noProof/>
        </w:rPr>
      </w:r>
      <w:r>
        <w:rPr>
          <w:noProof/>
        </w:rPr>
        <w:fldChar w:fldCharType="separate"/>
      </w:r>
      <w:r>
        <w:rPr>
          <w:noProof/>
        </w:rPr>
        <w:t>5</w:t>
      </w:r>
      <w:r>
        <w:rPr>
          <w:noProof/>
        </w:rPr>
        <w:fldChar w:fldCharType="end"/>
      </w:r>
    </w:p>
    <w:p w14:paraId="53071CB5" w14:textId="45025B2D"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4</w:t>
      </w:r>
      <w:r>
        <w:rPr>
          <w:rFonts w:asciiTheme="minorHAnsi" w:eastAsiaTheme="minorEastAsia" w:hAnsiTheme="minorHAnsi" w:cstheme="minorBidi"/>
          <w:b w:val="0"/>
          <w:noProof/>
          <w:sz w:val="22"/>
          <w:szCs w:val="22"/>
          <w:lang w:eastAsia="en-US"/>
        </w:rPr>
        <w:tab/>
      </w:r>
      <w:r w:rsidRPr="00EA6469">
        <w:rPr>
          <w:rFonts w:ascii="Georgia" w:hAnsi="Georgia"/>
          <w:noProof/>
        </w:rPr>
        <w:t>High-Level HIS to Fusion Integration flow</w:t>
      </w:r>
      <w:r>
        <w:rPr>
          <w:noProof/>
        </w:rPr>
        <w:tab/>
      </w:r>
      <w:r>
        <w:rPr>
          <w:noProof/>
        </w:rPr>
        <w:fldChar w:fldCharType="begin"/>
      </w:r>
      <w:r>
        <w:rPr>
          <w:noProof/>
        </w:rPr>
        <w:instrText xml:space="preserve"> PAGEREF _Toc104141525 \h </w:instrText>
      </w:r>
      <w:r>
        <w:rPr>
          <w:noProof/>
        </w:rPr>
      </w:r>
      <w:r>
        <w:rPr>
          <w:noProof/>
        </w:rPr>
        <w:fldChar w:fldCharType="separate"/>
      </w:r>
      <w:r>
        <w:rPr>
          <w:noProof/>
        </w:rPr>
        <w:t>6</w:t>
      </w:r>
      <w:r>
        <w:rPr>
          <w:noProof/>
        </w:rPr>
        <w:fldChar w:fldCharType="end"/>
      </w:r>
    </w:p>
    <w:p w14:paraId="52E521B2" w14:textId="05CFF27E"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5</w:t>
      </w:r>
      <w:r>
        <w:rPr>
          <w:rFonts w:asciiTheme="minorHAnsi" w:eastAsiaTheme="minorEastAsia" w:hAnsiTheme="minorHAnsi" w:cstheme="minorBidi"/>
          <w:b w:val="0"/>
          <w:noProof/>
          <w:sz w:val="22"/>
          <w:szCs w:val="22"/>
          <w:lang w:eastAsia="en-US"/>
        </w:rPr>
        <w:tab/>
      </w:r>
      <w:r w:rsidRPr="00EA6469">
        <w:rPr>
          <w:rFonts w:ascii="Georgia" w:hAnsi="Georgia"/>
          <w:noProof/>
        </w:rPr>
        <w:t>Technical Design Details</w:t>
      </w:r>
      <w:r>
        <w:rPr>
          <w:noProof/>
        </w:rPr>
        <w:tab/>
      </w:r>
      <w:r>
        <w:rPr>
          <w:noProof/>
        </w:rPr>
        <w:fldChar w:fldCharType="begin"/>
      </w:r>
      <w:r>
        <w:rPr>
          <w:noProof/>
        </w:rPr>
        <w:instrText xml:space="preserve"> PAGEREF _Toc104141526 \h </w:instrText>
      </w:r>
      <w:r>
        <w:rPr>
          <w:noProof/>
        </w:rPr>
      </w:r>
      <w:r>
        <w:rPr>
          <w:noProof/>
        </w:rPr>
        <w:fldChar w:fldCharType="separate"/>
      </w:r>
      <w:r>
        <w:rPr>
          <w:noProof/>
        </w:rPr>
        <w:t>7</w:t>
      </w:r>
      <w:r>
        <w:rPr>
          <w:noProof/>
        </w:rPr>
        <w:fldChar w:fldCharType="end"/>
      </w:r>
    </w:p>
    <w:p w14:paraId="3B4A909E" w14:textId="65FA65C6"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5.1</w:t>
      </w:r>
      <w:r>
        <w:rPr>
          <w:rFonts w:asciiTheme="minorHAnsi" w:eastAsiaTheme="minorEastAsia" w:hAnsiTheme="minorHAnsi" w:cstheme="minorBidi"/>
          <w:noProof/>
          <w:sz w:val="22"/>
          <w:szCs w:val="22"/>
          <w:lang w:eastAsia="en-US"/>
        </w:rPr>
        <w:tab/>
      </w:r>
      <w:r w:rsidRPr="00EA6469">
        <w:rPr>
          <w:rFonts w:ascii="Georgia" w:hAnsi="Georgia"/>
          <w:noProof/>
        </w:rPr>
        <w:t>OIC Services</w:t>
      </w:r>
      <w:r>
        <w:rPr>
          <w:noProof/>
        </w:rPr>
        <w:tab/>
      </w:r>
      <w:r>
        <w:rPr>
          <w:noProof/>
        </w:rPr>
        <w:fldChar w:fldCharType="begin"/>
      </w:r>
      <w:r>
        <w:rPr>
          <w:noProof/>
        </w:rPr>
        <w:instrText xml:space="preserve"> PAGEREF _Toc104141527 \h </w:instrText>
      </w:r>
      <w:r>
        <w:rPr>
          <w:noProof/>
        </w:rPr>
      </w:r>
      <w:r>
        <w:rPr>
          <w:noProof/>
        </w:rPr>
        <w:fldChar w:fldCharType="separate"/>
      </w:r>
      <w:r>
        <w:rPr>
          <w:noProof/>
        </w:rPr>
        <w:t>7</w:t>
      </w:r>
      <w:r>
        <w:rPr>
          <w:noProof/>
        </w:rPr>
        <w:fldChar w:fldCharType="end"/>
      </w:r>
    </w:p>
    <w:p w14:paraId="369AC6E7" w14:textId="44E7BFB5"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5.2</w:t>
      </w:r>
      <w:r>
        <w:rPr>
          <w:rFonts w:asciiTheme="minorHAnsi" w:eastAsiaTheme="minorEastAsia" w:hAnsiTheme="minorHAnsi" w:cstheme="minorBidi"/>
          <w:noProof/>
          <w:sz w:val="22"/>
          <w:szCs w:val="22"/>
          <w:lang w:eastAsia="en-US"/>
        </w:rPr>
        <w:tab/>
      </w:r>
      <w:r w:rsidRPr="00EA6469">
        <w:rPr>
          <w:rFonts w:ascii="Georgia" w:hAnsi="Georgia"/>
          <w:noProof/>
        </w:rPr>
        <w:t>Oracle PaaS DBCS components</w:t>
      </w:r>
      <w:r>
        <w:rPr>
          <w:noProof/>
        </w:rPr>
        <w:tab/>
      </w:r>
      <w:r>
        <w:rPr>
          <w:noProof/>
        </w:rPr>
        <w:fldChar w:fldCharType="begin"/>
      </w:r>
      <w:r>
        <w:rPr>
          <w:noProof/>
        </w:rPr>
        <w:instrText xml:space="preserve"> PAGEREF _Toc104141528 \h </w:instrText>
      </w:r>
      <w:r>
        <w:rPr>
          <w:noProof/>
        </w:rPr>
      </w:r>
      <w:r>
        <w:rPr>
          <w:noProof/>
        </w:rPr>
        <w:fldChar w:fldCharType="separate"/>
      </w:r>
      <w:r>
        <w:rPr>
          <w:noProof/>
        </w:rPr>
        <w:t>8</w:t>
      </w:r>
      <w:r>
        <w:rPr>
          <w:noProof/>
        </w:rPr>
        <w:fldChar w:fldCharType="end"/>
      </w:r>
    </w:p>
    <w:p w14:paraId="6ACD6D06" w14:textId="69C320F3"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5.3</w:t>
      </w:r>
      <w:r>
        <w:rPr>
          <w:rFonts w:asciiTheme="minorHAnsi" w:eastAsiaTheme="minorEastAsia" w:hAnsiTheme="minorHAnsi" w:cstheme="minorBidi"/>
          <w:noProof/>
          <w:sz w:val="22"/>
          <w:szCs w:val="22"/>
          <w:lang w:eastAsia="en-US"/>
        </w:rPr>
        <w:tab/>
      </w:r>
      <w:r w:rsidRPr="00EA6469">
        <w:rPr>
          <w:rFonts w:ascii="Georgia" w:hAnsi="Georgia"/>
          <w:noProof/>
        </w:rPr>
        <w:t>Technical flow</w:t>
      </w:r>
      <w:r>
        <w:rPr>
          <w:noProof/>
        </w:rPr>
        <w:tab/>
      </w:r>
      <w:r>
        <w:rPr>
          <w:noProof/>
        </w:rPr>
        <w:fldChar w:fldCharType="begin"/>
      </w:r>
      <w:r>
        <w:rPr>
          <w:noProof/>
        </w:rPr>
        <w:instrText xml:space="preserve"> PAGEREF _Toc104141529 \h </w:instrText>
      </w:r>
      <w:r>
        <w:rPr>
          <w:noProof/>
        </w:rPr>
      </w:r>
      <w:r>
        <w:rPr>
          <w:noProof/>
        </w:rPr>
        <w:fldChar w:fldCharType="separate"/>
      </w:r>
      <w:r>
        <w:rPr>
          <w:noProof/>
        </w:rPr>
        <w:t>8</w:t>
      </w:r>
      <w:r>
        <w:rPr>
          <w:noProof/>
        </w:rPr>
        <w:fldChar w:fldCharType="end"/>
      </w:r>
    </w:p>
    <w:p w14:paraId="65DC689A" w14:textId="48CEC536"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6</w:t>
      </w:r>
      <w:r>
        <w:rPr>
          <w:rFonts w:asciiTheme="minorHAnsi" w:eastAsiaTheme="minorEastAsia" w:hAnsiTheme="minorHAnsi" w:cstheme="minorBidi"/>
          <w:b w:val="0"/>
          <w:noProof/>
          <w:sz w:val="22"/>
          <w:szCs w:val="22"/>
          <w:lang w:eastAsia="en-US"/>
        </w:rPr>
        <w:tab/>
      </w:r>
      <w:r w:rsidRPr="00EA6469">
        <w:rPr>
          <w:rFonts w:ascii="Georgia" w:hAnsi="Georgia"/>
          <w:noProof/>
        </w:rPr>
        <w:t>Data FIELD Mapping</w:t>
      </w:r>
      <w:r>
        <w:rPr>
          <w:noProof/>
        </w:rPr>
        <w:tab/>
      </w:r>
      <w:r>
        <w:rPr>
          <w:noProof/>
        </w:rPr>
        <w:fldChar w:fldCharType="begin"/>
      </w:r>
      <w:r>
        <w:rPr>
          <w:noProof/>
        </w:rPr>
        <w:instrText xml:space="preserve"> PAGEREF _Toc104141530 \h </w:instrText>
      </w:r>
      <w:r>
        <w:rPr>
          <w:noProof/>
        </w:rPr>
      </w:r>
      <w:r>
        <w:rPr>
          <w:noProof/>
        </w:rPr>
        <w:fldChar w:fldCharType="separate"/>
      </w:r>
      <w:r>
        <w:rPr>
          <w:noProof/>
        </w:rPr>
        <w:t>12</w:t>
      </w:r>
      <w:r>
        <w:rPr>
          <w:noProof/>
        </w:rPr>
        <w:fldChar w:fldCharType="end"/>
      </w:r>
    </w:p>
    <w:p w14:paraId="53A5CBAA" w14:textId="43B56F7A"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6.1</w:t>
      </w:r>
      <w:r>
        <w:rPr>
          <w:rFonts w:asciiTheme="minorHAnsi" w:eastAsiaTheme="minorEastAsia" w:hAnsiTheme="minorHAnsi" w:cstheme="minorBidi"/>
          <w:noProof/>
          <w:sz w:val="22"/>
          <w:szCs w:val="22"/>
          <w:lang w:eastAsia="en-US"/>
        </w:rPr>
        <w:tab/>
      </w:r>
      <w:r w:rsidRPr="00EA6469">
        <w:rPr>
          <w:rFonts w:ascii="Georgia" w:hAnsi="Georgia"/>
          <w:noProof/>
        </w:rPr>
        <w:t>File format</w:t>
      </w:r>
      <w:r>
        <w:rPr>
          <w:noProof/>
        </w:rPr>
        <w:tab/>
      </w:r>
      <w:r>
        <w:rPr>
          <w:noProof/>
        </w:rPr>
        <w:fldChar w:fldCharType="begin"/>
      </w:r>
      <w:r>
        <w:rPr>
          <w:noProof/>
        </w:rPr>
        <w:instrText xml:space="preserve"> PAGEREF _Toc104141531 \h </w:instrText>
      </w:r>
      <w:r>
        <w:rPr>
          <w:noProof/>
        </w:rPr>
      </w:r>
      <w:r>
        <w:rPr>
          <w:noProof/>
        </w:rPr>
        <w:fldChar w:fldCharType="separate"/>
      </w:r>
      <w:r>
        <w:rPr>
          <w:noProof/>
        </w:rPr>
        <w:t>12</w:t>
      </w:r>
      <w:r>
        <w:rPr>
          <w:noProof/>
        </w:rPr>
        <w:fldChar w:fldCharType="end"/>
      </w:r>
    </w:p>
    <w:p w14:paraId="1A830BEE" w14:textId="538E4CB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6.2</w:t>
      </w:r>
      <w:r>
        <w:rPr>
          <w:rFonts w:asciiTheme="minorHAnsi" w:eastAsiaTheme="minorEastAsia" w:hAnsiTheme="minorHAnsi" w:cstheme="minorBidi"/>
          <w:noProof/>
          <w:sz w:val="22"/>
          <w:szCs w:val="22"/>
          <w:lang w:eastAsia="en-US"/>
        </w:rPr>
        <w:tab/>
      </w:r>
      <w:r w:rsidRPr="00EA6469">
        <w:rPr>
          <w:rFonts w:ascii="Georgia" w:hAnsi="Georgia"/>
          <w:noProof/>
        </w:rPr>
        <w:t>Frequency</w:t>
      </w:r>
      <w:r>
        <w:rPr>
          <w:noProof/>
        </w:rPr>
        <w:tab/>
      </w:r>
      <w:r>
        <w:rPr>
          <w:noProof/>
        </w:rPr>
        <w:fldChar w:fldCharType="begin"/>
      </w:r>
      <w:r>
        <w:rPr>
          <w:noProof/>
        </w:rPr>
        <w:instrText xml:space="preserve"> PAGEREF _Toc104141532 \h </w:instrText>
      </w:r>
      <w:r>
        <w:rPr>
          <w:noProof/>
        </w:rPr>
      </w:r>
      <w:r>
        <w:rPr>
          <w:noProof/>
        </w:rPr>
        <w:fldChar w:fldCharType="separate"/>
      </w:r>
      <w:r>
        <w:rPr>
          <w:noProof/>
        </w:rPr>
        <w:t>12</w:t>
      </w:r>
      <w:r>
        <w:rPr>
          <w:noProof/>
        </w:rPr>
        <w:fldChar w:fldCharType="end"/>
      </w:r>
    </w:p>
    <w:p w14:paraId="306D74C4" w14:textId="2C26703F"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7</w:t>
      </w:r>
      <w:r>
        <w:rPr>
          <w:rFonts w:asciiTheme="minorHAnsi" w:eastAsiaTheme="minorEastAsia" w:hAnsiTheme="minorHAnsi" w:cstheme="minorBidi"/>
          <w:b w:val="0"/>
          <w:noProof/>
          <w:sz w:val="22"/>
          <w:szCs w:val="22"/>
          <w:lang w:eastAsia="en-US"/>
        </w:rPr>
        <w:tab/>
      </w:r>
      <w:r w:rsidRPr="00EA6469">
        <w:rPr>
          <w:rFonts w:ascii="Georgia" w:hAnsi="Georgia"/>
          <w:noProof/>
        </w:rPr>
        <w:t>Exception handling</w:t>
      </w:r>
      <w:r>
        <w:rPr>
          <w:noProof/>
        </w:rPr>
        <w:tab/>
      </w:r>
      <w:r>
        <w:rPr>
          <w:noProof/>
        </w:rPr>
        <w:fldChar w:fldCharType="begin"/>
      </w:r>
      <w:r>
        <w:rPr>
          <w:noProof/>
        </w:rPr>
        <w:instrText xml:space="preserve"> PAGEREF _Toc104141533 \h </w:instrText>
      </w:r>
      <w:r>
        <w:rPr>
          <w:noProof/>
        </w:rPr>
      </w:r>
      <w:r>
        <w:rPr>
          <w:noProof/>
        </w:rPr>
        <w:fldChar w:fldCharType="separate"/>
      </w:r>
      <w:r>
        <w:rPr>
          <w:noProof/>
        </w:rPr>
        <w:t>13</w:t>
      </w:r>
      <w:r>
        <w:rPr>
          <w:noProof/>
        </w:rPr>
        <w:fldChar w:fldCharType="end"/>
      </w:r>
    </w:p>
    <w:p w14:paraId="72254BBB" w14:textId="6428D93E"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7.1</w:t>
      </w:r>
      <w:r>
        <w:rPr>
          <w:rFonts w:asciiTheme="minorHAnsi" w:eastAsiaTheme="minorEastAsia" w:hAnsiTheme="minorHAnsi" w:cstheme="minorBidi"/>
          <w:noProof/>
          <w:sz w:val="22"/>
          <w:szCs w:val="22"/>
          <w:lang w:eastAsia="en-US"/>
        </w:rPr>
        <w:tab/>
      </w:r>
      <w:r w:rsidRPr="00EA6469">
        <w:rPr>
          <w:rFonts w:ascii="Georgia" w:hAnsi="Georgia"/>
          <w:noProof/>
        </w:rPr>
        <w:t>Scenarios</w:t>
      </w:r>
      <w:r>
        <w:rPr>
          <w:noProof/>
        </w:rPr>
        <w:tab/>
      </w:r>
      <w:r>
        <w:rPr>
          <w:noProof/>
        </w:rPr>
        <w:fldChar w:fldCharType="begin"/>
      </w:r>
      <w:r>
        <w:rPr>
          <w:noProof/>
        </w:rPr>
        <w:instrText xml:space="preserve"> PAGEREF _Toc104141534 \h </w:instrText>
      </w:r>
      <w:r>
        <w:rPr>
          <w:noProof/>
        </w:rPr>
      </w:r>
      <w:r>
        <w:rPr>
          <w:noProof/>
        </w:rPr>
        <w:fldChar w:fldCharType="separate"/>
      </w:r>
      <w:r>
        <w:rPr>
          <w:noProof/>
        </w:rPr>
        <w:t>13</w:t>
      </w:r>
      <w:r>
        <w:rPr>
          <w:noProof/>
        </w:rPr>
        <w:fldChar w:fldCharType="end"/>
      </w:r>
    </w:p>
    <w:p w14:paraId="1BD73E8B" w14:textId="419E9A94"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8</w:t>
      </w:r>
      <w:r>
        <w:rPr>
          <w:rFonts w:asciiTheme="minorHAnsi" w:eastAsiaTheme="minorEastAsia" w:hAnsiTheme="minorHAnsi" w:cstheme="minorBidi"/>
          <w:b w:val="0"/>
          <w:noProof/>
          <w:sz w:val="22"/>
          <w:szCs w:val="22"/>
          <w:lang w:eastAsia="en-US"/>
        </w:rPr>
        <w:tab/>
      </w:r>
      <w:r w:rsidRPr="00EA6469">
        <w:rPr>
          <w:rFonts w:ascii="Georgia" w:hAnsi="Georgia"/>
          <w:noProof/>
        </w:rPr>
        <w:t>Assumptions / Considerations</w:t>
      </w:r>
      <w:r>
        <w:rPr>
          <w:noProof/>
        </w:rPr>
        <w:tab/>
      </w:r>
      <w:r>
        <w:rPr>
          <w:noProof/>
        </w:rPr>
        <w:fldChar w:fldCharType="begin"/>
      </w:r>
      <w:r>
        <w:rPr>
          <w:noProof/>
        </w:rPr>
        <w:instrText xml:space="preserve"> PAGEREF _Toc104141535 \h </w:instrText>
      </w:r>
      <w:r>
        <w:rPr>
          <w:noProof/>
        </w:rPr>
      </w:r>
      <w:r>
        <w:rPr>
          <w:noProof/>
        </w:rPr>
        <w:fldChar w:fldCharType="separate"/>
      </w:r>
      <w:r>
        <w:rPr>
          <w:noProof/>
        </w:rPr>
        <w:t>15</w:t>
      </w:r>
      <w:r>
        <w:rPr>
          <w:noProof/>
        </w:rPr>
        <w:fldChar w:fldCharType="end"/>
      </w:r>
    </w:p>
    <w:p w14:paraId="2B872CD8" w14:textId="16198709"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9</w:t>
      </w:r>
      <w:r>
        <w:rPr>
          <w:rFonts w:asciiTheme="minorHAnsi" w:eastAsiaTheme="minorEastAsia" w:hAnsiTheme="minorHAnsi" w:cstheme="minorBidi"/>
          <w:b w:val="0"/>
          <w:noProof/>
          <w:sz w:val="22"/>
          <w:szCs w:val="22"/>
          <w:lang w:eastAsia="en-US"/>
        </w:rPr>
        <w:tab/>
      </w:r>
      <w:r w:rsidRPr="00EA6469">
        <w:rPr>
          <w:rFonts w:ascii="Georgia" w:hAnsi="Georgia"/>
          <w:noProof/>
        </w:rPr>
        <w:t>Open and Closed Issues</w:t>
      </w:r>
      <w:r>
        <w:rPr>
          <w:noProof/>
        </w:rPr>
        <w:tab/>
      </w:r>
      <w:r>
        <w:rPr>
          <w:noProof/>
        </w:rPr>
        <w:fldChar w:fldCharType="begin"/>
      </w:r>
      <w:r>
        <w:rPr>
          <w:noProof/>
        </w:rPr>
        <w:instrText xml:space="preserve"> PAGEREF _Toc104141536 \h </w:instrText>
      </w:r>
      <w:r>
        <w:rPr>
          <w:noProof/>
        </w:rPr>
      </w:r>
      <w:r>
        <w:rPr>
          <w:noProof/>
        </w:rPr>
        <w:fldChar w:fldCharType="separate"/>
      </w:r>
      <w:r>
        <w:rPr>
          <w:noProof/>
        </w:rPr>
        <w:t>16</w:t>
      </w:r>
      <w:r>
        <w:rPr>
          <w:noProof/>
        </w:rPr>
        <w:fldChar w:fldCharType="end"/>
      </w:r>
    </w:p>
    <w:p w14:paraId="7BD025D8" w14:textId="0C93A118"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9.1</w:t>
      </w:r>
      <w:r>
        <w:rPr>
          <w:rFonts w:asciiTheme="minorHAnsi" w:eastAsiaTheme="minorEastAsia" w:hAnsiTheme="minorHAnsi" w:cstheme="minorBidi"/>
          <w:noProof/>
          <w:sz w:val="22"/>
          <w:szCs w:val="22"/>
          <w:lang w:eastAsia="en-US"/>
        </w:rPr>
        <w:tab/>
      </w:r>
      <w:r w:rsidRPr="00EA6469">
        <w:rPr>
          <w:rFonts w:ascii="Georgia" w:hAnsi="Georgia"/>
          <w:noProof/>
        </w:rPr>
        <w:t>Open Issues</w:t>
      </w:r>
      <w:r>
        <w:rPr>
          <w:noProof/>
        </w:rPr>
        <w:tab/>
      </w:r>
      <w:r>
        <w:rPr>
          <w:noProof/>
        </w:rPr>
        <w:fldChar w:fldCharType="begin"/>
      </w:r>
      <w:r>
        <w:rPr>
          <w:noProof/>
        </w:rPr>
        <w:instrText xml:space="preserve"> PAGEREF _Toc104141537 \h </w:instrText>
      </w:r>
      <w:r>
        <w:rPr>
          <w:noProof/>
        </w:rPr>
      </w:r>
      <w:r>
        <w:rPr>
          <w:noProof/>
        </w:rPr>
        <w:fldChar w:fldCharType="separate"/>
      </w:r>
      <w:r>
        <w:rPr>
          <w:noProof/>
        </w:rPr>
        <w:t>16</w:t>
      </w:r>
      <w:r>
        <w:rPr>
          <w:noProof/>
        </w:rPr>
        <w:fldChar w:fldCharType="end"/>
      </w:r>
    </w:p>
    <w:p w14:paraId="7B48C554" w14:textId="776988A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9.2</w:t>
      </w:r>
      <w:r>
        <w:rPr>
          <w:rFonts w:asciiTheme="minorHAnsi" w:eastAsiaTheme="minorEastAsia" w:hAnsiTheme="minorHAnsi" w:cstheme="minorBidi"/>
          <w:noProof/>
          <w:sz w:val="22"/>
          <w:szCs w:val="22"/>
          <w:lang w:eastAsia="en-US"/>
        </w:rPr>
        <w:tab/>
      </w:r>
      <w:r w:rsidRPr="00EA6469">
        <w:rPr>
          <w:rFonts w:ascii="Georgia" w:hAnsi="Georgia"/>
          <w:noProof/>
        </w:rPr>
        <w:t>Closed Issues</w:t>
      </w:r>
      <w:r>
        <w:rPr>
          <w:noProof/>
        </w:rPr>
        <w:tab/>
      </w:r>
      <w:r>
        <w:rPr>
          <w:noProof/>
        </w:rPr>
        <w:fldChar w:fldCharType="begin"/>
      </w:r>
      <w:r>
        <w:rPr>
          <w:noProof/>
        </w:rPr>
        <w:instrText xml:space="preserve"> PAGEREF _Toc104141538 \h </w:instrText>
      </w:r>
      <w:r>
        <w:rPr>
          <w:noProof/>
        </w:rPr>
      </w:r>
      <w:r>
        <w:rPr>
          <w:noProof/>
        </w:rPr>
        <w:fldChar w:fldCharType="separate"/>
      </w:r>
      <w:r>
        <w:rPr>
          <w:noProof/>
        </w:rPr>
        <w:t>16</w:t>
      </w:r>
      <w:r>
        <w:rPr>
          <w:noProof/>
        </w:rPr>
        <w:fldChar w:fldCharType="end"/>
      </w:r>
    </w:p>
    <w:p w14:paraId="10F6B2EE" w14:textId="31C71D14"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4141518"/>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4141519"/>
      <w:r w:rsidRPr="00A22B16">
        <w:rPr>
          <w:rFonts w:ascii="Georgia" w:hAnsi="Georgia"/>
        </w:rPr>
        <w:t>Scope for this Document</w:t>
      </w:r>
      <w:bookmarkEnd w:id="11"/>
      <w:bookmarkEnd w:id="12"/>
      <w:bookmarkEnd w:id="13"/>
    </w:p>
    <w:p w14:paraId="70CEDCF4" w14:textId="0F18D4E1"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0C77F9">
        <w:rPr>
          <w:rFonts w:ascii="Georgia" w:hAnsi="Georgia"/>
        </w:rPr>
        <w:t>PR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4141520"/>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4141521"/>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3C24D9C5"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6F3021">
        <w:rPr>
          <w:rFonts w:ascii="Georgia" w:hAnsi="Georgia" w:cs="Tahoma"/>
          <w:lang w:val="en-GB"/>
        </w:rPr>
        <w:t>PR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approving the PR from a dummy user</w:t>
      </w:r>
      <w:r w:rsidR="00BC42E0" w:rsidRPr="00265EE1">
        <w:rPr>
          <w:rFonts w:ascii="Georgia" w:hAnsi="Georgia" w:cs="Tahoma"/>
          <w:lang w:val="en-GB"/>
        </w:rPr>
        <w:t>.</w:t>
      </w: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4141522"/>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CEF68DD"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 all the PRs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4141523"/>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53EEF41F" w:rsidR="00526DB9" w:rsidRDefault="005A6F86" w:rsidP="00526DB9">
      <w:pPr>
        <w:pStyle w:val="BodyText"/>
        <w:numPr>
          <w:ilvl w:val="0"/>
          <w:numId w:val="5"/>
        </w:numPr>
        <w:jc w:val="both"/>
        <w:rPr>
          <w:rFonts w:ascii="Georgia" w:hAnsi="Georgia"/>
        </w:rPr>
      </w:pPr>
      <w:r>
        <w:rPr>
          <w:rFonts w:ascii="Georgia" w:hAnsi="Georgia"/>
        </w:rPr>
        <w:t>A dummy user has been created in Oracle Fusion and configured as a first level approval for all the PRs</w:t>
      </w:r>
      <w:r w:rsidR="00526DB9">
        <w:rPr>
          <w:rFonts w:ascii="Georgia" w:hAnsi="Georgia"/>
        </w:rPr>
        <w:t>.</w:t>
      </w:r>
      <w:r>
        <w:rPr>
          <w:rFonts w:ascii="Georgia" w:hAnsi="Georgia"/>
        </w:rPr>
        <w:t xml:space="preserve"> Actual business approval hierarchy starts once the given PR is approved from this dummy user.</w:t>
      </w:r>
    </w:p>
    <w:p w14:paraId="1BAD6ABC" w14:textId="384BB157" w:rsidR="00A80864" w:rsidRPr="00526DB9" w:rsidRDefault="005A6F86" w:rsidP="00526DB9">
      <w:pPr>
        <w:pStyle w:val="BodyText"/>
        <w:numPr>
          <w:ilvl w:val="0"/>
          <w:numId w:val="5"/>
        </w:numPr>
        <w:jc w:val="both"/>
        <w:rPr>
          <w:rFonts w:ascii="Georgia" w:hAnsi="Georgia"/>
        </w:rPr>
      </w:pPr>
      <w:r>
        <w:rPr>
          <w:rFonts w:ascii="Georgia" w:hAnsi="Georgia"/>
        </w:rPr>
        <w:t>The PLSQL code has been written which fetches the PR which are pending for approval with this dummy user, validates the PR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4141524"/>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04141525"/>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4141526"/>
      <w:r>
        <w:rPr>
          <w:rFonts w:ascii="Georgia" w:hAnsi="Georgia"/>
        </w:rPr>
        <w:lastRenderedPageBreak/>
        <w:t>Technical Design Details</w:t>
      </w:r>
      <w:bookmarkEnd w:id="31"/>
    </w:p>
    <w:p w14:paraId="7FF96952" w14:textId="0CB90C30"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PR</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4141527"/>
      <w:r>
        <w:rPr>
          <w:rFonts w:ascii="Georgia" w:hAnsi="Georgia"/>
        </w:rPr>
        <w:t>OIC Services</w:t>
      </w:r>
      <w:bookmarkEnd w:id="32"/>
    </w:p>
    <w:p w14:paraId="5D7E5686" w14:textId="1B06848B"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triggers a PLSQL procedure to process the PRs.</w:t>
      </w:r>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6E795DE9" w14:textId="5C066FA0" w:rsidR="004A3622" w:rsidRDefault="004A3622" w:rsidP="004A3622">
      <w:pPr>
        <w:pStyle w:val="BodyText"/>
        <w:tabs>
          <w:tab w:val="left" w:pos="3385"/>
        </w:tabs>
        <w:spacing w:before="0"/>
        <w:ind w:left="0"/>
        <w:jc w:val="both"/>
        <w:rPr>
          <w:rFonts w:ascii="Georgia" w:hAnsi="Georgia"/>
        </w:rPr>
      </w:pPr>
      <w:r>
        <w:rPr>
          <w:rFonts w:ascii="Georgia" w:hAnsi="Georgia"/>
        </w:rPr>
        <w:t>Following OIC integration is an exact replica of the above integration, which invokes a PLSQL procedure as a parallel thread to process the PRs in parallel so that bulk PRs can be processed at the same time.</w:t>
      </w:r>
    </w:p>
    <w:tbl>
      <w:tblPr>
        <w:tblW w:w="10430" w:type="dxa"/>
        <w:tblLook w:val="04A0" w:firstRow="1" w:lastRow="0" w:firstColumn="1" w:lastColumn="0" w:noHBand="0" w:noVBand="1"/>
      </w:tblPr>
      <w:tblGrid>
        <w:gridCol w:w="1173"/>
        <w:gridCol w:w="9257"/>
      </w:tblGrid>
      <w:tr w:rsidR="004A3622" w:rsidRPr="00304D99" w14:paraId="4239D9C1" w14:textId="77777777" w:rsidTr="003E2E7A">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D6724"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B6A9097" w14:textId="273B232B" w:rsidR="004A3622" w:rsidRPr="00304D99" w:rsidRDefault="004A3622" w:rsidP="003E2E7A">
            <w:pPr>
              <w:rPr>
                <w:rFonts w:ascii="Calibri" w:hAnsi="Calibri" w:cs="Calibri"/>
                <w:color w:val="000000"/>
                <w:sz w:val="22"/>
                <w:szCs w:val="22"/>
                <w:lang w:eastAsia="en-US"/>
              </w:rPr>
            </w:pPr>
            <w:r w:rsidRPr="004A3622">
              <w:rPr>
                <w:rFonts w:ascii="Calibri" w:hAnsi="Calibri" w:cs="Calibri"/>
                <w:color w:val="000000"/>
                <w:sz w:val="22"/>
                <w:szCs w:val="22"/>
                <w:lang w:eastAsia="en-US"/>
              </w:rPr>
              <w:t xml:space="preserve">Fortis Trigger PR PaaS App Validation </w:t>
            </w:r>
            <w:proofErr w:type="spellStart"/>
            <w:r w:rsidRPr="004A3622">
              <w:rPr>
                <w:rFonts w:ascii="Calibri" w:hAnsi="Calibri" w:cs="Calibri"/>
                <w:color w:val="000000"/>
                <w:sz w:val="22"/>
                <w:szCs w:val="22"/>
                <w:lang w:eastAsia="en-US"/>
              </w:rPr>
              <w:t>Intg</w:t>
            </w:r>
            <w:proofErr w:type="spellEnd"/>
          </w:p>
        </w:tc>
      </w:tr>
      <w:tr w:rsidR="004A3622" w:rsidRPr="00304D99" w14:paraId="474A39D5" w14:textId="77777777" w:rsidTr="003E2E7A">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4063A657"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49F140A8" w14:textId="190AAD38" w:rsidR="004A3622" w:rsidRPr="00304D99" w:rsidRDefault="004A3622" w:rsidP="003E2E7A">
            <w:pPr>
              <w:rPr>
                <w:rFonts w:ascii="Calibri" w:hAnsi="Calibri" w:cs="Calibri"/>
                <w:color w:val="000000"/>
                <w:sz w:val="22"/>
                <w:szCs w:val="22"/>
                <w:lang w:eastAsia="en-US"/>
              </w:rPr>
            </w:pPr>
            <w:r w:rsidRPr="004A3622">
              <w:rPr>
                <w:rFonts w:ascii="Calibri" w:hAnsi="Calibri" w:cs="Calibri"/>
                <w:color w:val="000000"/>
                <w:sz w:val="22"/>
                <w:szCs w:val="22"/>
                <w:lang w:eastAsia="en-US"/>
              </w:rPr>
              <w:t>https://oic-prod-nr5lr39yailj-bo.integration.ocp.oraclecloud.com:443/ic/api/integration/v1/flows/rest/FORT_TRIG_PR_PAAS_APP_VALI_INTG/1.0/paas/approvalValidation/</w:t>
            </w:r>
          </w:p>
        </w:tc>
      </w:tr>
      <w:tr w:rsidR="004A3622" w:rsidRPr="00304D99" w14:paraId="61ED52AC" w14:textId="77777777" w:rsidTr="003E2E7A">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05998131"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6CFDDBFC" w14:textId="77777777" w:rsidR="004A3622" w:rsidRPr="00304D99" w:rsidRDefault="004A3622" w:rsidP="003E2E7A">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24BA3FA5" w14:textId="77777777" w:rsidR="004A3622" w:rsidRDefault="004A3622" w:rsidP="004A3622">
      <w:pPr>
        <w:pStyle w:val="BodyText"/>
        <w:tabs>
          <w:tab w:val="num" w:pos="1710"/>
        </w:tabs>
        <w:spacing w:before="0"/>
        <w:ind w:left="0"/>
        <w:jc w:val="both"/>
        <w:rPr>
          <w:rFonts w:ascii="Georgia" w:hAnsi="Georgia"/>
        </w:rPr>
      </w:pPr>
    </w:p>
    <w:p w14:paraId="25410D34" w14:textId="6CA95E59" w:rsidR="00304D99" w:rsidRDefault="004A3622" w:rsidP="00304D99">
      <w:pPr>
        <w:pStyle w:val="BodyText"/>
        <w:spacing w:line="276" w:lineRule="auto"/>
        <w:ind w:left="90"/>
        <w:jc w:val="both"/>
        <w:rPr>
          <w:rFonts w:ascii="Georgia" w:hAnsi="Georgia"/>
        </w:rPr>
      </w:pPr>
      <w:r>
        <w:rPr>
          <w:noProof/>
        </w:rPr>
        <w:drawing>
          <wp:inline distT="0" distB="0" distL="0" distR="0" wp14:anchorId="42698F23" wp14:editId="7D23C6A8">
            <wp:extent cx="6629400"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2176780"/>
                    </a:xfrm>
                    <a:prstGeom prst="rect">
                      <a:avLst/>
                    </a:prstGeom>
                  </pic:spPr>
                </pic:pic>
              </a:graphicData>
            </a:graphic>
          </wp:inline>
        </w:drawing>
      </w:r>
    </w:p>
    <w:p w14:paraId="0B2F048F" w14:textId="0937F50E" w:rsidR="00304D99" w:rsidRDefault="00304D99"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4141528"/>
      <w:r>
        <w:rPr>
          <w:rFonts w:ascii="Georgia" w:hAnsi="Georgia"/>
        </w:rPr>
        <w:lastRenderedPageBreak/>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0CDCAFAB" w:rsidR="003E2E7A" w:rsidRPr="00304D99" w:rsidRDefault="003E2E7A" w:rsidP="00304D99">
            <w:pPr>
              <w:rPr>
                <w:rFonts w:ascii="Calibri" w:hAnsi="Calibri" w:cs="Calibri"/>
                <w:color w:val="000000"/>
                <w:sz w:val="22"/>
                <w:szCs w:val="22"/>
                <w:lang w:eastAsia="en-US"/>
              </w:rPr>
            </w:pPr>
            <w:proofErr w:type="spellStart"/>
            <w:r w:rsidRPr="004A3622">
              <w:rPr>
                <w:rFonts w:ascii="Calibri" w:hAnsi="Calibri" w:cs="Calibri"/>
                <w:color w:val="000000"/>
                <w:sz w:val="22"/>
                <w:szCs w:val="22"/>
                <w:lang w:eastAsia="en-US"/>
              </w:rPr>
              <w:t>xxfh_saas_validations_tbl</w:t>
            </w:r>
            <w:proofErr w:type="spellEnd"/>
          </w:p>
        </w:tc>
        <w:tc>
          <w:tcPr>
            <w:tcW w:w="5451" w:type="dxa"/>
            <w:tcBorders>
              <w:top w:val="nil"/>
              <w:left w:val="nil"/>
              <w:bottom w:val="single" w:sz="4" w:space="0" w:color="auto"/>
              <w:right w:val="single" w:sz="4" w:space="0" w:color="auto"/>
            </w:tcBorders>
            <w:shd w:val="clear" w:color="auto" w:fill="auto"/>
            <w:vAlign w:val="bottom"/>
          </w:tcPr>
          <w:p w14:paraId="7FA352F2" w14:textId="6F95CD0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This is a common table where all the PR/PO/BPA records are stored which are getting processed via the PaaS approval validation integration.</w:t>
            </w:r>
          </w:p>
        </w:tc>
      </w:tr>
      <w:tr w:rsidR="003E2E7A" w:rsidRPr="00304D99" w14:paraId="7B9D32A9" w14:textId="77777777" w:rsidTr="003E2E7A">
        <w:trPr>
          <w:trHeight w:val="1200"/>
        </w:trPr>
        <w:tc>
          <w:tcPr>
            <w:tcW w:w="1290" w:type="dxa"/>
            <w:vMerge/>
            <w:tcBorders>
              <w:left w:val="single" w:sz="4" w:space="0" w:color="auto"/>
              <w:right w:val="single" w:sz="4" w:space="0" w:color="auto"/>
            </w:tcBorders>
            <w:vAlign w:val="center"/>
            <w:hideMark/>
          </w:tcPr>
          <w:p w14:paraId="42EBBCA1"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68B056E2" w14:textId="06855E15" w:rsidR="003E2E7A" w:rsidRPr="00304D99" w:rsidRDefault="003E2E7A"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xxfh_saas_validations_tbl</w:t>
            </w:r>
            <w:r>
              <w:rPr>
                <w:rFonts w:ascii="Calibri" w:hAnsi="Calibri" w:cs="Calibri"/>
                <w:color w:val="000000"/>
                <w:sz w:val="22"/>
                <w:szCs w:val="22"/>
                <w:lang w:eastAsia="en-US"/>
              </w:rPr>
              <w:t>1</w:t>
            </w:r>
          </w:p>
        </w:tc>
        <w:tc>
          <w:tcPr>
            <w:tcW w:w="5451" w:type="dxa"/>
            <w:tcBorders>
              <w:top w:val="nil"/>
              <w:left w:val="nil"/>
              <w:bottom w:val="single" w:sz="4" w:space="0" w:color="auto"/>
              <w:right w:val="single" w:sz="4" w:space="0" w:color="auto"/>
            </w:tcBorders>
            <w:shd w:val="clear" w:color="auto" w:fill="auto"/>
            <w:vAlign w:val="bottom"/>
            <w:hideMark/>
          </w:tcPr>
          <w:p w14:paraId="5002199B" w14:textId="0E30C713" w:rsidR="003E2E7A" w:rsidRPr="00304D99" w:rsidRDefault="003E2E7A"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is </w:t>
            </w:r>
            <w:r>
              <w:rPr>
                <w:rFonts w:ascii="Calibri" w:hAnsi="Calibri" w:cs="Calibri"/>
                <w:color w:val="000000"/>
                <w:sz w:val="22"/>
                <w:szCs w:val="22"/>
                <w:lang w:eastAsia="en-US"/>
              </w:rPr>
              <w:t>a replica of the above table which was created to enable a parallel thread for processing PRs in parallel.</w:t>
            </w:r>
          </w:p>
        </w:tc>
      </w:tr>
      <w:tr w:rsidR="003E2E7A" w:rsidRPr="00304D99" w14:paraId="3EFA91D6" w14:textId="77777777" w:rsidTr="003E2E7A">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3E2E7A" w:rsidRPr="00304D99" w:rsidRDefault="003E2E7A"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E5BE157" w14:textId="21D42406" w:rsidR="003E2E7A" w:rsidRPr="004A3622" w:rsidRDefault="003E2E7A" w:rsidP="00304D99">
            <w:pPr>
              <w:rPr>
                <w:rFonts w:ascii="Calibri" w:hAnsi="Calibri" w:cs="Calibri"/>
                <w:color w:val="000000"/>
                <w:sz w:val="22"/>
                <w:szCs w:val="22"/>
                <w:lang w:eastAsia="en-US"/>
              </w:rPr>
            </w:pPr>
            <w:proofErr w:type="spellStart"/>
            <w:r w:rsidRPr="003E2E7A">
              <w:rPr>
                <w:rFonts w:ascii="Calibri" w:hAnsi="Calibri" w:cs="Calibri"/>
                <w:color w:val="000000"/>
                <w:sz w:val="22"/>
                <w:szCs w:val="22"/>
                <w:lang w:eastAsia="en-US"/>
              </w:rPr>
              <w:t>xxfh_wftask</w:t>
            </w:r>
            <w:proofErr w:type="spellEnd"/>
          </w:p>
        </w:tc>
        <w:tc>
          <w:tcPr>
            <w:tcW w:w="5451" w:type="dxa"/>
            <w:tcBorders>
              <w:top w:val="nil"/>
              <w:left w:val="nil"/>
              <w:bottom w:val="single" w:sz="4" w:space="0" w:color="auto"/>
              <w:right w:val="single" w:sz="4" w:space="0" w:color="auto"/>
            </w:tcBorders>
            <w:shd w:val="clear" w:color="auto" w:fill="auto"/>
            <w:vAlign w:val="bottom"/>
          </w:tcPr>
          <w:p w14:paraId="75E07522" w14:textId="4557FCAB"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is </w:t>
            </w:r>
            <w:r w:rsidR="009F6CC0">
              <w:rPr>
                <w:rFonts w:ascii="Calibri" w:hAnsi="Calibri" w:cs="Calibri"/>
                <w:color w:val="000000"/>
                <w:sz w:val="22"/>
                <w:szCs w:val="22"/>
                <w:lang w:eastAsia="en-US"/>
              </w:rPr>
              <w:t>BPM task table which contains the details of approval notification with its complete details.</w:t>
            </w:r>
          </w:p>
        </w:tc>
      </w:tr>
      <w:tr w:rsidR="00304D99" w:rsidRPr="00304D99" w14:paraId="6D87575D" w14:textId="77777777" w:rsidTr="004A3622">
        <w:trPr>
          <w:trHeight w:val="600"/>
        </w:trPr>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center"/>
            <w:hideMark/>
          </w:tcPr>
          <w:p w14:paraId="47324774" w14:textId="5F147DAB"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p>
        </w:tc>
        <w:tc>
          <w:tcPr>
            <w:tcW w:w="5451" w:type="dxa"/>
            <w:tcBorders>
              <w:top w:val="nil"/>
              <w:left w:val="nil"/>
              <w:bottom w:val="single" w:sz="4" w:space="0" w:color="auto"/>
              <w:right w:val="single" w:sz="4" w:space="0" w:color="auto"/>
            </w:tcBorders>
            <w:shd w:val="clear" w:color="auto" w:fill="auto"/>
            <w:vAlign w:val="bottom"/>
            <w:hideMark/>
          </w:tcPr>
          <w:p w14:paraId="6EEBF79E" w14:textId="63F3BB71"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w:t>
            </w:r>
            <w:r w:rsidR="004A3622">
              <w:rPr>
                <w:rFonts w:ascii="Calibri" w:hAnsi="Calibri" w:cs="Calibri"/>
                <w:color w:val="000000"/>
                <w:sz w:val="22"/>
                <w:szCs w:val="22"/>
                <w:lang w:eastAsia="en-US"/>
              </w:rPr>
              <w:t xml:space="preserve">package contains a procedure </w:t>
            </w:r>
            <w:proofErr w:type="spellStart"/>
            <w:r w:rsidR="004A3622" w:rsidRPr="004A3622">
              <w:rPr>
                <w:rFonts w:ascii="Calibri" w:hAnsi="Calibri" w:cs="Calibri"/>
                <w:color w:val="000000"/>
                <w:sz w:val="22"/>
                <w:szCs w:val="22"/>
                <w:lang w:eastAsia="en-US"/>
              </w:rPr>
              <w:t>xxfh_validate_pr_prc</w:t>
            </w:r>
            <w:proofErr w:type="spellEnd"/>
            <w:r w:rsidR="004A3622">
              <w:rPr>
                <w:rFonts w:ascii="Calibri" w:hAnsi="Calibri" w:cs="Calibri"/>
                <w:color w:val="000000"/>
                <w:sz w:val="22"/>
                <w:szCs w:val="22"/>
                <w:lang w:eastAsia="en-US"/>
              </w:rPr>
              <w:t xml:space="preserve"> which basically fetches the PRs which are pending for approval with “Fortis Sysadmin”, validates them and finally approve/reject them.</w:t>
            </w:r>
          </w:p>
        </w:tc>
      </w:tr>
      <w:tr w:rsidR="004A3622" w:rsidRPr="00304D99" w14:paraId="544AC585" w14:textId="77777777" w:rsidTr="004A3622">
        <w:trPr>
          <w:trHeight w:val="1200"/>
        </w:trPr>
        <w:tc>
          <w:tcPr>
            <w:tcW w:w="1290" w:type="dxa"/>
            <w:vMerge/>
            <w:tcBorders>
              <w:top w:val="nil"/>
              <w:left w:val="single" w:sz="4" w:space="0" w:color="auto"/>
              <w:bottom w:val="single" w:sz="4" w:space="0" w:color="auto"/>
              <w:right w:val="single" w:sz="4" w:space="0" w:color="auto"/>
            </w:tcBorders>
            <w:vAlign w:val="center"/>
            <w:hideMark/>
          </w:tcPr>
          <w:p w14:paraId="7C2F8B6F" w14:textId="77777777" w:rsidR="004A3622" w:rsidRPr="00304D99" w:rsidRDefault="004A3622" w:rsidP="004A3622">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47051CE2" w14:textId="7E671CC2" w:rsidR="004A3622" w:rsidRPr="00304D99" w:rsidRDefault="004A3622" w:rsidP="004A3622">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r>
              <w:rPr>
                <w:rFonts w:ascii="Calibri" w:hAnsi="Calibri" w:cs="Calibri"/>
                <w:color w:val="000000"/>
                <w:sz w:val="22"/>
                <w:szCs w:val="22"/>
                <w:lang w:eastAsia="en-US"/>
              </w:rPr>
              <w:t>2</w:t>
            </w:r>
          </w:p>
        </w:tc>
        <w:tc>
          <w:tcPr>
            <w:tcW w:w="5451" w:type="dxa"/>
            <w:tcBorders>
              <w:top w:val="nil"/>
              <w:left w:val="nil"/>
              <w:bottom w:val="single" w:sz="4" w:space="0" w:color="auto"/>
              <w:right w:val="single" w:sz="4" w:space="0" w:color="auto"/>
            </w:tcBorders>
            <w:shd w:val="clear" w:color="auto" w:fill="auto"/>
            <w:vAlign w:val="bottom"/>
            <w:hideMark/>
          </w:tcPr>
          <w:p w14:paraId="2A31D1CF" w14:textId="686EFB47" w:rsidR="004A3622" w:rsidRPr="00304D99" w:rsidRDefault="004A3622" w:rsidP="004A3622">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is </w:t>
            </w:r>
            <w:r>
              <w:rPr>
                <w:rFonts w:ascii="Calibri" w:hAnsi="Calibri" w:cs="Calibri"/>
                <w:color w:val="000000"/>
                <w:sz w:val="22"/>
                <w:szCs w:val="22"/>
                <w:lang w:eastAsia="en-US"/>
              </w:rPr>
              <w:t>a replica of the above procedure which was created to enable a parallel thread for processing PRs in parallel.</w:t>
            </w:r>
          </w:p>
        </w:tc>
      </w:tr>
    </w:tbl>
    <w:p w14:paraId="4C530A26" w14:textId="76DD2FCF" w:rsidR="00304D99" w:rsidRDefault="00304D99" w:rsidP="00304D99">
      <w:pPr>
        <w:pStyle w:val="BodyText"/>
      </w:pPr>
    </w:p>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4141529"/>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3DBE77C3"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10m Integration) invokes this PR PaaS approval validation integration at every 10 minutes. </w:t>
      </w:r>
    </w:p>
    <w:p w14:paraId="4F054E0E" w14:textId="3766BFD7"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proofErr w:type="spellStart"/>
      <w:r w:rsidRPr="00723F29">
        <w:rPr>
          <w:rFonts w:ascii="Georgia" w:hAnsi="Georgia"/>
        </w:rPr>
        <w:t>xxfh_saas_app_validation_pkg</w:t>
      </w:r>
      <w:r>
        <w:rPr>
          <w:rFonts w:ascii="Georgia" w:hAnsi="Georgia"/>
        </w:rPr>
        <w:t>.</w:t>
      </w:r>
      <w:r w:rsidRPr="00723F29">
        <w:rPr>
          <w:rFonts w:ascii="Georgia" w:hAnsi="Georgia"/>
        </w:rPr>
        <w:t>xxfh_validate_pr_prc</w:t>
      </w:r>
      <w:proofErr w:type="spellEnd"/>
      <w:r>
        <w:rPr>
          <w:rFonts w:ascii="Georgia" w:hAnsi="Georgia"/>
        </w:rPr>
        <w:t xml:space="preserve">. This procedure has a following master cursor query which fetches the PR pending for approval with “Fortis </w:t>
      </w:r>
      <w:proofErr w:type="spellStart"/>
      <w:r>
        <w:rPr>
          <w:rFonts w:ascii="Georgia" w:hAnsi="Georgia"/>
        </w:rPr>
        <w:t>Syadmin</w:t>
      </w:r>
      <w:proofErr w:type="spellEnd"/>
      <w:r>
        <w:rPr>
          <w:rFonts w:ascii="Georgia" w:hAnsi="Georgia"/>
        </w:rPr>
        <w:t>” user.</w:t>
      </w:r>
    </w:p>
    <w:p w14:paraId="5398D51B"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SELECT </w:t>
      </w:r>
      <w:proofErr w:type="spellStart"/>
      <w:r w:rsidRPr="00723F29">
        <w:rPr>
          <w:rFonts w:ascii="Georgia" w:hAnsi="Georgia"/>
        </w:rPr>
        <w:t>wft.tasknumber</w:t>
      </w:r>
      <w:proofErr w:type="spellEnd"/>
      <w:r w:rsidRPr="00723F29">
        <w:rPr>
          <w:rFonts w:ascii="Georgia" w:hAnsi="Georgia"/>
        </w:rPr>
        <w:t xml:space="preserve"> </w:t>
      </w:r>
      <w:proofErr w:type="spellStart"/>
      <w:r w:rsidRPr="00723F29">
        <w:rPr>
          <w:rFonts w:ascii="Georgia" w:hAnsi="Georgia"/>
        </w:rPr>
        <w:t>task_number</w:t>
      </w:r>
      <w:proofErr w:type="spellEnd"/>
      <w:r w:rsidRPr="00723F29">
        <w:rPr>
          <w:rFonts w:ascii="Georgia" w:hAnsi="Georgia"/>
        </w:rPr>
        <w:t>,</w:t>
      </w:r>
    </w:p>
    <w:p w14:paraId="293461EC"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w:t>
      </w:r>
      <w:proofErr w:type="spellStart"/>
      <w:r w:rsidRPr="00723F29">
        <w:rPr>
          <w:rFonts w:ascii="Georgia" w:hAnsi="Georgia"/>
        </w:rPr>
        <w:t>prh.requisition_number</w:t>
      </w:r>
      <w:proofErr w:type="spellEnd"/>
      <w:r w:rsidRPr="00723F29">
        <w:rPr>
          <w:rFonts w:ascii="Georgia" w:hAnsi="Georgia"/>
        </w:rPr>
        <w:t xml:space="preserve"> </w:t>
      </w:r>
      <w:proofErr w:type="spellStart"/>
      <w:r w:rsidRPr="00723F29">
        <w:rPr>
          <w:rFonts w:ascii="Georgia" w:hAnsi="Georgia"/>
        </w:rPr>
        <w:t>trx_number</w:t>
      </w:r>
      <w:proofErr w:type="spellEnd"/>
      <w:r w:rsidRPr="00723F29">
        <w:rPr>
          <w:rFonts w:ascii="Georgia" w:hAnsi="Georgia"/>
        </w:rPr>
        <w:t>,</w:t>
      </w:r>
    </w:p>
    <w:p w14:paraId="599D70E7"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w:t>
      </w:r>
      <w:proofErr w:type="spellStart"/>
      <w:r w:rsidRPr="00723F29">
        <w:rPr>
          <w:rFonts w:ascii="Georgia" w:hAnsi="Georgia"/>
        </w:rPr>
        <w:t>prh.requisition_header_id</w:t>
      </w:r>
      <w:proofErr w:type="spellEnd"/>
      <w:r w:rsidRPr="00723F29">
        <w:rPr>
          <w:rFonts w:ascii="Georgia" w:hAnsi="Georgia"/>
        </w:rPr>
        <w:t xml:space="preserve"> </w:t>
      </w:r>
      <w:proofErr w:type="spellStart"/>
      <w:r w:rsidRPr="00723F29">
        <w:rPr>
          <w:rFonts w:ascii="Georgia" w:hAnsi="Georgia"/>
        </w:rPr>
        <w:t>trx_id</w:t>
      </w:r>
      <w:proofErr w:type="spellEnd"/>
      <w:r w:rsidRPr="00723F29">
        <w:rPr>
          <w:rFonts w:ascii="Georgia" w:hAnsi="Georgia"/>
        </w:rPr>
        <w:t>,</w:t>
      </w:r>
    </w:p>
    <w:p w14:paraId="0801236A"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'PR' </w:t>
      </w:r>
      <w:proofErr w:type="spellStart"/>
      <w:r w:rsidRPr="00723F29">
        <w:rPr>
          <w:rFonts w:ascii="Georgia" w:hAnsi="Georgia"/>
        </w:rPr>
        <w:t>trx_type</w:t>
      </w:r>
      <w:proofErr w:type="spellEnd"/>
    </w:p>
    <w:p w14:paraId="2EB856A7"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FROM </w:t>
      </w:r>
      <w:proofErr w:type="spellStart"/>
      <w:r w:rsidRPr="00723F29">
        <w:rPr>
          <w:rFonts w:ascii="Georgia" w:hAnsi="Georgia"/>
        </w:rPr>
        <w:t>xxfh_wftask</w:t>
      </w:r>
      <w:proofErr w:type="spellEnd"/>
      <w:r w:rsidRPr="00723F29">
        <w:rPr>
          <w:rFonts w:ascii="Georgia" w:hAnsi="Georgia"/>
        </w:rPr>
        <w:t xml:space="preserve"> </w:t>
      </w:r>
      <w:proofErr w:type="spellStart"/>
      <w:r w:rsidRPr="00723F29">
        <w:rPr>
          <w:rFonts w:ascii="Georgia" w:hAnsi="Georgia"/>
        </w:rPr>
        <w:t>wft</w:t>
      </w:r>
      <w:proofErr w:type="spellEnd"/>
      <w:r w:rsidRPr="00723F29">
        <w:rPr>
          <w:rFonts w:ascii="Georgia" w:hAnsi="Georgia"/>
        </w:rPr>
        <w:t xml:space="preserve">, </w:t>
      </w:r>
      <w:proofErr w:type="spellStart"/>
      <w:r w:rsidRPr="00723F29">
        <w:rPr>
          <w:rFonts w:ascii="Georgia" w:hAnsi="Georgia"/>
        </w:rPr>
        <w:t>xxfh_por_requisition_headers_all</w:t>
      </w:r>
      <w:proofErr w:type="spellEnd"/>
      <w:r w:rsidRPr="00723F29">
        <w:rPr>
          <w:rFonts w:ascii="Georgia" w:hAnsi="Georgia"/>
        </w:rPr>
        <w:t xml:space="preserve"> </w:t>
      </w:r>
      <w:proofErr w:type="spellStart"/>
      <w:r w:rsidRPr="00723F29">
        <w:rPr>
          <w:rFonts w:ascii="Georgia" w:hAnsi="Georgia"/>
        </w:rPr>
        <w:t>prh</w:t>
      </w:r>
      <w:proofErr w:type="spellEnd"/>
    </w:p>
    <w:p w14:paraId="70E10088"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lastRenderedPageBreak/>
        <w:t xml:space="preserve">            WHERE     </w:t>
      </w:r>
      <w:proofErr w:type="spellStart"/>
      <w:r w:rsidRPr="00723F29">
        <w:rPr>
          <w:rFonts w:ascii="Georgia" w:hAnsi="Georgia"/>
        </w:rPr>
        <w:t>wft.category</w:t>
      </w:r>
      <w:proofErr w:type="spellEnd"/>
      <w:r w:rsidRPr="00723F29">
        <w:rPr>
          <w:rFonts w:ascii="Georgia" w:hAnsi="Georgia"/>
        </w:rPr>
        <w:t xml:space="preserve"> = 'Purchase Requisitions'</w:t>
      </w:r>
    </w:p>
    <w:p w14:paraId="02DE66A2"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wft.taskdefinitionname</w:t>
      </w:r>
      <w:proofErr w:type="spellEnd"/>
      <w:r w:rsidRPr="00723F29">
        <w:rPr>
          <w:rFonts w:ascii="Georgia" w:hAnsi="Georgia"/>
        </w:rPr>
        <w:t xml:space="preserve"> = '</w:t>
      </w:r>
      <w:proofErr w:type="spellStart"/>
      <w:r w:rsidRPr="00723F29">
        <w:rPr>
          <w:rFonts w:ascii="Georgia" w:hAnsi="Georgia"/>
        </w:rPr>
        <w:t>ReqApproval</w:t>
      </w:r>
      <w:proofErr w:type="spellEnd"/>
      <w:r w:rsidRPr="00723F29">
        <w:rPr>
          <w:rFonts w:ascii="Georgia" w:hAnsi="Georgia"/>
        </w:rPr>
        <w:t>'</w:t>
      </w:r>
    </w:p>
    <w:p w14:paraId="291406D5"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wft.state</w:t>
      </w:r>
      <w:proofErr w:type="spellEnd"/>
      <w:r w:rsidRPr="00723F29">
        <w:rPr>
          <w:rFonts w:ascii="Georgia" w:hAnsi="Georgia"/>
        </w:rPr>
        <w:t xml:space="preserve"> = 'ASSIGNED'</w:t>
      </w:r>
    </w:p>
    <w:p w14:paraId="0056D2C8"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wft.workflowpattern</w:t>
      </w:r>
      <w:proofErr w:type="spellEnd"/>
      <w:r w:rsidRPr="00723F29">
        <w:rPr>
          <w:rFonts w:ascii="Georgia" w:hAnsi="Georgia"/>
        </w:rPr>
        <w:t xml:space="preserve"> &lt;&gt; 'FYI'</w:t>
      </w:r>
    </w:p>
    <w:p w14:paraId="1DE0EC05"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prh.requisition_header_id</w:t>
      </w:r>
      <w:proofErr w:type="spellEnd"/>
      <w:r w:rsidRPr="00723F29">
        <w:rPr>
          <w:rFonts w:ascii="Georgia" w:hAnsi="Georgia"/>
        </w:rPr>
        <w:t xml:space="preserve"> IS NOT NULL</w:t>
      </w:r>
    </w:p>
    <w:p w14:paraId="58CB397C"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wft.identificationkey</w:t>
      </w:r>
      <w:proofErr w:type="spellEnd"/>
      <w:r w:rsidRPr="00723F29">
        <w:rPr>
          <w:rFonts w:ascii="Georgia" w:hAnsi="Georgia"/>
        </w:rPr>
        <w:t xml:space="preserve"> LIKE</w:t>
      </w:r>
    </w:p>
    <w:p w14:paraId="07691EB8"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'REQ_' || </w:t>
      </w:r>
      <w:proofErr w:type="spellStart"/>
      <w:r w:rsidRPr="00723F29">
        <w:rPr>
          <w:rFonts w:ascii="Georgia" w:hAnsi="Georgia"/>
        </w:rPr>
        <w:t>prh.requisition_header_id</w:t>
      </w:r>
      <w:proofErr w:type="spellEnd"/>
      <w:r w:rsidRPr="00723F29">
        <w:rPr>
          <w:rFonts w:ascii="Georgia" w:hAnsi="Georgia"/>
        </w:rPr>
        <w:t xml:space="preserve"> || '%'</w:t>
      </w:r>
    </w:p>
    <w:p w14:paraId="66CC360F"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wft.title</w:t>
      </w:r>
      <w:proofErr w:type="spellEnd"/>
      <w:r w:rsidRPr="00723F29">
        <w:rPr>
          <w:rFonts w:ascii="Georgia" w:hAnsi="Georgia"/>
        </w:rPr>
        <w:t xml:space="preserve"> LIKE '%' || </w:t>
      </w:r>
      <w:proofErr w:type="spellStart"/>
      <w:r w:rsidRPr="00723F29">
        <w:rPr>
          <w:rFonts w:ascii="Georgia" w:hAnsi="Georgia"/>
        </w:rPr>
        <w:t>prh.requisition_number</w:t>
      </w:r>
      <w:proofErr w:type="spellEnd"/>
      <w:r w:rsidRPr="00723F29">
        <w:rPr>
          <w:rFonts w:ascii="Georgia" w:hAnsi="Georgia"/>
        </w:rPr>
        <w:t xml:space="preserve"> || '%'</w:t>
      </w:r>
    </w:p>
    <w:p w14:paraId="4342C6A6"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prh.document_status</w:t>
      </w:r>
      <w:proofErr w:type="spellEnd"/>
      <w:r w:rsidRPr="00723F29">
        <w:rPr>
          <w:rFonts w:ascii="Georgia" w:hAnsi="Georgia"/>
        </w:rPr>
        <w:t xml:space="preserve"> = 'PENDING APPROVAL'</w:t>
      </w:r>
    </w:p>
    <w:p w14:paraId="73CBA90A"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wft.assignees</w:t>
      </w:r>
      <w:proofErr w:type="spellEnd"/>
      <w:r w:rsidRPr="00723F29">
        <w:rPr>
          <w:rFonts w:ascii="Georgia" w:hAnsi="Georgia"/>
        </w:rPr>
        <w:t xml:space="preserve"> = </w:t>
      </w:r>
      <w:proofErr w:type="spellStart"/>
      <w:r w:rsidRPr="00723F29">
        <w:rPr>
          <w:rFonts w:ascii="Georgia" w:hAnsi="Georgia"/>
        </w:rPr>
        <w:t>p_user_name</w:t>
      </w:r>
      <w:proofErr w:type="spellEnd"/>
      <w:r w:rsidRPr="00723F29">
        <w:rPr>
          <w:rFonts w:ascii="Georgia" w:hAnsi="Georgia"/>
        </w:rPr>
        <w:t xml:space="preserve"> || ',user'</w:t>
      </w:r>
    </w:p>
    <w:p w14:paraId="6720E38F"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NOT EXISTS</w:t>
      </w:r>
    </w:p>
    <w:p w14:paraId="73C6D9C2"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(SELECT 1</w:t>
      </w:r>
    </w:p>
    <w:p w14:paraId="2E9CEE80"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FROM </w:t>
      </w:r>
      <w:proofErr w:type="spellStart"/>
      <w:r w:rsidRPr="00723F29">
        <w:rPr>
          <w:rFonts w:ascii="Georgia" w:hAnsi="Georgia"/>
        </w:rPr>
        <w:t>xxfh_saas_validations_tbl</w:t>
      </w:r>
      <w:proofErr w:type="spellEnd"/>
      <w:r w:rsidRPr="00723F29">
        <w:rPr>
          <w:rFonts w:ascii="Georgia" w:hAnsi="Georgia"/>
        </w:rPr>
        <w:t xml:space="preserve"> b</w:t>
      </w:r>
    </w:p>
    <w:p w14:paraId="55766443"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WHERE     </w:t>
      </w:r>
      <w:proofErr w:type="spellStart"/>
      <w:r w:rsidRPr="00723F29">
        <w:rPr>
          <w:rFonts w:ascii="Georgia" w:hAnsi="Georgia"/>
        </w:rPr>
        <w:t>wft.tasknumber</w:t>
      </w:r>
      <w:proofErr w:type="spellEnd"/>
      <w:r w:rsidRPr="00723F29">
        <w:rPr>
          <w:rFonts w:ascii="Georgia" w:hAnsi="Georgia"/>
        </w:rPr>
        <w:t xml:space="preserve"> = b.task_number</w:t>
      </w:r>
    </w:p>
    <w:p w14:paraId="39F14E49"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b.trx_id</w:t>
      </w:r>
      <w:proofErr w:type="spellEnd"/>
      <w:r w:rsidRPr="00723F29">
        <w:rPr>
          <w:rFonts w:ascii="Georgia" w:hAnsi="Georgia"/>
        </w:rPr>
        <w:t xml:space="preserve"> = prh.requisition_header_id</w:t>
      </w:r>
    </w:p>
    <w:p w14:paraId="7955083A"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b.trx_type</w:t>
      </w:r>
      <w:proofErr w:type="spellEnd"/>
      <w:r w:rsidRPr="00723F29">
        <w:rPr>
          <w:rFonts w:ascii="Georgia" w:hAnsi="Georgia"/>
        </w:rPr>
        <w:t xml:space="preserve"> = 'PR'</w:t>
      </w:r>
    </w:p>
    <w:p w14:paraId="4E29A4BC"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UNION</w:t>
      </w:r>
    </w:p>
    <w:p w14:paraId="2EA1B051"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SELECT 1</w:t>
      </w:r>
    </w:p>
    <w:p w14:paraId="0BF5DC1C"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FROM xxfh_saas_validations_tbl1 b</w:t>
      </w:r>
    </w:p>
    <w:p w14:paraId="7209D8FD"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WHERE     </w:t>
      </w:r>
      <w:proofErr w:type="spellStart"/>
      <w:r w:rsidRPr="00723F29">
        <w:rPr>
          <w:rFonts w:ascii="Georgia" w:hAnsi="Georgia"/>
        </w:rPr>
        <w:t>wft.tasknumber</w:t>
      </w:r>
      <w:proofErr w:type="spellEnd"/>
      <w:r w:rsidRPr="00723F29">
        <w:rPr>
          <w:rFonts w:ascii="Georgia" w:hAnsi="Georgia"/>
        </w:rPr>
        <w:t xml:space="preserve"> = b.task_number</w:t>
      </w:r>
    </w:p>
    <w:p w14:paraId="7ED6524D"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b.trx_id</w:t>
      </w:r>
      <w:proofErr w:type="spellEnd"/>
      <w:r w:rsidRPr="00723F29">
        <w:rPr>
          <w:rFonts w:ascii="Georgia" w:hAnsi="Georgia"/>
        </w:rPr>
        <w:t xml:space="preserve"> = prh.requisition_header_id</w:t>
      </w:r>
    </w:p>
    <w:p w14:paraId="7F203F7E" w14:textId="77777777" w:rsidR="00723F29" w:rsidRPr="00723F29" w:rsidRDefault="00723F29" w:rsidP="00723F29">
      <w:pPr>
        <w:pStyle w:val="BodyText"/>
        <w:spacing w:before="0" w:after="0" w:line="276" w:lineRule="auto"/>
        <w:jc w:val="both"/>
        <w:rPr>
          <w:rFonts w:ascii="Georgia" w:hAnsi="Georgia"/>
        </w:rPr>
      </w:pPr>
      <w:r w:rsidRPr="00723F29">
        <w:rPr>
          <w:rFonts w:ascii="Georgia" w:hAnsi="Georgia"/>
        </w:rPr>
        <w:t xml:space="preserve">                                     AND </w:t>
      </w:r>
      <w:proofErr w:type="spellStart"/>
      <w:r w:rsidRPr="00723F29">
        <w:rPr>
          <w:rFonts w:ascii="Georgia" w:hAnsi="Georgia"/>
        </w:rPr>
        <w:t>b.trx_type</w:t>
      </w:r>
      <w:proofErr w:type="spellEnd"/>
      <w:r w:rsidRPr="00723F29">
        <w:rPr>
          <w:rFonts w:ascii="Georgia" w:hAnsi="Georgia"/>
        </w:rPr>
        <w:t xml:space="preserve"> = 'PR')</w:t>
      </w:r>
    </w:p>
    <w:p w14:paraId="28B38B71" w14:textId="1330B7CB" w:rsidR="00723F29" w:rsidRDefault="00723F29" w:rsidP="00723F29">
      <w:pPr>
        <w:pStyle w:val="BodyText"/>
        <w:spacing w:before="0" w:after="0" w:line="276" w:lineRule="auto"/>
        <w:jc w:val="both"/>
        <w:rPr>
          <w:rFonts w:ascii="Georgia" w:hAnsi="Georgia"/>
        </w:rPr>
      </w:pPr>
      <w:r w:rsidRPr="00723F29">
        <w:rPr>
          <w:rFonts w:ascii="Georgia" w:hAnsi="Georgia"/>
        </w:rPr>
        <w:t xml:space="preserve">         ORDER BY </w:t>
      </w:r>
      <w:proofErr w:type="spellStart"/>
      <w:r w:rsidRPr="00723F29">
        <w:rPr>
          <w:rFonts w:ascii="Georgia" w:hAnsi="Georgia"/>
        </w:rPr>
        <w:t>prh.requisition_number</w:t>
      </w:r>
      <w:proofErr w:type="spellEnd"/>
      <w:r w:rsidRPr="00723F29">
        <w:rPr>
          <w:rFonts w:ascii="Georgia" w:hAnsi="Georgia"/>
        </w:rPr>
        <w:t>;</w:t>
      </w:r>
    </w:p>
    <w:p w14:paraId="78DE8765" w14:textId="7FA8F94B" w:rsidR="004C3ABB" w:rsidRDefault="004C3ABB" w:rsidP="00723F29">
      <w:pPr>
        <w:pStyle w:val="BodyText"/>
        <w:spacing w:before="0" w:after="0" w:line="276" w:lineRule="auto"/>
        <w:ind w:left="0"/>
        <w:jc w:val="both"/>
        <w:rPr>
          <w:rFonts w:ascii="Georgia" w:hAnsi="Georgia"/>
        </w:rPr>
      </w:pPr>
    </w:p>
    <w:p w14:paraId="1070B274" w14:textId="1CDCD92D"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The procedure further loops through each &amp; every PR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6DB7EFBA" w14:textId="6CC51CF4"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 a non PH/MC item.</w:t>
      </w:r>
    </w:p>
    <w:p w14:paraId="60F4C037" w14:textId="3394488D"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 xml:space="preserve">You have entered the same item twice at line </w:t>
      </w:r>
      <w:r>
        <w:rPr>
          <w:rFonts w:ascii="Georgia" w:hAnsi="Georgia"/>
        </w:rPr>
        <w:t>&lt;</w:t>
      </w:r>
      <w:proofErr w:type="spellStart"/>
      <w:r>
        <w:rPr>
          <w:rFonts w:ascii="Georgia" w:hAnsi="Georgia"/>
        </w:rPr>
        <w:t>line_num</w:t>
      </w:r>
      <w:proofErr w:type="spellEnd"/>
      <w:r>
        <w:rPr>
          <w:rFonts w:ascii="Georgia" w:hAnsi="Georgia"/>
        </w:rPr>
        <w:t>&gt;,</w:t>
      </w:r>
      <w:r w:rsidRPr="00723F29">
        <w:rPr>
          <w:rFonts w:ascii="Georgia" w:hAnsi="Georgia"/>
        </w:rPr>
        <w:t xml:space="preserve"> please keep a single line for a given item.</w:t>
      </w:r>
    </w:p>
    <w:p w14:paraId="5AB00DC8" w14:textId="48841B01"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without Supplier batch / Security Gate entry / Invoice details. Please ensure that no emergency PR line is submitted without these details.</w:t>
      </w:r>
    </w:p>
    <w:p w14:paraId="0F0CD101" w14:textId="2DBC45EB"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 a past date under "Manufacturer Batch Expiry Date" at PR line level. Please ensure to have a future date in this field.</w:t>
      </w:r>
    </w:p>
    <w:p w14:paraId="2AD3036B" w14:textId="07294567"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which has "Manufacturer Batch Expiry Date" within 7 days at the PR line level.</w:t>
      </w:r>
    </w:p>
    <w:p w14:paraId="5558401B" w14:textId="7B575F90"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Please select non-consigned items only in an Emergency PR.</w:t>
      </w:r>
    </w:p>
    <w:p w14:paraId="61FA1DA8" w14:textId="7044A5FC"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Valid Consignment Agreement missing for a consigned item at line</w:t>
      </w:r>
      <w:r>
        <w:rPr>
          <w:rFonts w:ascii="Georgia" w:hAnsi="Georgia"/>
        </w:rPr>
        <w:t xml:space="preserve"> &lt;</w:t>
      </w:r>
      <w:proofErr w:type="spellStart"/>
      <w:r>
        <w:rPr>
          <w:rFonts w:ascii="Georgia" w:hAnsi="Georgia"/>
        </w:rPr>
        <w:t>line_number</w:t>
      </w:r>
      <w:proofErr w:type="spellEnd"/>
      <w:r>
        <w:rPr>
          <w:rFonts w:ascii="Georgia" w:hAnsi="Georgia"/>
        </w:rPr>
        <w:t>&gt;.</w:t>
      </w:r>
    </w:p>
    <w:p w14:paraId="14A09595" w14:textId="5A825B12"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Please select Destination Type as Inventory for DTH Deliver-to-Location.</w:t>
      </w:r>
    </w:p>
    <w:p w14:paraId="55ECB168" w14:textId="55DA170F"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Capex procurement without a project code. Please ensure that a valid project code is used for the PR line for Capex procurement.</w:t>
      </w:r>
    </w:p>
    <w:p w14:paraId="2AB38393" w14:textId="59DE4CAE"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with a project code for Non-Capex item procurement. Please ensure that no project code is used for the PR line for Non-Capex procurement.</w:t>
      </w:r>
    </w:p>
    <w:p w14:paraId="40308322" w14:textId="2B962E30"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for OP procurement. As per the roles assigned, you are not eligible to raise PR for OP Pharmacy procurement. Kindly ensure the correct selection of location on the PR</w:t>
      </w:r>
    </w:p>
    <w:p w14:paraId="3B76A6C1" w14:textId="3EEAE837"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a PR is validated from all the above validations, it invokes procedure </w:t>
      </w:r>
      <w:proofErr w:type="spellStart"/>
      <w:r w:rsidRPr="00723F29">
        <w:rPr>
          <w:rFonts w:ascii="Georgia" w:hAnsi="Georgia"/>
        </w:rPr>
        <w:t>xxfh_saas_app_validation_pkg</w:t>
      </w:r>
      <w:proofErr w:type="spellEnd"/>
      <w:r w:rsidRPr="00723F29">
        <w:rPr>
          <w:rFonts w:ascii="Georgia" w:hAnsi="Georgia"/>
        </w:rPr>
        <w:t xml:space="preserve"> </w:t>
      </w:r>
      <w:r>
        <w:rPr>
          <w:rFonts w:ascii="Georgia" w:hAnsi="Georgia"/>
        </w:rPr>
        <w:t>.</w:t>
      </w:r>
      <w:proofErr w:type="spellStart"/>
      <w:r w:rsidRPr="00723F29">
        <w:rPr>
          <w:rFonts w:ascii="Georgia" w:hAnsi="Georgia"/>
        </w:rPr>
        <w:t>xxfh_call_approval_api</w:t>
      </w:r>
      <w:proofErr w:type="spellEnd"/>
      <w:r>
        <w:rPr>
          <w:rFonts w:ascii="Georgia" w:hAnsi="Georgia"/>
        </w:rPr>
        <w:t xml:space="preserve"> to take action on the BPM approval task for the given PR.</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proofErr w:type="spellStart"/>
      <w:r w:rsidRPr="00723F29">
        <w:rPr>
          <w:rFonts w:ascii="Georgia" w:hAnsi="Georgia"/>
        </w:rPr>
        <w:t>apex_web_service.make_rest_request</w:t>
      </w:r>
      <w:proofErr w:type="spellEnd"/>
      <w:r>
        <w:rPr>
          <w:rFonts w:ascii="Georgia" w:hAnsi="Georgia"/>
        </w:rPr>
        <w:t xml:space="preserve"> function. </w:t>
      </w:r>
    </w:p>
    <w:p w14:paraId="2977E06A" w14:textId="77777777" w:rsidR="00723F29" w:rsidRDefault="00723F29" w:rsidP="00EB63B5">
      <w:pPr>
        <w:pStyle w:val="BodyText"/>
        <w:spacing w:before="0" w:after="0" w:line="276" w:lineRule="auto"/>
        <w:jc w:val="right"/>
        <w:rPr>
          <w:rFonts w:ascii="Georgia" w:hAnsi="Georgia"/>
        </w:rPr>
      </w:pPr>
    </w:p>
    <w:p w14:paraId="2D22A71B" w14:textId="77777777" w:rsidR="00EB63B5" w:rsidRDefault="00EB63B5" w:rsidP="00EB63B5">
      <w:pPr>
        <w:pStyle w:val="BodyText"/>
        <w:spacing w:before="0" w:after="0" w:line="276" w:lineRule="auto"/>
        <w:jc w:val="right"/>
        <w:rPr>
          <w:rFonts w:ascii="Georgia" w:hAnsi="Georgia"/>
        </w:rPr>
      </w:pPr>
    </w:p>
    <w:p w14:paraId="4B924212" w14:textId="77777777" w:rsidR="00EB63B5" w:rsidRDefault="00EB63B5" w:rsidP="00EB63B5">
      <w:pPr>
        <w:pStyle w:val="BodyText"/>
        <w:spacing w:before="0" w:after="0" w:line="276" w:lineRule="auto"/>
        <w:jc w:val="right"/>
        <w:rPr>
          <w:rFonts w:ascii="Georgia" w:hAnsi="Georgia"/>
        </w:rPr>
      </w:pPr>
    </w:p>
    <w:p w14:paraId="319B9AC2" w14:textId="77777777" w:rsidR="00EB63B5" w:rsidRDefault="00EB63B5" w:rsidP="00EB63B5">
      <w:pPr>
        <w:pStyle w:val="BodyText"/>
        <w:spacing w:before="0" w:after="0" w:line="276" w:lineRule="auto"/>
        <w:jc w:val="right"/>
        <w:rPr>
          <w:rFonts w:ascii="Georgia" w:hAnsi="Georgia"/>
        </w:rPr>
      </w:pPr>
    </w:p>
    <w:p w14:paraId="3BFD3211" w14:textId="77777777" w:rsidR="00EB63B5" w:rsidRDefault="00EB63B5" w:rsidP="00EB63B5">
      <w:pPr>
        <w:pStyle w:val="BodyText"/>
      </w:pPr>
    </w:p>
    <w:p w14:paraId="62F7D51D" w14:textId="7A12BD83" w:rsidR="00EB63B5" w:rsidRPr="00EB63B5" w:rsidRDefault="00EB63B5" w:rsidP="00EB63B5">
      <w:pPr>
        <w:pStyle w:val="BodyText"/>
        <w:rPr>
          <w:b/>
          <w:bCs/>
        </w:rPr>
      </w:pPr>
      <w:r w:rsidRPr="00EB63B5">
        <w:rPr>
          <w:b/>
          <w:bCs/>
        </w:rPr>
        <w:t>The Changes were made in Technical and Functional parts of the system. Same has been mentioned below.</w:t>
      </w:r>
    </w:p>
    <w:p w14:paraId="58B7A761" w14:textId="77777777" w:rsidR="00EB63B5" w:rsidRDefault="00EB63B5" w:rsidP="00EB63B5">
      <w:pPr>
        <w:pStyle w:val="BodyText"/>
      </w:pPr>
    </w:p>
    <w:p w14:paraId="189D1905" w14:textId="57E97FB6" w:rsidR="00EB63B5" w:rsidRPr="00CB5539" w:rsidRDefault="00EB63B5" w:rsidP="00EB63B5">
      <w:pPr>
        <w:pStyle w:val="Heading2"/>
        <w:numPr>
          <w:ilvl w:val="0"/>
          <w:numId w:val="38"/>
        </w:numPr>
      </w:pPr>
      <w:bookmarkStart w:id="35" w:name="_Toc174105312"/>
      <w:r w:rsidRPr="00CB5539">
        <w:t>Technical Changes</w:t>
      </w:r>
      <w:bookmarkEnd w:id="35"/>
      <w:r w:rsidRPr="00CB5539">
        <w:t xml:space="preserve"> </w:t>
      </w:r>
    </w:p>
    <w:p w14:paraId="5DD5940E" w14:textId="77777777" w:rsidR="00EB63B5" w:rsidRPr="00C432E2" w:rsidRDefault="00EB63B5" w:rsidP="00EB63B5">
      <w:pPr>
        <w:pStyle w:val="ListParagraph"/>
        <w:numPr>
          <w:ilvl w:val="0"/>
          <w:numId w:val="34"/>
        </w:numPr>
        <w:rPr>
          <w:sz w:val="20"/>
          <w:szCs w:val="20"/>
        </w:rPr>
      </w:pPr>
      <w:r w:rsidRPr="00C432E2">
        <w:rPr>
          <w:sz w:val="20"/>
          <w:szCs w:val="20"/>
        </w:rPr>
        <w:t xml:space="preserve">Item Codes will be pre-defined as part of setups and only these item codes will be allowed for consigned PR creation. </w:t>
      </w:r>
    </w:p>
    <w:p w14:paraId="659DC29D" w14:textId="77777777" w:rsidR="00EB63B5" w:rsidRPr="00CB5539" w:rsidRDefault="00EB63B5" w:rsidP="00EB63B5">
      <w:pPr>
        <w:pStyle w:val="ListParagraph"/>
        <w:numPr>
          <w:ilvl w:val="0"/>
          <w:numId w:val="34"/>
        </w:numPr>
        <w:rPr>
          <w:sz w:val="20"/>
          <w:szCs w:val="20"/>
        </w:rPr>
      </w:pPr>
      <w:r w:rsidRPr="00CB5539">
        <w:rPr>
          <w:sz w:val="20"/>
          <w:szCs w:val="20"/>
        </w:rPr>
        <w:t>PR line and header amount should not be greater than 55000 (inclusive tax).</w:t>
      </w:r>
    </w:p>
    <w:p w14:paraId="703FDF98" w14:textId="77777777" w:rsidR="00EB63B5" w:rsidRPr="0027199D" w:rsidRDefault="00EB63B5" w:rsidP="00EB63B5">
      <w:pPr>
        <w:pStyle w:val="ListParagraph"/>
        <w:numPr>
          <w:ilvl w:val="0"/>
          <w:numId w:val="34"/>
        </w:numPr>
        <w:rPr>
          <w:rFonts w:eastAsiaTheme="minorHAnsi"/>
          <w:sz w:val="20"/>
          <w:szCs w:val="20"/>
        </w:rPr>
      </w:pPr>
      <w:r w:rsidRPr="0027199D">
        <w:rPr>
          <w:sz w:val="20"/>
          <w:szCs w:val="20"/>
        </w:rPr>
        <w:t xml:space="preserve">PR should not be created with other PH and MC item codes - Excluding these consigned items -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Pr>
          <w:rStyle w:val="ui-provider"/>
          <w:sz w:val="20"/>
          <w:szCs w:val="20"/>
        </w:rPr>
        <w:t>.</w:t>
      </w:r>
    </w:p>
    <w:p w14:paraId="5D71ACE6" w14:textId="77777777" w:rsidR="00EB63B5" w:rsidRPr="0027199D" w:rsidRDefault="00EB63B5" w:rsidP="00EB63B5">
      <w:pPr>
        <w:pStyle w:val="ListParagraph"/>
        <w:numPr>
          <w:ilvl w:val="0"/>
          <w:numId w:val="34"/>
        </w:numPr>
        <w:rPr>
          <w:rFonts w:eastAsiaTheme="minorHAnsi"/>
          <w:sz w:val="20"/>
          <w:szCs w:val="20"/>
        </w:rPr>
      </w:pPr>
      <w:r w:rsidRPr="0027199D">
        <w:rPr>
          <w:sz w:val="20"/>
          <w:szCs w:val="20"/>
        </w:rPr>
        <w:t xml:space="preserve">PR should not be created with other NM and SV item codes - Excluding these consigned items -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sidRPr="0027199D">
        <w:rPr>
          <w:sz w:val="20"/>
          <w:szCs w:val="20"/>
        </w:rPr>
        <w:t xml:space="preserve">, </w:t>
      </w:r>
      <w:r w:rsidRPr="0027199D">
        <w:rPr>
          <w:rStyle w:val="ui-provider"/>
          <w:sz w:val="20"/>
          <w:szCs w:val="20"/>
        </w:rPr>
        <w:t>MC0323238</w:t>
      </w:r>
      <w:r>
        <w:rPr>
          <w:rStyle w:val="ui-provider"/>
          <w:sz w:val="20"/>
          <w:szCs w:val="20"/>
        </w:rPr>
        <w:t>.</w:t>
      </w:r>
    </w:p>
    <w:p w14:paraId="6D02D5EF" w14:textId="77777777" w:rsidR="00EB63B5" w:rsidRPr="00C432E2" w:rsidRDefault="00EB63B5" w:rsidP="00EB63B5">
      <w:pPr>
        <w:pStyle w:val="ListParagraph"/>
        <w:numPr>
          <w:ilvl w:val="0"/>
          <w:numId w:val="34"/>
        </w:numPr>
        <w:rPr>
          <w:rFonts w:eastAsia="Georgia"/>
          <w:sz w:val="20"/>
          <w:szCs w:val="20"/>
        </w:rPr>
      </w:pPr>
      <w:r w:rsidRPr="0027199D">
        <w:rPr>
          <w:rFonts w:eastAsia="Georgia"/>
          <w:sz w:val="20"/>
          <w:szCs w:val="20"/>
        </w:rPr>
        <w:t>PR should not be created with Manufacturer</w:t>
      </w:r>
      <w:r w:rsidRPr="00C432E2">
        <w:rPr>
          <w:rFonts w:eastAsia="Georgia"/>
          <w:sz w:val="20"/>
          <w:szCs w:val="20"/>
        </w:rPr>
        <w:t xml:space="preserve"> Batch Expiry Date for “Consigned PR” within 7 days. </w:t>
      </w:r>
    </w:p>
    <w:p w14:paraId="20D61E9F" w14:textId="77777777" w:rsidR="00EB63B5" w:rsidRPr="00C432E2" w:rsidRDefault="00EB63B5" w:rsidP="00EB63B5">
      <w:pPr>
        <w:pStyle w:val="ListParagraph"/>
        <w:numPr>
          <w:ilvl w:val="0"/>
          <w:numId w:val="34"/>
        </w:numPr>
        <w:rPr>
          <w:rFonts w:eastAsia="Georgia"/>
          <w:sz w:val="20"/>
          <w:szCs w:val="20"/>
        </w:rPr>
      </w:pPr>
      <w:r w:rsidRPr="00C432E2">
        <w:rPr>
          <w:rFonts w:eastAsia="Georgia"/>
          <w:sz w:val="20"/>
          <w:szCs w:val="20"/>
        </w:rPr>
        <w:t xml:space="preserve">PR should not be created with Future Security Inward Date </w:t>
      </w:r>
    </w:p>
    <w:p w14:paraId="516189B6" w14:textId="77777777" w:rsidR="00EB63B5" w:rsidRPr="00C432E2" w:rsidRDefault="00EB63B5" w:rsidP="00EB63B5">
      <w:pPr>
        <w:pStyle w:val="ListParagraph"/>
        <w:numPr>
          <w:ilvl w:val="0"/>
          <w:numId w:val="34"/>
        </w:numPr>
        <w:rPr>
          <w:rFonts w:eastAsia="Georgia"/>
          <w:sz w:val="20"/>
          <w:szCs w:val="20"/>
        </w:rPr>
      </w:pPr>
      <w:r w:rsidRPr="00C432E2">
        <w:rPr>
          <w:rFonts w:eastAsia="Georgia"/>
          <w:sz w:val="20"/>
          <w:szCs w:val="20"/>
        </w:rPr>
        <w:t xml:space="preserve">PR should not be created with Future Invoice Date </w:t>
      </w:r>
    </w:p>
    <w:p w14:paraId="25ECDDB1" w14:textId="77777777" w:rsidR="00EB63B5" w:rsidRPr="00C432E2" w:rsidRDefault="00EB63B5" w:rsidP="00EB63B5">
      <w:pPr>
        <w:pStyle w:val="ListParagraph"/>
        <w:numPr>
          <w:ilvl w:val="0"/>
          <w:numId w:val="34"/>
        </w:numPr>
        <w:rPr>
          <w:rFonts w:eastAsia="Georgia"/>
          <w:sz w:val="20"/>
          <w:szCs w:val="20"/>
        </w:rPr>
      </w:pPr>
      <w:r w:rsidRPr="00C432E2">
        <w:rPr>
          <w:rFonts w:eastAsia="Georgia"/>
          <w:sz w:val="20"/>
          <w:szCs w:val="20"/>
        </w:rPr>
        <w:t xml:space="preserve">PR should not be created with ASL not mapped item. </w:t>
      </w:r>
    </w:p>
    <w:p w14:paraId="0B018939" w14:textId="77777777" w:rsidR="00EB63B5" w:rsidRPr="00C432E2" w:rsidRDefault="00EB63B5" w:rsidP="00EB63B5">
      <w:pPr>
        <w:pStyle w:val="ListParagraph"/>
        <w:numPr>
          <w:ilvl w:val="0"/>
          <w:numId w:val="34"/>
        </w:numPr>
        <w:rPr>
          <w:sz w:val="20"/>
          <w:szCs w:val="20"/>
        </w:rPr>
      </w:pPr>
      <w:r w:rsidRPr="00C432E2">
        <w:rPr>
          <w:sz w:val="20"/>
          <w:szCs w:val="20"/>
        </w:rPr>
        <w:t>PR should not be created without checking the “Emergency Purchase Order Number required” flag on the PR header.</w:t>
      </w:r>
    </w:p>
    <w:p w14:paraId="54FA12D8" w14:textId="77777777" w:rsidR="00EB63B5" w:rsidRPr="00C432E2" w:rsidRDefault="00EB63B5" w:rsidP="00EB63B5">
      <w:pPr>
        <w:pStyle w:val="ListParagraph"/>
        <w:numPr>
          <w:ilvl w:val="0"/>
          <w:numId w:val="34"/>
        </w:numPr>
        <w:rPr>
          <w:rFonts w:eastAsia="Georgia"/>
          <w:sz w:val="20"/>
          <w:szCs w:val="20"/>
        </w:rPr>
      </w:pPr>
      <w:r w:rsidRPr="00C432E2">
        <w:rPr>
          <w:sz w:val="20"/>
          <w:szCs w:val="20"/>
        </w:rPr>
        <w:t>PR should not be created with unit Batch MRP less than unit EPR.</w:t>
      </w:r>
    </w:p>
    <w:p w14:paraId="18B1B8B8" w14:textId="77777777" w:rsidR="00EB63B5" w:rsidRDefault="00EB63B5" w:rsidP="00EB63B5">
      <w:pPr>
        <w:rPr>
          <w:rFonts w:eastAsia="Georgia"/>
        </w:rPr>
      </w:pPr>
    </w:p>
    <w:p w14:paraId="750832EC" w14:textId="77777777" w:rsidR="00EB63B5" w:rsidRDefault="00EB63B5" w:rsidP="00EB63B5">
      <w:pPr>
        <w:rPr>
          <w:rFonts w:eastAsia="Georgia"/>
        </w:rPr>
      </w:pPr>
    </w:p>
    <w:p w14:paraId="56967DE5" w14:textId="77777777" w:rsidR="00EB63B5" w:rsidRDefault="00EB63B5" w:rsidP="00EB63B5">
      <w:pPr>
        <w:rPr>
          <w:rFonts w:eastAsia="Georgia"/>
        </w:rPr>
      </w:pPr>
      <w:r w:rsidRPr="006F232B">
        <w:rPr>
          <w:b/>
          <w:bCs/>
        </w:rPr>
        <w:t>Note:</w:t>
      </w:r>
      <w:r>
        <w:t xml:space="preserve"> </w:t>
      </w:r>
      <w:r>
        <w:rPr>
          <w:rFonts w:eastAsia="Georgia"/>
        </w:rPr>
        <w:t>All the technical changes were made to the saas_app_validation_pkg2 has been migrated. Code has been attached below.</w:t>
      </w:r>
    </w:p>
    <w:p w14:paraId="6668A543" w14:textId="2BAAD514" w:rsidR="00EB63B5" w:rsidRPr="00C432E2" w:rsidRDefault="00EB63B5" w:rsidP="00EB63B5">
      <w:pPr>
        <w:rPr>
          <w:rFonts w:eastAsia="Georgia"/>
        </w:rPr>
      </w:pPr>
      <w:r>
        <w:rPr>
          <w:rFonts w:eastAsia="Georgia"/>
        </w:rPr>
        <w:t xml:space="preserve">CODE - </w:t>
      </w:r>
      <w:r>
        <w:rPr>
          <w:rFonts w:eastAsia="Georgia"/>
        </w:rPr>
        <w:object w:dxaOrig="2310" w:dyaOrig="830" w14:anchorId="5EEDC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41.5pt" o:ole="">
            <v:imagedata r:id="rId24" o:title=""/>
          </v:shape>
          <o:OLEObject Type="Embed" ProgID="Package" ShapeID="_x0000_i1032" DrawAspect="Content" ObjectID="_1795946870" r:id="rId25"/>
        </w:object>
      </w:r>
      <w:r>
        <w:rPr>
          <w:rFonts w:eastAsia="Georgia"/>
        </w:rPr>
        <w:t>(All the changes are mentioned under version 3.0)</w:t>
      </w:r>
    </w:p>
    <w:p w14:paraId="5798EAD5" w14:textId="77777777" w:rsidR="00EB63B5" w:rsidRDefault="00EB63B5" w:rsidP="00EB63B5">
      <w:pPr>
        <w:ind w:left="-18"/>
        <w:rPr>
          <w:rFonts w:ascii="Georgia" w:eastAsia="Georgia" w:hAnsi="Georgia" w:cs="Georgia"/>
        </w:rPr>
      </w:pPr>
    </w:p>
    <w:p w14:paraId="2075D203" w14:textId="77777777" w:rsidR="00EB63B5" w:rsidRDefault="00EB63B5" w:rsidP="00EB63B5">
      <w:pPr>
        <w:spacing w:before="60" w:after="60"/>
        <w:rPr>
          <w:rFonts w:ascii="Georgia" w:hAnsi="Georgia"/>
        </w:rPr>
      </w:pPr>
    </w:p>
    <w:p w14:paraId="63066E64" w14:textId="77777777" w:rsidR="00EB63B5" w:rsidRPr="0074582E" w:rsidRDefault="00EB63B5" w:rsidP="00EB63B5">
      <w:pPr>
        <w:pStyle w:val="BodyText"/>
        <w:ind w:left="0"/>
      </w:pPr>
    </w:p>
    <w:p w14:paraId="08C5E01A" w14:textId="77777777" w:rsidR="00EB63B5" w:rsidRDefault="00EB63B5" w:rsidP="00EB63B5">
      <w:pPr>
        <w:pStyle w:val="Heading2"/>
        <w:pageBreakBefore/>
        <w:numPr>
          <w:ilvl w:val="0"/>
          <w:numId w:val="39"/>
        </w:numPr>
      </w:pPr>
      <w:bookmarkStart w:id="36" w:name="_Toc174105313"/>
      <w:r>
        <w:lastRenderedPageBreak/>
        <w:t>Functional Validations</w:t>
      </w:r>
      <w:bookmarkEnd w:id="36"/>
    </w:p>
    <w:p w14:paraId="2A32FCE5" w14:textId="77777777" w:rsidR="00EB63B5" w:rsidRPr="00BE6A29" w:rsidRDefault="00EB63B5" w:rsidP="00EB63B5">
      <w:pPr>
        <w:pStyle w:val="ListParagraph"/>
        <w:numPr>
          <w:ilvl w:val="0"/>
          <w:numId w:val="35"/>
        </w:numPr>
        <w:spacing w:before="60" w:after="60"/>
        <w:rPr>
          <w:sz w:val="20"/>
          <w:szCs w:val="20"/>
        </w:rPr>
      </w:pPr>
      <w:r w:rsidRPr="00BE6A29">
        <w:rPr>
          <w:sz w:val="20"/>
          <w:szCs w:val="20"/>
        </w:rPr>
        <w:t>PR Line type should be ‘Consigned.’</w:t>
      </w:r>
    </w:p>
    <w:p w14:paraId="011CA08E" w14:textId="77777777" w:rsidR="00EB63B5" w:rsidRDefault="00EB63B5" w:rsidP="00EB63B5">
      <w:pPr>
        <w:pStyle w:val="BodyText"/>
        <w:keepLines/>
        <w:widowControl w:val="0"/>
        <w:numPr>
          <w:ilvl w:val="0"/>
          <w:numId w:val="35"/>
        </w:numPr>
        <w:spacing w:before="0" w:line="240" w:lineRule="atLeast"/>
      </w:pPr>
      <w:r w:rsidRPr="00BE6A29">
        <w:t>Item description is not updatable as per latest changes and will be captured in Manufacturer Batch Number / Item Description field and will be entered by the user at the time of PR creation.</w:t>
      </w:r>
    </w:p>
    <w:p w14:paraId="42482660" w14:textId="77777777" w:rsidR="00EB63B5" w:rsidRPr="00BE6A29" w:rsidRDefault="00EB63B5" w:rsidP="00EB63B5">
      <w:pPr>
        <w:pStyle w:val="BodyText"/>
        <w:keepLines/>
        <w:widowControl w:val="0"/>
        <w:numPr>
          <w:ilvl w:val="0"/>
          <w:numId w:val="35"/>
        </w:numPr>
        <w:spacing w:before="0" w:line="240" w:lineRule="atLeast"/>
      </w:pPr>
      <w:r w:rsidRPr="00BE6A29">
        <w:t xml:space="preserve">Following mentioned fields will be required to be entered by the user at the time of PR creation:               </w:t>
      </w:r>
    </w:p>
    <w:p w14:paraId="64F512F5" w14:textId="77777777" w:rsidR="00EB63B5" w:rsidRPr="00BE6A29" w:rsidRDefault="00EB63B5" w:rsidP="00EB63B5">
      <w:pPr>
        <w:pStyle w:val="ListParagraph"/>
        <w:numPr>
          <w:ilvl w:val="0"/>
          <w:numId w:val="36"/>
        </w:numPr>
        <w:spacing w:after="120"/>
        <w:rPr>
          <w:sz w:val="20"/>
          <w:szCs w:val="20"/>
        </w:rPr>
      </w:pPr>
      <w:r>
        <w:rPr>
          <w:sz w:val="20"/>
          <w:szCs w:val="20"/>
        </w:rPr>
        <w:t xml:space="preserve"> </w:t>
      </w:r>
      <w:r w:rsidRPr="00BE6A29">
        <w:rPr>
          <w:sz w:val="20"/>
          <w:szCs w:val="20"/>
        </w:rPr>
        <w:t>Line Type</w:t>
      </w:r>
    </w:p>
    <w:p w14:paraId="28E51D64" w14:textId="77777777" w:rsidR="00EB63B5" w:rsidRPr="00BE6A29" w:rsidRDefault="00EB63B5" w:rsidP="00EB63B5">
      <w:pPr>
        <w:pStyle w:val="ListParagraph"/>
        <w:numPr>
          <w:ilvl w:val="0"/>
          <w:numId w:val="36"/>
        </w:numPr>
        <w:spacing w:after="120"/>
        <w:rPr>
          <w:sz w:val="20"/>
          <w:szCs w:val="20"/>
        </w:rPr>
      </w:pPr>
      <w:r w:rsidRPr="00BE6A29">
        <w:rPr>
          <w:sz w:val="20"/>
          <w:szCs w:val="20"/>
        </w:rPr>
        <w:t>Item</w:t>
      </w:r>
    </w:p>
    <w:p w14:paraId="78A55DBE" w14:textId="77777777" w:rsidR="00EB63B5" w:rsidRPr="00BE6A29" w:rsidRDefault="00EB63B5" w:rsidP="00EB63B5">
      <w:pPr>
        <w:pStyle w:val="ListParagraph"/>
        <w:numPr>
          <w:ilvl w:val="0"/>
          <w:numId w:val="36"/>
        </w:numPr>
        <w:spacing w:after="120"/>
        <w:rPr>
          <w:sz w:val="20"/>
          <w:szCs w:val="20"/>
        </w:rPr>
      </w:pPr>
      <w:r w:rsidRPr="00BE6A29">
        <w:rPr>
          <w:sz w:val="20"/>
          <w:szCs w:val="20"/>
        </w:rPr>
        <w:t>Quantity</w:t>
      </w:r>
    </w:p>
    <w:p w14:paraId="7B0A28BF" w14:textId="77777777" w:rsidR="00EB63B5" w:rsidRPr="00BE6A29" w:rsidRDefault="00EB63B5" w:rsidP="00EB63B5">
      <w:pPr>
        <w:pStyle w:val="ListParagraph"/>
        <w:numPr>
          <w:ilvl w:val="0"/>
          <w:numId w:val="36"/>
        </w:numPr>
        <w:spacing w:after="120"/>
        <w:rPr>
          <w:sz w:val="20"/>
          <w:szCs w:val="20"/>
        </w:rPr>
      </w:pPr>
      <w:r w:rsidRPr="00BE6A29">
        <w:rPr>
          <w:sz w:val="20"/>
          <w:szCs w:val="20"/>
        </w:rPr>
        <w:t>Supplier</w:t>
      </w:r>
    </w:p>
    <w:p w14:paraId="4FCA28CA" w14:textId="77777777" w:rsidR="00EB63B5" w:rsidRPr="00BE6A29" w:rsidRDefault="00EB63B5" w:rsidP="00EB63B5">
      <w:pPr>
        <w:pStyle w:val="ListParagraph"/>
        <w:numPr>
          <w:ilvl w:val="0"/>
          <w:numId w:val="36"/>
        </w:numPr>
        <w:spacing w:after="120"/>
        <w:rPr>
          <w:sz w:val="20"/>
          <w:szCs w:val="20"/>
        </w:rPr>
      </w:pPr>
      <w:r w:rsidRPr="00BE6A29">
        <w:rPr>
          <w:sz w:val="20"/>
          <w:szCs w:val="20"/>
        </w:rPr>
        <w:t>Supplier Site</w:t>
      </w:r>
    </w:p>
    <w:p w14:paraId="198B9B89" w14:textId="77777777" w:rsidR="00EB63B5" w:rsidRPr="00BE6A29" w:rsidRDefault="00EB63B5" w:rsidP="00EB63B5">
      <w:pPr>
        <w:pStyle w:val="ListParagraph"/>
        <w:numPr>
          <w:ilvl w:val="0"/>
          <w:numId w:val="36"/>
        </w:numPr>
        <w:spacing w:after="120"/>
        <w:rPr>
          <w:sz w:val="20"/>
          <w:szCs w:val="20"/>
        </w:rPr>
      </w:pPr>
      <w:r w:rsidRPr="00BE6A29">
        <w:rPr>
          <w:sz w:val="20"/>
          <w:szCs w:val="20"/>
        </w:rPr>
        <w:t>Manufacturer Batch Number / Item Description</w:t>
      </w:r>
    </w:p>
    <w:p w14:paraId="1BDA9B8E" w14:textId="77777777" w:rsidR="00EB63B5" w:rsidRPr="00BE6A29" w:rsidRDefault="00EB63B5" w:rsidP="00EB63B5">
      <w:pPr>
        <w:pStyle w:val="ListParagraph"/>
        <w:numPr>
          <w:ilvl w:val="0"/>
          <w:numId w:val="36"/>
        </w:numPr>
        <w:spacing w:after="120"/>
        <w:rPr>
          <w:sz w:val="20"/>
          <w:szCs w:val="20"/>
        </w:rPr>
      </w:pPr>
      <w:r w:rsidRPr="00BE6A29">
        <w:rPr>
          <w:sz w:val="20"/>
          <w:szCs w:val="20"/>
        </w:rPr>
        <w:t>Manufacturer Batch Expiry Date</w:t>
      </w:r>
    </w:p>
    <w:p w14:paraId="2C8E66B0" w14:textId="77777777" w:rsidR="00EB63B5" w:rsidRPr="00BE6A29" w:rsidRDefault="00EB63B5" w:rsidP="00EB63B5">
      <w:pPr>
        <w:pStyle w:val="ListParagraph"/>
        <w:numPr>
          <w:ilvl w:val="0"/>
          <w:numId w:val="36"/>
        </w:numPr>
        <w:spacing w:after="120"/>
        <w:rPr>
          <w:sz w:val="20"/>
          <w:szCs w:val="20"/>
        </w:rPr>
      </w:pPr>
      <w:r w:rsidRPr="00BE6A29">
        <w:rPr>
          <w:sz w:val="20"/>
          <w:szCs w:val="20"/>
        </w:rPr>
        <w:t>Batch MRP</w:t>
      </w:r>
    </w:p>
    <w:p w14:paraId="6E062814" w14:textId="77777777" w:rsidR="00EB63B5" w:rsidRPr="00BE6A29" w:rsidRDefault="00EB63B5" w:rsidP="00EB63B5">
      <w:pPr>
        <w:pStyle w:val="ListParagraph"/>
        <w:numPr>
          <w:ilvl w:val="0"/>
          <w:numId w:val="36"/>
        </w:numPr>
        <w:spacing w:after="120"/>
        <w:rPr>
          <w:sz w:val="20"/>
          <w:szCs w:val="20"/>
        </w:rPr>
      </w:pPr>
      <w:r w:rsidRPr="00BE6A29">
        <w:rPr>
          <w:sz w:val="20"/>
          <w:szCs w:val="20"/>
        </w:rPr>
        <w:t>Security Inward Number</w:t>
      </w:r>
    </w:p>
    <w:p w14:paraId="7D3C85AB" w14:textId="77777777" w:rsidR="00EB63B5" w:rsidRPr="00BE6A29" w:rsidRDefault="00EB63B5" w:rsidP="00EB63B5">
      <w:pPr>
        <w:pStyle w:val="ListParagraph"/>
        <w:numPr>
          <w:ilvl w:val="0"/>
          <w:numId w:val="36"/>
        </w:numPr>
        <w:spacing w:after="120"/>
        <w:rPr>
          <w:sz w:val="20"/>
          <w:szCs w:val="20"/>
        </w:rPr>
      </w:pPr>
      <w:r w:rsidRPr="00BE6A29">
        <w:rPr>
          <w:sz w:val="20"/>
          <w:szCs w:val="20"/>
        </w:rPr>
        <w:t>Security Inward Entry Date</w:t>
      </w:r>
    </w:p>
    <w:p w14:paraId="15E0DB72" w14:textId="77777777" w:rsidR="00EB63B5" w:rsidRDefault="00EB63B5" w:rsidP="00EB63B5">
      <w:pPr>
        <w:pStyle w:val="ListParagraph"/>
        <w:numPr>
          <w:ilvl w:val="0"/>
          <w:numId w:val="36"/>
        </w:numPr>
        <w:spacing w:after="120"/>
        <w:rPr>
          <w:sz w:val="20"/>
          <w:szCs w:val="20"/>
        </w:rPr>
      </w:pPr>
      <w:r w:rsidRPr="00BE6A29">
        <w:rPr>
          <w:sz w:val="20"/>
          <w:szCs w:val="20"/>
        </w:rPr>
        <w:t>Invoice Number</w:t>
      </w:r>
    </w:p>
    <w:p w14:paraId="6E4F74A9" w14:textId="77777777" w:rsidR="00EB63B5" w:rsidRDefault="00EB63B5" w:rsidP="00EB63B5">
      <w:pPr>
        <w:pStyle w:val="ListParagraph"/>
        <w:numPr>
          <w:ilvl w:val="0"/>
          <w:numId w:val="36"/>
        </w:numPr>
        <w:spacing w:after="120"/>
        <w:rPr>
          <w:sz w:val="20"/>
          <w:szCs w:val="20"/>
        </w:rPr>
      </w:pPr>
      <w:r w:rsidRPr="00BE6A29">
        <w:rPr>
          <w:sz w:val="20"/>
          <w:szCs w:val="20"/>
        </w:rPr>
        <w:t>Invoice Date</w:t>
      </w:r>
    </w:p>
    <w:p w14:paraId="793B65D6" w14:textId="77777777" w:rsidR="00EB63B5" w:rsidRPr="00BE6A29" w:rsidRDefault="00EB63B5" w:rsidP="00EB63B5">
      <w:pPr>
        <w:pStyle w:val="ListParagraph"/>
        <w:spacing w:after="120"/>
        <w:ind w:left="360"/>
        <w:rPr>
          <w:sz w:val="20"/>
          <w:szCs w:val="20"/>
        </w:rPr>
      </w:pPr>
    </w:p>
    <w:p w14:paraId="76BEB90D" w14:textId="77777777" w:rsidR="00EB63B5" w:rsidRDefault="00EB63B5" w:rsidP="00EB63B5">
      <w:pPr>
        <w:pStyle w:val="ListParagraph"/>
        <w:numPr>
          <w:ilvl w:val="0"/>
          <w:numId w:val="35"/>
        </w:numPr>
        <w:rPr>
          <w:sz w:val="20"/>
          <w:szCs w:val="20"/>
        </w:rPr>
      </w:pPr>
      <w:r w:rsidRPr="00BE6A29">
        <w:rPr>
          <w:sz w:val="20"/>
          <w:szCs w:val="20"/>
        </w:rPr>
        <w:t xml:space="preserve">PR </w:t>
      </w:r>
      <w:r>
        <w:rPr>
          <w:sz w:val="20"/>
          <w:szCs w:val="20"/>
        </w:rPr>
        <w:t xml:space="preserve">line </w:t>
      </w:r>
      <w:r w:rsidRPr="00BE6A29">
        <w:rPr>
          <w:sz w:val="20"/>
          <w:szCs w:val="20"/>
        </w:rPr>
        <w:t xml:space="preserve">amount should not be greater than </w:t>
      </w:r>
      <w:r>
        <w:rPr>
          <w:sz w:val="20"/>
          <w:szCs w:val="20"/>
        </w:rPr>
        <w:t>55</w:t>
      </w:r>
      <w:r w:rsidRPr="00BE6A29">
        <w:rPr>
          <w:sz w:val="20"/>
          <w:szCs w:val="20"/>
        </w:rPr>
        <w:t>,000</w:t>
      </w:r>
      <w:r>
        <w:rPr>
          <w:sz w:val="20"/>
          <w:szCs w:val="20"/>
        </w:rPr>
        <w:t xml:space="preserve"> (including taxes)</w:t>
      </w:r>
      <w:r w:rsidRPr="00BE6A29">
        <w:rPr>
          <w:sz w:val="20"/>
          <w:szCs w:val="20"/>
        </w:rPr>
        <w:t>.</w:t>
      </w:r>
    </w:p>
    <w:p w14:paraId="0DCE20BC" w14:textId="77777777" w:rsidR="00EB63B5" w:rsidRDefault="00EB63B5" w:rsidP="00EB63B5">
      <w:pPr>
        <w:pStyle w:val="ListParagraph"/>
        <w:numPr>
          <w:ilvl w:val="0"/>
          <w:numId w:val="35"/>
        </w:numPr>
        <w:rPr>
          <w:sz w:val="20"/>
          <w:szCs w:val="20"/>
        </w:rPr>
      </w:pPr>
      <w:r>
        <w:rPr>
          <w:sz w:val="20"/>
          <w:szCs w:val="20"/>
        </w:rPr>
        <w:t>PR header amount should not be greater than 55,000 (including taxes).</w:t>
      </w:r>
    </w:p>
    <w:p w14:paraId="37CA8D43" w14:textId="77777777" w:rsidR="00EB63B5" w:rsidRPr="00697111" w:rsidRDefault="00EB63B5" w:rsidP="00EB63B5">
      <w:pPr>
        <w:pStyle w:val="ListParagraph"/>
        <w:numPr>
          <w:ilvl w:val="0"/>
          <w:numId w:val="35"/>
        </w:numPr>
        <w:rPr>
          <w:sz w:val="20"/>
          <w:szCs w:val="20"/>
        </w:rPr>
      </w:pPr>
      <w:r>
        <w:rPr>
          <w:sz w:val="20"/>
          <w:szCs w:val="20"/>
        </w:rPr>
        <w:t xml:space="preserve">The items should </w:t>
      </w:r>
      <w:proofErr w:type="spellStart"/>
      <w:r>
        <w:rPr>
          <w:sz w:val="20"/>
          <w:szCs w:val="20"/>
        </w:rPr>
        <w:t>stockable</w:t>
      </w:r>
      <w:proofErr w:type="spellEnd"/>
      <w:r>
        <w:rPr>
          <w:sz w:val="20"/>
          <w:szCs w:val="20"/>
        </w:rPr>
        <w:t>.</w:t>
      </w:r>
    </w:p>
    <w:p w14:paraId="709A0952" w14:textId="77777777" w:rsidR="00EB63B5" w:rsidRDefault="00EB63B5" w:rsidP="00EB63B5">
      <w:pPr>
        <w:pStyle w:val="ListParagraph"/>
        <w:numPr>
          <w:ilvl w:val="0"/>
          <w:numId w:val="35"/>
        </w:numPr>
        <w:rPr>
          <w:sz w:val="20"/>
          <w:szCs w:val="20"/>
        </w:rPr>
      </w:pPr>
      <w:r>
        <w:rPr>
          <w:sz w:val="20"/>
          <w:szCs w:val="20"/>
        </w:rPr>
        <w:t>The items should be assigned to category: “</w:t>
      </w:r>
      <w:r w:rsidRPr="00697111">
        <w:rPr>
          <w:sz w:val="20"/>
          <w:szCs w:val="20"/>
        </w:rPr>
        <w:t>MEDICAL CONSUMABLES.IMPLANT.TRAUMA IMPLANT.NOT TO BE USED.FOR REGULAR ITEM.MISCELLANEOUS.MISCELLANEOUS.YES</w:t>
      </w:r>
      <w:r>
        <w:rPr>
          <w:sz w:val="20"/>
          <w:szCs w:val="20"/>
        </w:rPr>
        <w:t>”.</w:t>
      </w:r>
    </w:p>
    <w:p w14:paraId="606481A7" w14:textId="77777777" w:rsidR="00EB63B5" w:rsidRPr="002431C0" w:rsidRDefault="00EB63B5" w:rsidP="00EB63B5">
      <w:pPr>
        <w:pStyle w:val="ListParagraph"/>
        <w:numPr>
          <w:ilvl w:val="0"/>
          <w:numId w:val="35"/>
        </w:numPr>
        <w:rPr>
          <w:sz w:val="20"/>
          <w:szCs w:val="20"/>
        </w:rPr>
      </w:pPr>
      <w:r w:rsidRPr="002431C0">
        <w:rPr>
          <w:sz w:val="20"/>
          <w:szCs w:val="20"/>
        </w:rPr>
        <w:t>The Approval amount limit will be inclusive of the tax amount.</w:t>
      </w:r>
    </w:p>
    <w:p w14:paraId="0ACECF0B" w14:textId="77777777" w:rsidR="00EB63B5" w:rsidRPr="00BE6A29" w:rsidRDefault="00EB63B5" w:rsidP="00EB63B5">
      <w:pPr>
        <w:pStyle w:val="ListParagraph"/>
        <w:numPr>
          <w:ilvl w:val="0"/>
          <w:numId w:val="35"/>
        </w:numPr>
        <w:rPr>
          <w:sz w:val="20"/>
          <w:szCs w:val="20"/>
        </w:rPr>
      </w:pPr>
      <w:r w:rsidRPr="00BE6A29">
        <w:rPr>
          <w:sz w:val="20"/>
          <w:szCs w:val="20"/>
        </w:rPr>
        <w:t>PR should not be created when user don’t have JOB_CONSIGNED_REQUESTER role.</w:t>
      </w:r>
    </w:p>
    <w:p w14:paraId="3AE997A3" w14:textId="77777777" w:rsidR="00EB63B5" w:rsidRPr="002431C0" w:rsidRDefault="00EB63B5" w:rsidP="00EB63B5">
      <w:pPr>
        <w:pStyle w:val="ListParagraph"/>
        <w:numPr>
          <w:ilvl w:val="0"/>
          <w:numId w:val="35"/>
        </w:numPr>
        <w:rPr>
          <w:sz w:val="20"/>
          <w:szCs w:val="20"/>
        </w:rPr>
      </w:pPr>
      <w:r w:rsidRPr="00BE6A29">
        <w:rPr>
          <w:rFonts w:eastAsia="Georgia"/>
          <w:sz w:val="20"/>
          <w:szCs w:val="20"/>
        </w:rPr>
        <w:t>PR should not be created without submitting Manufacturer Details</w:t>
      </w:r>
      <w:r>
        <w:rPr>
          <w:rFonts w:eastAsia="Georgia"/>
          <w:sz w:val="20"/>
          <w:szCs w:val="20"/>
        </w:rPr>
        <w:t>.</w:t>
      </w:r>
    </w:p>
    <w:p w14:paraId="2E6B1C5C" w14:textId="77777777" w:rsidR="00EB63B5" w:rsidRPr="002431C0" w:rsidRDefault="00EB63B5" w:rsidP="00EB63B5">
      <w:pPr>
        <w:pStyle w:val="ListParagraph"/>
        <w:numPr>
          <w:ilvl w:val="0"/>
          <w:numId w:val="35"/>
        </w:numPr>
        <w:rPr>
          <w:sz w:val="20"/>
          <w:szCs w:val="20"/>
        </w:rPr>
      </w:pPr>
      <w:r>
        <w:rPr>
          <w:rFonts w:eastAsia="Georgia"/>
          <w:sz w:val="20"/>
          <w:szCs w:val="20"/>
        </w:rPr>
        <w:t>Custom lookup creation, will be created as below:</w:t>
      </w:r>
    </w:p>
    <w:p w14:paraId="5E2BCE96" w14:textId="77777777" w:rsidR="00EB63B5" w:rsidRDefault="00EB63B5" w:rsidP="00EB63B5">
      <w:pPr>
        <w:pStyle w:val="ListParagraph"/>
        <w:rPr>
          <w:rFonts w:eastAsia="Georgia"/>
          <w:sz w:val="20"/>
          <w:szCs w:val="20"/>
        </w:rPr>
      </w:pPr>
    </w:p>
    <w:tbl>
      <w:tblPr>
        <w:tblStyle w:val="TableGrid"/>
        <w:tblW w:w="10474" w:type="dxa"/>
        <w:tblInd w:w="-5" w:type="dxa"/>
        <w:tblLook w:val="04A0" w:firstRow="1" w:lastRow="0" w:firstColumn="1" w:lastColumn="0" w:noHBand="0" w:noVBand="1"/>
      </w:tblPr>
      <w:tblGrid>
        <w:gridCol w:w="2831"/>
        <w:gridCol w:w="2832"/>
        <w:gridCol w:w="1271"/>
        <w:gridCol w:w="1117"/>
        <w:gridCol w:w="1473"/>
        <w:gridCol w:w="950"/>
      </w:tblGrid>
      <w:tr w:rsidR="00EB63B5" w:rsidRPr="002431C0" w14:paraId="6E7F9161" w14:textId="77777777" w:rsidTr="00581235">
        <w:trPr>
          <w:trHeight w:val="541"/>
        </w:trPr>
        <w:tc>
          <w:tcPr>
            <w:tcW w:w="2836" w:type="dxa"/>
          </w:tcPr>
          <w:p w14:paraId="51A1302D" w14:textId="77777777" w:rsidR="00EB63B5" w:rsidRDefault="00EB63B5" w:rsidP="00581235">
            <w:pPr>
              <w:rPr>
                <w:b/>
                <w:bCs/>
                <w:sz w:val="18"/>
                <w:szCs w:val="18"/>
              </w:rPr>
            </w:pPr>
            <w:r w:rsidRPr="002431C0">
              <w:rPr>
                <w:b/>
                <w:bCs/>
                <w:sz w:val="18"/>
                <w:szCs w:val="18"/>
              </w:rPr>
              <w:t>Lookup Type</w:t>
            </w:r>
          </w:p>
          <w:p w14:paraId="2FC20677" w14:textId="77777777" w:rsidR="00EB63B5" w:rsidRPr="002431C0" w:rsidRDefault="00EB63B5" w:rsidP="00581235">
            <w:pPr>
              <w:rPr>
                <w:b/>
                <w:bCs/>
                <w:sz w:val="18"/>
                <w:szCs w:val="18"/>
              </w:rPr>
            </w:pPr>
          </w:p>
        </w:tc>
        <w:tc>
          <w:tcPr>
            <w:tcW w:w="2836" w:type="dxa"/>
          </w:tcPr>
          <w:p w14:paraId="417ECE16" w14:textId="77777777" w:rsidR="00EB63B5" w:rsidRPr="002431C0" w:rsidRDefault="00EB63B5" w:rsidP="00581235">
            <w:pPr>
              <w:rPr>
                <w:b/>
                <w:bCs/>
                <w:sz w:val="18"/>
                <w:szCs w:val="18"/>
              </w:rPr>
            </w:pPr>
            <w:r w:rsidRPr="002431C0">
              <w:rPr>
                <w:b/>
                <w:bCs/>
                <w:sz w:val="18"/>
                <w:szCs w:val="18"/>
              </w:rPr>
              <w:t>Meaning</w:t>
            </w:r>
          </w:p>
        </w:tc>
        <w:tc>
          <w:tcPr>
            <w:tcW w:w="1279" w:type="dxa"/>
          </w:tcPr>
          <w:p w14:paraId="38B4E714" w14:textId="77777777" w:rsidR="00EB63B5" w:rsidRPr="002431C0" w:rsidRDefault="00EB63B5" w:rsidP="00581235">
            <w:pPr>
              <w:rPr>
                <w:b/>
                <w:bCs/>
                <w:sz w:val="18"/>
                <w:szCs w:val="18"/>
              </w:rPr>
            </w:pPr>
            <w:r w:rsidRPr="002431C0">
              <w:rPr>
                <w:b/>
                <w:bCs/>
                <w:sz w:val="18"/>
                <w:szCs w:val="18"/>
              </w:rPr>
              <w:t>Description</w:t>
            </w:r>
          </w:p>
        </w:tc>
        <w:tc>
          <w:tcPr>
            <w:tcW w:w="1087" w:type="dxa"/>
          </w:tcPr>
          <w:p w14:paraId="0F11AFE1" w14:textId="77777777" w:rsidR="00EB63B5" w:rsidRPr="002431C0" w:rsidRDefault="00EB63B5" w:rsidP="00581235">
            <w:pPr>
              <w:rPr>
                <w:b/>
                <w:bCs/>
                <w:sz w:val="18"/>
                <w:szCs w:val="18"/>
              </w:rPr>
            </w:pPr>
            <w:r w:rsidRPr="002431C0">
              <w:rPr>
                <w:b/>
                <w:bCs/>
                <w:sz w:val="18"/>
                <w:szCs w:val="18"/>
              </w:rPr>
              <w:t>Module</w:t>
            </w:r>
          </w:p>
        </w:tc>
        <w:tc>
          <w:tcPr>
            <w:tcW w:w="1483" w:type="dxa"/>
          </w:tcPr>
          <w:p w14:paraId="3494F466" w14:textId="77777777" w:rsidR="00EB63B5" w:rsidRPr="002431C0" w:rsidRDefault="00EB63B5" w:rsidP="00581235">
            <w:pPr>
              <w:rPr>
                <w:b/>
                <w:bCs/>
                <w:sz w:val="18"/>
                <w:szCs w:val="18"/>
              </w:rPr>
            </w:pPr>
            <w:r w:rsidRPr="002431C0">
              <w:rPr>
                <w:b/>
                <w:bCs/>
                <w:sz w:val="18"/>
                <w:szCs w:val="18"/>
              </w:rPr>
              <w:t>Lookup Configuration level</w:t>
            </w:r>
          </w:p>
        </w:tc>
        <w:tc>
          <w:tcPr>
            <w:tcW w:w="953" w:type="dxa"/>
          </w:tcPr>
          <w:p w14:paraId="5170C698" w14:textId="77777777" w:rsidR="00EB63B5" w:rsidRPr="002431C0" w:rsidRDefault="00EB63B5" w:rsidP="00581235">
            <w:pPr>
              <w:rPr>
                <w:b/>
                <w:bCs/>
                <w:sz w:val="18"/>
                <w:szCs w:val="18"/>
              </w:rPr>
            </w:pPr>
            <w:r w:rsidRPr="002431C0">
              <w:rPr>
                <w:b/>
                <w:bCs/>
                <w:sz w:val="18"/>
                <w:szCs w:val="18"/>
              </w:rPr>
              <w:t>REST Access Secured</w:t>
            </w:r>
          </w:p>
        </w:tc>
      </w:tr>
      <w:tr w:rsidR="00EB63B5" w:rsidRPr="002431C0" w14:paraId="1558BE29" w14:textId="77777777" w:rsidTr="00581235">
        <w:trPr>
          <w:trHeight w:val="723"/>
        </w:trPr>
        <w:tc>
          <w:tcPr>
            <w:tcW w:w="2836" w:type="dxa"/>
          </w:tcPr>
          <w:p w14:paraId="2EF9201D" w14:textId="77777777" w:rsidR="00EB63B5" w:rsidRPr="002431C0" w:rsidRDefault="00EB63B5" w:rsidP="00581235">
            <w:pPr>
              <w:rPr>
                <w:sz w:val="18"/>
                <w:szCs w:val="18"/>
              </w:rPr>
            </w:pPr>
            <w:r w:rsidRPr="002431C0">
              <w:rPr>
                <w:sz w:val="18"/>
                <w:szCs w:val="18"/>
              </w:rPr>
              <w:t>XXFH_CONSIGNED_PR_LIMIT</w:t>
            </w:r>
          </w:p>
        </w:tc>
        <w:tc>
          <w:tcPr>
            <w:tcW w:w="2836" w:type="dxa"/>
          </w:tcPr>
          <w:p w14:paraId="2651C557" w14:textId="77777777" w:rsidR="00EB63B5" w:rsidRPr="002431C0" w:rsidRDefault="00EB63B5" w:rsidP="00581235">
            <w:pPr>
              <w:rPr>
                <w:sz w:val="18"/>
                <w:szCs w:val="18"/>
              </w:rPr>
            </w:pPr>
            <w:r w:rsidRPr="002431C0">
              <w:rPr>
                <w:sz w:val="18"/>
                <w:szCs w:val="18"/>
              </w:rPr>
              <w:t>XXFH_CONSIGNED_PR_LIMIT</w:t>
            </w:r>
          </w:p>
        </w:tc>
        <w:tc>
          <w:tcPr>
            <w:tcW w:w="1279" w:type="dxa"/>
          </w:tcPr>
          <w:p w14:paraId="2A0C550D" w14:textId="77777777" w:rsidR="00EB63B5" w:rsidRPr="002431C0" w:rsidRDefault="00EB63B5" w:rsidP="00581235">
            <w:pPr>
              <w:rPr>
                <w:sz w:val="18"/>
                <w:szCs w:val="18"/>
              </w:rPr>
            </w:pPr>
            <w:r w:rsidRPr="002431C0">
              <w:rPr>
                <w:sz w:val="18"/>
                <w:szCs w:val="18"/>
              </w:rPr>
              <w:t>PR Limit for Consigned Items (Trauma)</w:t>
            </w:r>
          </w:p>
        </w:tc>
        <w:tc>
          <w:tcPr>
            <w:tcW w:w="1087" w:type="dxa"/>
          </w:tcPr>
          <w:p w14:paraId="3627A146" w14:textId="77777777" w:rsidR="00EB63B5" w:rsidRPr="002431C0" w:rsidRDefault="00EB63B5" w:rsidP="00581235">
            <w:pPr>
              <w:rPr>
                <w:sz w:val="18"/>
                <w:szCs w:val="18"/>
              </w:rPr>
            </w:pPr>
            <w:r w:rsidRPr="002431C0">
              <w:rPr>
                <w:sz w:val="18"/>
                <w:szCs w:val="18"/>
              </w:rPr>
              <w:t>Purchasing</w:t>
            </w:r>
          </w:p>
        </w:tc>
        <w:tc>
          <w:tcPr>
            <w:tcW w:w="1483" w:type="dxa"/>
          </w:tcPr>
          <w:p w14:paraId="2962D432" w14:textId="77777777" w:rsidR="00EB63B5" w:rsidRPr="002431C0" w:rsidRDefault="00EB63B5" w:rsidP="00581235">
            <w:pPr>
              <w:rPr>
                <w:sz w:val="18"/>
                <w:szCs w:val="18"/>
              </w:rPr>
            </w:pPr>
            <w:r w:rsidRPr="002431C0">
              <w:rPr>
                <w:sz w:val="18"/>
                <w:szCs w:val="18"/>
              </w:rPr>
              <w:t>User</w:t>
            </w:r>
          </w:p>
        </w:tc>
        <w:tc>
          <w:tcPr>
            <w:tcW w:w="953" w:type="dxa"/>
          </w:tcPr>
          <w:p w14:paraId="4F734CDE" w14:textId="77777777" w:rsidR="00EB63B5" w:rsidRPr="002431C0" w:rsidRDefault="00EB63B5" w:rsidP="00581235">
            <w:pPr>
              <w:rPr>
                <w:sz w:val="18"/>
                <w:szCs w:val="18"/>
              </w:rPr>
            </w:pPr>
            <w:r w:rsidRPr="002431C0">
              <w:rPr>
                <w:sz w:val="18"/>
                <w:szCs w:val="18"/>
              </w:rPr>
              <w:t>Secure</w:t>
            </w:r>
          </w:p>
        </w:tc>
      </w:tr>
    </w:tbl>
    <w:p w14:paraId="0883F8C0" w14:textId="77777777" w:rsidR="00EB63B5" w:rsidRPr="002431C0" w:rsidRDefault="00EB63B5" w:rsidP="00EB63B5">
      <w:pPr>
        <w:pStyle w:val="ListParagraph"/>
        <w:rPr>
          <w:sz w:val="20"/>
          <w:szCs w:val="20"/>
        </w:rPr>
      </w:pPr>
    </w:p>
    <w:p w14:paraId="49EA86A9" w14:textId="77777777" w:rsidR="00EB63B5" w:rsidRPr="002431C0" w:rsidRDefault="00EB63B5" w:rsidP="00EB63B5">
      <w:r w:rsidRPr="002431C0">
        <w:t xml:space="preserve">Custom lookup Code: This will maintain the approval limits for PR line and PR Header level in the fields </w:t>
      </w:r>
      <w:r w:rsidRPr="002431C0">
        <w:rPr>
          <w:b/>
          <w:bCs/>
        </w:rPr>
        <w:t>‘Description’.</w:t>
      </w:r>
    </w:p>
    <w:p w14:paraId="453CE1FA" w14:textId="77777777" w:rsidR="00EB63B5" w:rsidRPr="002431C0" w:rsidRDefault="00EB63B5" w:rsidP="00EB63B5"/>
    <w:tbl>
      <w:tblPr>
        <w:tblStyle w:val="TableGrid"/>
        <w:tblW w:w="10824" w:type="dxa"/>
        <w:tblInd w:w="-5" w:type="dxa"/>
        <w:tblLayout w:type="fixed"/>
        <w:tblLook w:val="04A0" w:firstRow="1" w:lastRow="0" w:firstColumn="1" w:lastColumn="0" w:noHBand="0" w:noVBand="1"/>
      </w:tblPr>
      <w:tblGrid>
        <w:gridCol w:w="2064"/>
        <w:gridCol w:w="1698"/>
        <w:gridCol w:w="886"/>
        <w:gridCol w:w="1107"/>
        <w:gridCol w:w="960"/>
        <w:gridCol w:w="2105"/>
        <w:gridCol w:w="1218"/>
        <w:gridCol w:w="786"/>
      </w:tblGrid>
      <w:tr w:rsidR="00EB63B5" w:rsidRPr="002431C0" w14:paraId="6EDAE3D5" w14:textId="77777777" w:rsidTr="00581235">
        <w:trPr>
          <w:trHeight w:val="559"/>
        </w:trPr>
        <w:tc>
          <w:tcPr>
            <w:tcW w:w="2064" w:type="dxa"/>
          </w:tcPr>
          <w:p w14:paraId="4BB612D4" w14:textId="77777777" w:rsidR="00EB63B5" w:rsidRPr="002431C0" w:rsidRDefault="00EB63B5" w:rsidP="00581235">
            <w:pPr>
              <w:rPr>
                <w:b/>
                <w:bCs/>
                <w:sz w:val="18"/>
                <w:szCs w:val="18"/>
              </w:rPr>
            </w:pPr>
            <w:r w:rsidRPr="002431C0">
              <w:rPr>
                <w:b/>
                <w:bCs/>
                <w:sz w:val="18"/>
                <w:szCs w:val="18"/>
              </w:rPr>
              <w:t>Lookup Code</w:t>
            </w:r>
          </w:p>
        </w:tc>
        <w:tc>
          <w:tcPr>
            <w:tcW w:w="1698" w:type="dxa"/>
          </w:tcPr>
          <w:p w14:paraId="22FD3525" w14:textId="77777777" w:rsidR="00EB63B5" w:rsidRPr="002431C0" w:rsidRDefault="00EB63B5" w:rsidP="00581235">
            <w:pPr>
              <w:rPr>
                <w:b/>
                <w:bCs/>
                <w:sz w:val="18"/>
                <w:szCs w:val="18"/>
              </w:rPr>
            </w:pPr>
            <w:r w:rsidRPr="002431C0">
              <w:rPr>
                <w:b/>
                <w:bCs/>
                <w:sz w:val="18"/>
                <w:szCs w:val="18"/>
              </w:rPr>
              <w:t>Display Sequence</w:t>
            </w:r>
          </w:p>
        </w:tc>
        <w:tc>
          <w:tcPr>
            <w:tcW w:w="886" w:type="dxa"/>
          </w:tcPr>
          <w:p w14:paraId="66EC9605" w14:textId="77777777" w:rsidR="00EB63B5" w:rsidRPr="002431C0" w:rsidRDefault="00EB63B5" w:rsidP="00581235">
            <w:pPr>
              <w:rPr>
                <w:b/>
                <w:bCs/>
                <w:sz w:val="18"/>
                <w:szCs w:val="18"/>
              </w:rPr>
            </w:pPr>
            <w:r w:rsidRPr="002431C0">
              <w:rPr>
                <w:b/>
                <w:bCs/>
                <w:sz w:val="18"/>
                <w:szCs w:val="18"/>
              </w:rPr>
              <w:t>Enabled</w:t>
            </w:r>
          </w:p>
        </w:tc>
        <w:tc>
          <w:tcPr>
            <w:tcW w:w="1107" w:type="dxa"/>
          </w:tcPr>
          <w:p w14:paraId="1D4425E5" w14:textId="77777777" w:rsidR="00EB63B5" w:rsidRPr="002431C0" w:rsidRDefault="00EB63B5" w:rsidP="00581235">
            <w:pPr>
              <w:rPr>
                <w:b/>
                <w:bCs/>
                <w:sz w:val="18"/>
                <w:szCs w:val="18"/>
              </w:rPr>
            </w:pPr>
            <w:r w:rsidRPr="002431C0">
              <w:rPr>
                <w:b/>
                <w:bCs/>
                <w:sz w:val="18"/>
                <w:szCs w:val="18"/>
              </w:rPr>
              <w:t>Start Date</w:t>
            </w:r>
          </w:p>
        </w:tc>
        <w:tc>
          <w:tcPr>
            <w:tcW w:w="960" w:type="dxa"/>
          </w:tcPr>
          <w:p w14:paraId="5A6E8121" w14:textId="77777777" w:rsidR="00EB63B5" w:rsidRPr="002431C0" w:rsidRDefault="00EB63B5" w:rsidP="00581235">
            <w:pPr>
              <w:rPr>
                <w:b/>
                <w:bCs/>
                <w:sz w:val="18"/>
                <w:szCs w:val="18"/>
              </w:rPr>
            </w:pPr>
            <w:r w:rsidRPr="002431C0">
              <w:rPr>
                <w:b/>
                <w:bCs/>
                <w:sz w:val="18"/>
                <w:szCs w:val="18"/>
              </w:rPr>
              <w:t>End Date</w:t>
            </w:r>
          </w:p>
        </w:tc>
        <w:tc>
          <w:tcPr>
            <w:tcW w:w="2105" w:type="dxa"/>
          </w:tcPr>
          <w:p w14:paraId="5C5CBF01" w14:textId="77777777" w:rsidR="00EB63B5" w:rsidRPr="002431C0" w:rsidRDefault="00EB63B5" w:rsidP="00581235">
            <w:pPr>
              <w:rPr>
                <w:b/>
                <w:bCs/>
                <w:sz w:val="18"/>
                <w:szCs w:val="18"/>
              </w:rPr>
            </w:pPr>
            <w:r w:rsidRPr="002431C0">
              <w:rPr>
                <w:b/>
                <w:bCs/>
                <w:sz w:val="18"/>
                <w:szCs w:val="18"/>
              </w:rPr>
              <w:t>Meaning</w:t>
            </w:r>
          </w:p>
        </w:tc>
        <w:tc>
          <w:tcPr>
            <w:tcW w:w="1218" w:type="dxa"/>
          </w:tcPr>
          <w:p w14:paraId="6D187868" w14:textId="77777777" w:rsidR="00EB63B5" w:rsidRPr="002431C0" w:rsidRDefault="00EB63B5" w:rsidP="00581235">
            <w:pPr>
              <w:rPr>
                <w:b/>
                <w:bCs/>
                <w:sz w:val="18"/>
                <w:szCs w:val="18"/>
              </w:rPr>
            </w:pPr>
            <w:r w:rsidRPr="002431C0">
              <w:rPr>
                <w:b/>
                <w:bCs/>
                <w:sz w:val="18"/>
                <w:szCs w:val="18"/>
              </w:rPr>
              <w:t>Description</w:t>
            </w:r>
          </w:p>
        </w:tc>
        <w:tc>
          <w:tcPr>
            <w:tcW w:w="786" w:type="dxa"/>
          </w:tcPr>
          <w:p w14:paraId="5ED00EF6" w14:textId="77777777" w:rsidR="00EB63B5" w:rsidRPr="002431C0" w:rsidRDefault="00EB63B5" w:rsidP="00581235">
            <w:pPr>
              <w:rPr>
                <w:b/>
                <w:bCs/>
                <w:sz w:val="18"/>
                <w:szCs w:val="18"/>
              </w:rPr>
            </w:pPr>
            <w:r w:rsidRPr="002431C0">
              <w:rPr>
                <w:b/>
                <w:bCs/>
                <w:sz w:val="18"/>
                <w:szCs w:val="18"/>
              </w:rPr>
              <w:t>Tag</w:t>
            </w:r>
          </w:p>
        </w:tc>
      </w:tr>
      <w:tr w:rsidR="00EB63B5" w:rsidRPr="002431C0" w14:paraId="12BF0E80" w14:textId="77777777" w:rsidTr="00581235">
        <w:trPr>
          <w:trHeight w:val="213"/>
        </w:trPr>
        <w:tc>
          <w:tcPr>
            <w:tcW w:w="2064" w:type="dxa"/>
          </w:tcPr>
          <w:p w14:paraId="5E6354DE" w14:textId="77777777" w:rsidR="00EB63B5" w:rsidRPr="002431C0" w:rsidRDefault="00EB63B5" w:rsidP="00581235">
            <w:pPr>
              <w:rPr>
                <w:sz w:val="18"/>
                <w:szCs w:val="18"/>
              </w:rPr>
            </w:pPr>
            <w:proofErr w:type="spellStart"/>
            <w:r w:rsidRPr="002431C0">
              <w:rPr>
                <w:sz w:val="18"/>
                <w:szCs w:val="18"/>
              </w:rPr>
              <w:t>PR_Limit_Line_Level</w:t>
            </w:r>
            <w:proofErr w:type="spellEnd"/>
          </w:p>
        </w:tc>
        <w:tc>
          <w:tcPr>
            <w:tcW w:w="1698" w:type="dxa"/>
          </w:tcPr>
          <w:p w14:paraId="23BBB778" w14:textId="77777777" w:rsidR="00EB63B5" w:rsidRPr="002431C0" w:rsidRDefault="00EB63B5" w:rsidP="00581235">
            <w:pPr>
              <w:rPr>
                <w:sz w:val="18"/>
                <w:szCs w:val="18"/>
              </w:rPr>
            </w:pPr>
            <w:r w:rsidRPr="002431C0">
              <w:rPr>
                <w:sz w:val="18"/>
                <w:szCs w:val="18"/>
              </w:rPr>
              <w:t>1</w:t>
            </w:r>
          </w:p>
        </w:tc>
        <w:tc>
          <w:tcPr>
            <w:tcW w:w="886" w:type="dxa"/>
          </w:tcPr>
          <w:p w14:paraId="737A42DE" w14:textId="77777777" w:rsidR="00EB63B5" w:rsidRPr="002431C0" w:rsidRDefault="00EB63B5" w:rsidP="00581235">
            <w:pPr>
              <w:rPr>
                <w:sz w:val="18"/>
                <w:szCs w:val="18"/>
              </w:rPr>
            </w:pPr>
            <w:r w:rsidRPr="002431C0">
              <w:rPr>
                <w:sz w:val="18"/>
                <w:szCs w:val="18"/>
              </w:rPr>
              <w:t>Y</w:t>
            </w:r>
          </w:p>
        </w:tc>
        <w:tc>
          <w:tcPr>
            <w:tcW w:w="1107" w:type="dxa"/>
          </w:tcPr>
          <w:p w14:paraId="34643B68" w14:textId="77777777" w:rsidR="00EB63B5" w:rsidRPr="002431C0" w:rsidRDefault="00EB63B5" w:rsidP="00581235">
            <w:pPr>
              <w:rPr>
                <w:sz w:val="18"/>
                <w:szCs w:val="18"/>
              </w:rPr>
            </w:pPr>
          </w:p>
        </w:tc>
        <w:tc>
          <w:tcPr>
            <w:tcW w:w="960" w:type="dxa"/>
          </w:tcPr>
          <w:p w14:paraId="0447C8E5" w14:textId="77777777" w:rsidR="00EB63B5" w:rsidRPr="002431C0" w:rsidRDefault="00EB63B5" w:rsidP="00581235">
            <w:pPr>
              <w:rPr>
                <w:sz w:val="18"/>
                <w:szCs w:val="18"/>
              </w:rPr>
            </w:pPr>
          </w:p>
        </w:tc>
        <w:tc>
          <w:tcPr>
            <w:tcW w:w="2105" w:type="dxa"/>
          </w:tcPr>
          <w:p w14:paraId="50F2B0F0" w14:textId="77777777" w:rsidR="00EB63B5" w:rsidRPr="002431C0" w:rsidRDefault="00EB63B5" w:rsidP="00581235">
            <w:pPr>
              <w:rPr>
                <w:sz w:val="18"/>
                <w:szCs w:val="18"/>
              </w:rPr>
            </w:pPr>
            <w:proofErr w:type="spellStart"/>
            <w:r w:rsidRPr="002431C0">
              <w:rPr>
                <w:sz w:val="18"/>
                <w:szCs w:val="18"/>
              </w:rPr>
              <w:t>PR_Limit_Line_Level</w:t>
            </w:r>
            <w:proofErr w:type="spellEnd"/>
          </w:p>
        </w:tc>
        <w:tc>
          <w:tcPr>
            <w:tcW w:w="1218" w:type="dxa"/>
          </w:tcPr>
          <w:p w14:paraId="097AC66D" w14:textId="77777777" w:rsidR="00EB63B5" w:rsidRPr="002431C0" w:rsidRDefault="00EB63B5" w:rsidP="00581235">
            <w:pPr>
              <w:rPr>
                <w:sz w:val="18"/>
                <w:szCs w:val="18"/>
              </w:rPr>
            </w:pPr>
            <w:r w:rsidRPr="002431C0">
              <w:rPr>
                <w:sz w:val="18"/>
                <w:szCs w:val="18"/>
              </w:rPr>
              <w:t>55000</w:t>
            </w:r>
          </w:p>
        </w:tc>
        <w:tc>
          <w:tcPr>
            <w:tcW w:w="786" w:type="dxa"/>
          </w:tcPr>
          <w:p w14:paraId="461AF1E7" w14:textId="77777777" w:rsidR="00EB63B5" w:rsidRPr="002431C0" w:rsidRDefault="00EB63B5" w:rsidP="00581235">
            <w:pPr>
              <w:rPr>
                <w:sz w:val="18"/>
                <w:szCs w:val="18"/>
              </w:rPr>
            </w:pPr>
          </w:p>
        </w:tc>
      </w:tr>
      <w:tr w:rsidR="00EB63B5" w:rsidRPr="002431C0" w14:paraId="7E773317" w14:textId="77777777" w:rsidTr="00581235">
        <w:trPr>
          <w:trHeight w:val="213"/>
        </w:trPr>
        <w:tc>
          <w:tcPr>
            <w:tcW w:w="2064" w:type="dxa"/>
          </w:tcPr>
          <w:p w14:paraId="469C0756" w14:textId="77777777" w:rsidR="00EB63B5" w:rsidRPr="002431C0" w:rsidRDefault="00EB63B5" w:rsidP="00581235">
            <w:pPr>
              <w:rPr>
                <w:sz w:val="18"/>
                <w:szCs w:val="18"/>
              </w:rPr>
            </w:pPr>
            <w:proofErr w:type="spellStart"/>
            <w:r w:rsidRPr="002431C0">
              <w:rPr>
                <w:sz w:val="18"/>
                <w:szCs w:val="18"/>
              </w:rPr>
              <w:t>PR_Limit_Header_Level</w:t>
            </w:r>
            <w:proofErr w:type="spellEnd"/>
          </w:p>
        </w:tc>
        <w:tc>
          <w:tcPr>
            <w:tcW w:w="1698" w:type="dxa"/>
          </w:tcPr>
          <w:p w14:paraId="6AD248FA" w14:textId="77777777" w:rsidR="00EB63B5" w:rsidRPr="002431C0" w:rsidRDefault="00EB63B5" w:rsidP="00581235">
            <w:pPr>
              <w:rPr>
                <w:sz w:val="18"/>
                <w:szCs w:val="18"/>
              </w:rPr>
            </w:pPr>
            <w:r w:rsidRPr="002431C0">
              <w:rPr>
                <w:sz w:val="18"/>
                <w:szCs w:val="18"/>
              </w:rPr>
              <w:t>2</w:t>
            </w:r>
          </w:p>
        </w:tc>
        <w:tc>
          <w:tcPr>
            <w:tcW w:w="886" w:type="dxa"/>
          </w:tcPr>
          <w:p w14:paraId="20469DC0" w14:textId="77777777" w:rsidR="00EB63B5" w:rsidRPr="002431C0" w:rsidRDefault="00EB63B5" w:rsidP="00581235">
            <w:pPr>
              <w:rPr>
                <w:sz w:val="18"/>
                <w:szCs w:val="18"/>
              </w:rPr>
            </w:pPr>
            <w:r w:rsidRPr="002431C0">
              <w:rPr>
                <w:sz w:val="18"/>
                <w:szCs w:val="18"/>
              </w:rPr>
              <w:t>Y</w:t>
            </w:r>
          </w:p>
        </w:tc>
        <w:tc>
          <w:tcPr>
            <w:tcW w:w="1107" w:type="dxa"/>
          </w:tcPr>
          <w:p w14:paraId="501E9D33" w14:textId="77777777" w:rsidR="00EB63B5" w:rsidRPr="002431C0" w:rsidRDefault="00EB63B5" w:rsidP="00581235">
            <w:pPr>
              <w:rPr>
                <w:sz w:val="18"/>
                <w:szCs w:val="18"/>
              </w:rPr>
            </w:pPr>
          </w:p>
        </w:tc>
        <w:tc>
          <w:tcPr>
            <w:tcW w:w="960" w:type="dxa"/>
          </w:tcPr>
          <w:p w14:paraId="41818E2F" w14:textId="77777777" w:rsidR="00EB63B5" w:rsidRPr="002431C0" w:rsidRDefault="00EB63B5" w:rsidP="00581235">
            <w:pPr>
              <w:rPr>
                <w:sz w:val="18"/>
                <w:szCs w:val="18"/>
              </w:rPr>
            </w:pPr>
          </w:p>
        </w:tc>
        <w:tc>
          <w:tcPr>
            <w:tcW w:w="2105" w:type="dxa"/>
          </w:tcPr>
          <w:p w14:paraId="2238870E" w14:textId="77777777" w:rsidR="00EB63B5" w:rsidRPr="002431C0" w:rsidRDefault="00EB63B5" w:rsidP="00581235">
            <w:pPr>
              <w:rPr>
                <w:sz w:val="18"/>
                <w:szCs w:val="18"/>
              </w:rPr>
            </w:pPr>
            <w:proofErr w:type="spellStart"/>
            <w:r w:rsidRPr="002431C0">
              <w:rPr>
                <w:sz w:val="18"/>
                <w:szCs w:val="18"/>
              </w:rPr>
              <w:t>PR_Limit_Header_Level</w:t>
            </w:r>
            <w:proofErr w:type="spellEnd"/>
          </w:p>
        </w:tc>
        <w:tc>
          <w:tcPr>
            <w:tcW w:w="1218" w:type="dxa"/>
          </w:tcPr>
          <w:p w14:paraId="6DA1DFBA" w14:textId="77777777" w:rsidR="00EB63B5" w:rsidRPr="002431C0" w:rsidRDefault="00EB63B5" w:rsidP="00581235">
            <w:pPr>
              <w:rPr>
                <w:sz w:val="18"/>
                <w:szCs w:val="18"/>
              </w:rPr>
            </w:pPr>
            <w:r w:rsidRPr="002431C0">
              <w:rPr>
                <w:sz w:val="18"/>
                <w:szCs w:val="18"/>
              </w:rPr>
              <w:t>55000</w:t>
            </w:r>
          </w:p>
        </w:tc>
        <w:tc>
          <w:tcPr>
            <w:tcW w:w="786" w:type="dxa"/>
          </w:tcPr>
          <w:p w14:paraId="7610D2E3" w14:textId="77777777" w:rsidR="00EB63B5" w:rsidRPr="002431C0" w:rsidRDefault="00EB63B5" w:rsidP="00581235">
            <w:pPr>
              <w:rPr>
                <w:sz w:val="18"/>
                <w:szCs w:val="18"/>
              </w:rPr>
            </w:pPr>
          </w:p>
        </w:tc>
      </w:tr>
    </w:tbl>
    <w:p w14:paraId="3DEFF776" w14:textId="77777777" w:rsidR="00EB63B5" w:rsidRPr="002431C0" w:rsidRDefault="00EB63B5" w:rsidP="00EB63B5"/>
    <w:p w14:paraId="39F53851" w14:textId="77777777" w:rsidR="00EB63B5" w:rsidRDefault="00EB63B5" w:rsidP="00EB63B5">
      <w:r w:rsidRPr="002431C0">
        <w:t xml:space="preserve">                </w:t>
      </w:r>
    </w:p>
    <w:p w14:paraId="0F7E5C16" w14:textId="77777777" w:rsidR="00EB63B5" w:rsidRDefault="00EB63B5" w:rsidP="00EB63B5">
      <w:r w:rsidRPr="002431C0">
        <w:t xml:space="preserve"> In case of any change the in the approval amount limit in future, business can change the values in the Lookup codes.</w:t>
      </w:r>
    </w:p>
    <w:p w14:paraId="7D9F779A" w14:textId="77777777" w:rsidR="00EB63B5" w:rsidRDefault="00EB63B5" w:rsidP="00EB63B5"/>
    <w:p w14:paraId="69BC5750" w14:textId="77777777" w:rsidR="00EB63B5" w:rsidRDefault="00EB63B5" w:rsidP="00EB63B5">
      <w:pPr>
        <w:pStyle w:val="ListParagraph"/>
        <w:numPr>
          <w:ilvl w:val="0"/>
          <w:numId w:val="37"/>
        </w:numPr>
        <w:rPr>
          <w:sz w:val="20"/>
          <w:szCs w:val="20"/>
        </w:rPr>
      </w:pPr>
      <w:r>
        <w:rPr>
          <w:sz w:val="20"/>
          <w:szCs w:val="20"/>
        </w:rPr>
        <w:t>Existing rule of ‘PO-Emergency’ is edited and condition of line type as ‘consigned’ is removed from this rule and new auto-approval rule as ‘PO-Consigned/Trauma’ for line type ‘consigned’ along with no amount condition is created.</w:t>
      </w:r>
    </w:p>
    <w:p w14:paraId="796E8860" w14:textId="77777777" w:rsidR="00EB63B5" w:rsidRDefault="00EB63B5" w:rsidP="00EB63B5">
      <w:pPr>
        <w:ind w:left="360"/>
      </w:pPr>
    </w:p>
    <w:p w14:paraId="0256A314" w14:textId="77777777" w:rsidR="00021CFB" w:rsidRDefault="00021CFB" w:rsidP="00EB63B5">
      <w:pPr>
        <w:ind w:left="360"/>
      </w:pPr>
    </w:p>
    <w:p w14:paraId="58673161" w14:textId="77777777" w:rsidR="00021CFB" w:rsidRDefault="00021CFB" w:rsidP="00EB63B5">
      <w:pPr>
        <w:ind w:left="360"/>
      </w:pPr>
    </w:p>
    <w:p w14:paraId="059C8792" w14:textId="13C38479" w:rsidR="00021CFB" w:rsidRPr="00021CFB" w:rsidRDefault="00021CFB" w:rsidP="00EB63B5">
      <w:pPr>
        <w:ind w:left="360"/>
        <w:rPr>
          <w:b/>
          <w:bCs/>
        </w:rPr>
      </w:pPr>
      <w:r w:rsidRPr="00021CFB">
        <w:rPr>
          <w:b/>
          <w:bCs/>
        </w:rPr>
        <w:t>Bug FOUND AND RESOLVED:</w:t>
      </w:r>
    </w:p>
    <w:p w14:paraId="77E1C4FF" w14:textId="77777777" w:rsidR="00021CFB" w:rsidRDefault="00021CFB" w:rsidP="00021CFB">
      <w:pPr>
        <w:pStyle w:val="BodyText"/>
        <w:rPr>
          <w:sz w:val="22"/>
          <w:szCs w:val="22"/>
        </w:rPr>
      </w:pPr>
      <w:bookmarkStart w:id="37" w:name="_Toc79682688"/>
      <w:r>
        <w:rPr>
          <w:sz w:val="22"/>
          <w:szCs w:val="22"/>
        </w:rPr>
        <w:t>When a Change Order is created and there are duplicate items found, the package didn’t identify all the duplicate items. The first line where the duplicate item was found is shown in the error.</w:t>
      </w:r>
    </w:p>
    <w:p w14:paraId="2B4F733C" w14:textId="77777777" w:rsidR="00021CFB" w:rsidRPr="00F303CB" w:rsidRDefault="00021CFB" w:rsidP="00021CFB">
      <w:pPr>
        <w:pStyle w:val="BodyText"/>
        <w:rPr>
          <w:sz w:val="22"/>
          <w:szCs w:val="22"/>
        </w:rPr>
      </w:pPr>
      <w:r>
        <w:rPr>
          <w:sz w:val="22"/>
          <w:szCs w:val="22"/>
        </w:rPr>
        <w:t xml:space="preserve">Now, all the lines in which duplicate items are found is shown in the error message. This bug has been resolved in this release. </w:t>
      </w:r>
      <w:r>
        <w:rPr>
          <w:sz w:val="22"/>
          <w:szCs w:val="22"/>
        </w:rPr>
        <w:object w:dxaOrig="2771" w:dyaOrig="831" w14:anchorId="7C05718A">
          <v:shape id="_x0000_i1033" type="#_x0000_t75" style="width:138.5pt;height:41.5pt" o:ole="">
            <v:imagedata r:id="rId26" o:title=""/>
          </v:shape>
          <o:OLEObject Type="Embed" ProgID="Package" ShapeID="_x0000_i1033" DrawAspect="Content" ObjectID="_1795946871" r:id="rId27"/>
        </w:object>
      </w:r>
    </w:p>
    <w:bookmarkEnd w:id="37"/>
    <w:p w14:paraId="3CA3F58D" w14:textId="77777777" w:rsidR="00021CFB" w:rsidRPr="00314ECC" w:rsidRDefault="00021CFB" w:rsidP="00EB63B5">
      <w:pPr>
        <w:ind w:left="360"/>
      </w:pPr>
    </w:p>
    <w:p w14:paraId="2072D5CB" w14:textId="77777777" w:rsidR="00EB63B5" w:rsidRPr="00BE6A29" w:rsidRDefault="00EB63B5" w:rsidP="00EB63B5">
      <w:pPr>
        <w:pStyle w:val="ListParagraph"/>
        <w:rPr>
          <w:sz w:val="20"/>
          <w:szCs w:val="20"/>
        </w:rPr>
      </w:pPr>
    </w:p>
    <w:p w14:paraId="117DFD14" w14:textId="77777777" w:rsidR="00EB63B5" w:rsidRPr="00723F29" w:rsidRDefault="00EB63B5" w:rsidP="00EB63B5">
      <w:pPr>
        <w:pStyle w:val="BodyText"/>
        <w:spacing w:before="0" w:after="0" w:line="276" w:lineRule="auto"/>
        <w:jc w:val="right"/>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proofErr w:type="spellStart"/>
            <w:r w:rsidRPr="00723F29">
              <w:rPr>
                <w:rFonts w:ascii="Calibri" w:hAnsi="Calibri" w:cs="Calibri"/>
                <w:b/>
                <w:bCs/>
                <w:color w:val="000000"/>
                <w:sz w:val="22"/>
                <w:szCs w:val="22"/>
                <w:lang w:eastAsia="en-US"/>
              </w:rPr>
              <w:t>S.No</w:t>
            </w:r>
            <w:proofErr w:type="spellEnd"/>
            <w:r w:rsidRPr="00723F29">
              <w:rPr>
                <w:rFonts w:ascii="Calibri" w:hAnsi="Calibri" w:cs="Calibri"/>
                <w:b/>
                <w:bCs/>
                <w:color w:val="000000"/>
                <w:sz w:val="22"/>
                <w:szCs w:val="22"/>
                <w:lang w:eastAsia="en-US"/>
              </w:rPr>
              <w:t>.</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proofErr w:type="spellStart"/>
            <w:r w:rsidRPr="00723F29">
              <w:rPr>
                <w:rFonts w:ascii="Calibri" w:hAnsi="Calibri" w:cs="Calibri"/>
                <w:color w:val="000000"/>
                <w:sz w:val="22"/>
                <w:szCs w:val="22"/>
                <w:lang w:eastAsia="en-US"/>
              </w:rPr>
              <w:t>requisition_header_id</w:t>
            </w:r>
            <w:proofErr w:type="spellEnd"/>
            <w:r w:rsidRPr="00723F29">
              <w:rPr>
                <w:rFonts w:ascii="Calibri" w:hAnsi="Calibri" w:cs="Calibri"/>
                <w:color w:val="000000"/>
                <w:sz w:val="22"/>
                <w:szCs w:val="22"/>
                <w:lang w:eastAsia="en-US"/>
              </w:rPr>
              <w:t xml:space="preserve"> if TRX_TYPE = 'PR'</w:t>
            </w:r>
            <w:r w:rsidRPr="00723F29">
              <w:rPr>
                <w:rFonts w:ascii="Calibri" w:hAnsi="Calibri" w:cs="Calibri"/>
                <w:color w:val="000000"/>
                <w:sz w:val="22"/>
                <w:szCs w:val="22"/>
                <w:lang w:eastAsia="en-US"/>
              </w:rPr>
              <w:br/>
            </w:r>
            <w:proofErr w:type="spellStart"/>
            <w:r w:rsidRPr="00723F29">
              <w:rPr>
                <w:rFonts w:ascii="Calibri" w:hAnsi="Calibri" w:cs="Calibri"/>
                <w:color w:val="000000"/>
                <w:sz w:val="22"/>
                <w:szCs w:val="22"/>
                <w:lang w:eastAsia="en-US"/>
              </w:rPr>
              <w:t>po_header_id</w:t>
            </w:r>
            <w:proofErr w:type="spellEnd"/>
            <w:r w:rsidRPr="00723F29">
              <w:rPr>
                <w:rFonts w:ascii="Calibri" w:hAnsi="Calibri" w:cs="Calibri"/>
                <w:color w:val="000000"/>
                <w:sz w:val="22"/>
                <w:szCs w:val="22"/>
                <w:lang w:eastAsia="en-US"/>
              </w:rPr>
              <w:t xml:space="preserve">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proofErr w:type="spellStart"/>
            <w:r w:rsidRPr="009F6CC0">
              <w:rPr>
                <w:rFonts w:ascii="Calibri" w:hAnsi="Calibri" w:cs="Calibri"/>
                <w:b/>
                <w:bCs/>
                <w:color w:val="000000"/>
                <w:sz w:val="22"/>
                <w:szCs w:val="22"/>
                <w:lang w:eastAsia="en-US"/>
              </w:rPr>
              <w:t>S.No</w:t>
            </w:r>
            <w:proofErr w:type="spellEnd"/>
            <w:r w:rsidRPr="009F6CC0">
              <w:rPr>
                <w:rFonts w:ascii="Calibri" w:hAnsi="Calibri" w:cs="Calibri"/>
                <w:b/>
                <w:bCs/>
                <w:color w:val="000000"/>
                <w:sz w:val="22"/>
                <w:szCs w:val="22"/>
                <w:lang w:eastAsia="en-US"/>
              </w:rPr>
              <w:t>.</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User name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4D0DB3BF" w:rsidR="00F75428" w:rsidRPr="00A22B16" w:rsidRDefault="003F766C" w:rsidP="002D0CE9">
      <w:pPr>
        <w:pStyle w:val="BodyText"/>
        <w:spacing w:after="0"/>
        <w:ind w:left="0"/>
        <w:jc w:val="both"/>
        <w:rPr>
          <w:rFonts w:ascii="Georgia" w:hAnsi="Georgia"/>
        </w:rPr>
      </w:pPr>
      <w:r>
        <w:rPr>
          <w:rFonts w:ascii="Georgia" w:hAnsi="Georgia"/>
        </w:rPr>
        <w:t xml:space="preserve">  </w:t>
      </w:r>
      <w:r w:rsidR="00D26724">
        <w:rPr>
          <w:rFonts w:ascii="Georgia" w:hAnsi="Georgia"/>
        </w:rPr>
        <w:object w:dxaOrig="1534" w:dyaOrig="997" w14:anchorId="21B57823">
          <v:shape id="_x0000_i1025" type="#_x0000_t75" style="width:76.5pt;height:49.5pt" o:ole="">
            <v:imagedata r:id="rId28" o:title=""/>
          </v:shape>
          <o:OLEObject Type="Embed" ProgID="Package" ShapeID="_x0000_i1025" DrawAspect="Icon" ObjectID="_1795946872" r:id="rId29"/>
        </w:object>
      </w:r>
    </w:p>
    <w:p w14:paraId="325E56DC" w14:textId="770E4E61" w:rsidR="00964083" w:rsidRPr="00A22B16" w:rsidRDefault="00964083" w:rsidP="00964083">
      <w:pPr>
        <w:pStyle w:val="Heading1"/>
        <w:jc w:val="both"/>
        <w:rPr>
          <w:rFonts w:ascii="Georgia" w:hAnsi="Georgia"/>
        </w:rPr>
      </w:pPr>
      <w:bookmarkStart w:id="38" w:name="_Toc104141530"/>
      <w:r>
        <w:rPr>
          <w:rFonts w:ascii="Georgia" w:hAnsi="Georgia"/>
        </w:rPr>
        <w:lastRenderedPageBreak/>
        <w:t>Data FIELD Mapping</w:t>
      </w:r>
      <w:bookmarkEnd w:id="38"/>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9" w:name="_Toc104141531"/>
      <w:r>
        <w:rPr>
          <w:rFonts w:ascii="Georgia" w:hAnsi="Georgia"/>
        </w:rPr>
        <w:t>F</w:t>
      </w:r>
      <w:r w:rsidR="000818BF">
        <w:rPr>
          <w:rFonts w:ascii="Georgia" w:hAnsi="Georgia"/>
        </w:rPr>
        <w:t>ile format</w:t>
      </w:r>
      <w:bookmarkEnd w:id="39"/>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0" w:name="_Toc104141532"/>
      <w:r>
        <w:rPr>
          <w:rFonts w:ascii="Georgia" w:hAnsi="Georgia"/>
        </w:rPr>
        <w:t>Frequency</w:t>
      </w:r>
      <w:bookmarkEnd w:id="40"/>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41" w:name="_Toc104141533"/>
      <w:r>
        <w:rPr>
          <w:rFonts w:ascii="Georgia" w:hAnsi="Georgia"/>
        </w:rPr>
        <w:lastRenderedPageBreak/>
        <w:t>Exception handling</w:t>
      </w:r>
      <w:bookmarkEnd w:id="41"/>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42" w:name="_Toc104141534"/>
      <w:r>
        <w:rPr>
          <w:rFonts w:ascii="Georgia" w:hAnsi="Georgia"/>
        </w:rPr>
        <w:t>Scenarios</w:t>
      </w:r>
      <w:bookmarkEnd w:id="42"/>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proofErr w:type="spellStart"/>
      <w:r w:rsidR="00B03F16" w:rsidRPr="00B03F16">
        <w:rPr>
          <w:rStyle w:val="x25"/>
          <w:rFonts w:ascii="Calibri" w:hAnsi="Calibri" w:cs="Calibri"/>
          <w:color w:val="000000"/>
        </w:rPr>
        <w:t>Fortis_FaultNotification_EmailAddress_Lookup</w:t>
      </w:r>
      <w:proofErr w:type="spellEnd"/>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w:t>
      </w:r>
      <w:proofErr w:type="spellStart"/>
      <w:r>
        <w:rPr>
          <w:rStyle w:val="x25"/>
          <w:rFonts w:ascii="Calibri" w:hAnsi="Calibri" w:cs="Calibri"/>
          <w:color w:val="000000"/>
        </w:rPr>
        <w:t>mintes</w:t>
      </w:r>
      <w:proofErr w:type="spellEnd"/>
      <w:r>
        <w:rPr>
          <w:rStyle w:val="x25"/>
          <w:rFonts w:ascii="Calibri" w:hAnsi="Calibri" w:cs="Calibri"/>
          <w:color w:val="000000"/>
        </w:rPr>
        <w:t xml:space="preserve">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7AB1C9AA" w14:textId="1E390EDB" w:rsidR="006206B0" w:rsidRDefault="00B2112D" w:rsidP="006206B0">
      <w:pPr>
        <w:pStyle w:val="BodyText"/>
        <w:spacing w:after="0"/>
        <w:ind w:left="0"/>
        <w:jc w:val="both"/>
        <w:rPr>
          <w:rFonts w:ascii="Georgia" w:hAnsi="Georgia"/>
        </w:rPr>
      </w:pPr>
      <w:r>
        <w:rPr>
          <w:noProof/>
        </w:rPr>
        <w:drawing>
          <wp:inline distT="0" distB="0" distL="0" distR="0" wp14:anchorId="4ED5C72E" wp14:editId="31CEC29C">
            <wp:extent cx="6629400" cy="304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3049270"/>
                    </a:xfrm>
                    <a:prstGeom prst="rect">
                      <a:avLst/>
                    </a:prstGeom>
                  </pic:spPr>
                </pic:pic>
              </a:graphicData>
            </a:graphic>
          </wp:inline>
        </w:drawing>
      </w:r>
    </w:p>
    <w:p w14:paraId="0DFBA288" w14:textId="09A70B38" w:rsidR="00B2112D" w:rsidRDefault="00B2112D" w:rsidP="006206B0">
      <w:pPr>
        <w:pStyle w:val="BodyText"/>
        <w:spacing w:after="0"/>
        <w:ind w:left="0"/>
        <w:jc w:val="both"/>
        <w:rPr>
          <w:rFonts w:ascii="Georgia" w:hAnsi="Georgia"/>
        </w:rPr>
      </w:pPr>
    </w:p>
    <w:p w14:paraId="686607FB" w14:textId="47821522" w:rsidR="00B2112D" w:rsidRDefault="00B2112D" w:rsidP="006206B0">
      <w:pPr>
        <w:pStyle w:val="BodyText"/>
        <w:spacing w:after="0"/>
        <w:ind w:left="0"/>
        <w:jc w:val="both"/>
        <w:rPr>
          <w:rFonts w:ascii="Georgia" w:hAnsi="Georgia"/>
        </w:rPr>
      </w:pPr>
      <w:r>
        <w:rPr>
          <w:noProof/>
        </w:rPr>
        <w:lastRenderedPageBreak/>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3" w:name="_Toc104141535"/>
      <w:r w:rsidRPr="00A22B16">
        <w:rPr>
          <w:rFonts w:ascii="Georgia" w:hAnsi="Georgia"/>
        </w:rPr>
        <w:lastRenderedPageBreak/>
        <w:t>Assumptions / Considerations</w:t>
      </w:r>
      <w:bookmarkEnd w:id="43"/>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4"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4"/>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5" w:name="_Toc390463949"/>
      <w:bookmarkStart w:id="46" w:name="_Toc104141536"/>
      <w:r w:rsidRPr="00A22B16">
        <w:rPr>
          <w:rFonts w:ascii="Georgia" w:hAnsi="Georgia"/>
        </w:rPr>
        <w:lastRenderedPageBreak/>
        <w:t>Open and Closed Issues</w:t>
      </w:r>
      <w:bookmarkEnd w:id="45"/>
      <w:bookmarkEnd w:id="46"/>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7" w:name="_Toc390463950"/>
      <w:bookmarkStart w:id="48" w:name="_Toc104141537"/>
      <w:r w:rsidRPr="00A22B16">
        <w:rPr>
          <w:rFonts w:ascii="Georgia" w:hAnsi="Georgia"/>
        </w:rPr>
        <w:t>Open Issues</w:t>
      </w:r>
      <w:bookmarkEnd w:id="47"/>
      <w:bookmarkEnd w:id="48"/>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9" w:name="_Toc390463951"/>
      <w:bookmarkStart w:id="50" w:name="_Toc104141538"/>
      <w:r w:rsidRPr="00A22B16">
        <w:rPr>
          <w:rFonts w:ascii="Georgia" w:hAnsi="Georgia"/>
        </w:rPr>
        <w:t>Closed Issues</w:t>
      </w:r>
      <w:bookmarkEnd w:id="49"/>
      <w:bookmarkEnd w:id="50"/>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503EF" w14:textId="77777777" w:rsidR="00AF644C" w:rsidRDefault="00AF644C">
      <w:r>
        <w:separator/>
      </w:r>
    </w:p>
  </w:endnote>
  <w:endnote w:type="continuationSeparator" w:id="0">
    <w:p w14:paraId="482AC1D7" w14:textId="77777777" w:rsidR="00AF644C" w:rsidRDefault="00AF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D72D" w14:textId="25B859CC" w:rsidR="003E2E7A" w:rsidRDefault="00300E47">
    <w:pPr>
      <w:pStyle w:val="Footer"/>
      <w:framePr w:hSpace="187" w:wrap="around" w:vAnchor="text" w:hAnchor="margin" w:xAlign="right" w:y="1"/>
      <w:tabs>
        <w:tab w:val="right" w:pos="9900"/>
        <w:tab w:val="right" w:pos="10440"/>
      </w:tabs>
    </w:pPr>
    <w:fldSimple w:instr=" STYLEREF HD1 \* MERGEFORMAT ">
      <w:r w:rsidR="00021CFB">
        <w:rPr>
          <w:noProof/>
        </w:rPr>
        <w:t>Technical Design Details</w:t>
      </w:r>
    </w:fldSimple>
    <w:r w:rsidR="003E2E7A">
      <w:t xml:space="preserve">     </w:t>
    </w:r>
    <w:r w:rsidR="003E2E7A">
      <w:fldChar w:fldCharType="begin"/>
    </w:r>
    <w:r w:rsidR="003E2E7A">
      <w:instrText xml:space="preserve"> If </w:instrText>
    </w:r>
    <w:r>
      <w:fldChar w:fldCharType="begin"/>
    </w:r>
    <w:r>
      <w:instrText xml:space="preserve"> Section </w:instrText>
    </w:r>
    <w:r>
      <w:fldChar w:fldCharType="separate"/>
    </w:r>
    <w:r w:rsidR="00021CFB">
      <w:instrText>3</w:instrText>
    </w:r>
    <w:r>
      <w:fldChar w:fldCharType="end"/>
    </w:r>
    <w:r w:rsidR="003E2E7A">
      <w:instrText xml:space="preserve"> &gt; 1 “</w:instrText>
    </w:r>
    <w:r w:rsidR="003E2E7A">
      <w:fldChar w:fldCharType="begin"/>
    </w:r>
    <w:r w:rsidR="003E2E7A">
      <w:instrText xml:space="preserve">PAGE </w:instrText>
    </w:r>
    <w:r w:rsidR="003E2E7A">
      <w:fldChar w:fldCharType="separate"/>
    </w:r>
    <w:r w:rsidR="00021CFB">
      <w:rPr>
        <w:noProof/>
      </w:rPr>
      <w:instrText>12</w:instrText>
    </w:r>
    <w:r w:rsidR="003E2E7A">
      <w:fldChar w:fldCharType="end"/>
    </w:r>
    <w:r w:rsidR="003E2E7A">
      <w:instrText xml:space="preserve"> of </w:instrText>
    </w:r>
    <w:r w:rsidR="003E2E7A">
      <w:fldChar w:fldCharType="begin"/>
    </w:r>
    <w:r w:rsidR="003E2E7A">
      <w:instrText xml:space="preserve"> =  </w:instrText>
    </w:r>
    <w:r>
      <w:fldChar w:fldCharType="begin"/>
    </w:r>
    <w:r>
      <w:instrText xml:space="preserve"> NUMPAGES </w:instrText>
    </w:r>
    <w:r>
      <w:fldChar w:fldCharType="separate"/>
    </w:r>
    <w:r w:rsidR="00021CFB">
      <w:rPr>
        <w:noProof/>
      </w:rPr>
      <w:instrText>18</w:instrText>
    </w:r>
    <w:r>
      <w:rPr>
        <w:noProof/>
      </w:rPr>
      <w:fldChar w:fldCharType="end"/>
    </w:r>
    <w:r w:rsidR="003E2E7A">
      <w:instrText xml:space="preserve"> - Sec1  </w:instrText>
    </w:r>
    <w:r w:rsidR="003E2E7A">
      <w:fldChar w:fldCharType="separate"/>
    </w:r>
    <w:r w:rsidR="00021CFB">
      <w:rPr>
        <w:noProof/>
      </w:rPr>
      <w:instrText>16</w:instrText>
    </w:r>
    <w:r w:rsidR="003E2E7A">
      <w:fldChar w:fldCharType="end"/>
    </w:r>
    <w:r w:rsidR="003E2E7A">
      <w:instrText>” “</w:instrText>
    </w:r>
    <w:r w:rsidR="003E2E7A">
      <w:fldChar w:fldCharType="begin"/>
    </w:r>
    <w:r w:rsidR="003E2E7A">
      <w:instrText xml:space="preserve"> PAGE </w:instrText>
    </w:r>
    <w:r w:rsidR="003E2E7A">
      <w:fldChar w:fldCharType="separate"/>
    </w:r>
    <w:r w:rsidR="00EB63B5">
      <w:rPr>
        <w:noProof/>
      </w:rPr>
      <w:instrText>iii</w:instrText>
    </w:r>
    <w:r w:rsidR="003E2E7A">
      <w:fldChar w:fldCharType="end"/>
    </w:r>
    <w:r w:rsidR="003E2E7A">
      <w:instrText xml:space="preserve">” </w:instrText>
    </w:r>
    <w:r w:rsidR="003E2E7A">
      <w:fldChar w:fldCharType="separate"/>
    </w:r>
    <w:r w:rsidR="00021CFB">
      <w:rPr>
        <w:noProof/>
      </w:rPr>
      <w:t>12 of 16</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16A91" w14:textId="77777777" w:rsidR="00AF644C" w:rsidRDefault="00AF644C">
      <w:r>
        <w:separator/>
      </w:r>
    </w:p>
  </w:footnote>
  <w:footnote w:type="continuationSeparator" w:id="0">
    <w:p w14:paraId="4FFE0451" w14:textId="77777777" w:rsidR="00AF644C" w:rsidRDefault="00AF6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675E"/>
    <w:multiLevelType w:val="hybridMultilevel"/>
    <w:tmpl w:val="BA004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05338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15:restartNumberingAfterBreak="0">
    <w:nsid w:val="25CC3696"/>
    <w:multiLevelType w:val="hybridMultilevel"/>
    <w:tmpl w:val="F1B4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B428C5"/>
    <w:multiLevelType w:val="hybridMultilevel"/>
    <w:tmpl w:val="96AA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9"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74C1258"/>
    <w:multiLevelType w:val="hybridMultilevel"/>
    <w:tmpl w:val="BD02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5BFE77CE"/>
    <w:multiLevelType w:val="hybridMultilevel"/>
    <w:tmpl w:val="D97CE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5"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4490961">
    <w:abstractNumId w:val="10"/>
  </w:num>
  <w:num w:numId="2" w16cid:durableId="1240097255">
    <w:abstractNumId w:val="29"/>
  </w:num>
  <w:num w:numId="3" w16cid:durableId="520898419">
    <w:abstractNumId w:val="34"/>
  </w:num>
  <w:num w:numId="4" w16cid:durableId="1432506579">
    <w:abstractNumId w:val="16"/>
  </w:num>
  <w:num w:numId="5" w16cid:durableId="1033919180">
    <w:abstractNumId w:val="18"/>
  </w:num>
  <w:num w:numId="6" w16cid:durableId="1740977447">
    <w:abstractNumId w:val="25"/>
  </w:num>
  <w:num w:numId="7" w16cid:durableId="1287082677">
    <w:abstractNumId w:val="19"/>
  </w:num>
  <w:num w:numId="8" w16cid:durableId="876626359">
    <w:abstractNumId w:val="22"/>
  </w:num>
  <w:num w:numId="9" w16cid:durableId="1179926280">
    <w:abstractNumId w:val="7"/>
  </w:num>
  <w:num w:numId="10" w16cid:durableId="1218517440">
    <w:abstractNumId w:val="31"/>
  </w:num>
  <w:num w:numId="11" w16cid:durableId="538515837">
    <w:abstractNumId w:val="1"/>
  </w:num>
  <w:num w:numId="12" w16cid:durableId="971059987">
    <w:abstractNumId w:val="21"/>
  </w:num>
  <w:num w:numId="13" w16cid:durableId="1826579754">
    <w:abstractNumId w:val="32"/>
  </w:num>
  <w:num w:numId="14" w16cid:durableId="811630242">
    <w:abstractNumId w:val="9"/>
  </w:num>
  <w:num w:numId="15" w16cid:durableId="1281916624">
    <w:abstractNumId w:val="26"/>
  </w:num>
  <w:num w:numId="16" w16cid:durableId="2024890795">
    <w:abstractNumId w:val="5"/>
  </w:num>
  <w:num w:numId="17" w16cid:durableId="797842790">
    <w:abstractNumId w:val="38"/>
  </w:num>
  <w:num w:numId="18" w16cid:durableId="905995652">
    <w:abstractNumId w:val="33"/>
  </w:num>
  <w:num w:numId="19" w16cid:durableId="1888251367">
    <w:abstractNumId w:val="3"/>
  </w:num>
  <w:num w:numId="20" w16cid:durableId="75788133">
    <w:abstractNumId w:val="4"/>
  </w:num>
  <w:num w:numId="21" w16cid:durableId="14838845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8053703">
    <w:abstractNumId w:val="36"/>
  </w:num>
  <w:num w:numId="23" w16cid:durableId="1638536271">
    <w:abstractNumId w:val="28"/>
  </w:num>
  <w:num w:numId="24" w16cid:durableId="376702472">
    <w:abstractNumId w:val="27"/>
  </w:num>
  <w:num w:numId="25" w16cid:durableId="419563397">
    <w:abstractNumId w:val="37"/>
  </w:num>
  <w:num w:numId="26" w16cid:durableId="1073045444">
    <w:abstractNumId w:val="14"/>
  </w:num>
  <w:num w:numId="27" w16cid:durableId="2070423574">
    <w:abstractNumId w:val="6"/>
  </w:num>
  <w:num w:numId="28" w16cid:durableId="311834019">
    <w:abstractNumId w:val="23"/>
  </w:num>
  <w:num w:numId="29" w16cid:durableId="603078959">
    <w:abstractNumId w:val="35"/>
  </w:num>
  <w:num w:numId="30" w16cid:durableId="67651608">
    <w:abstractNumId w:val="24"/>
  </w:num>
  <w:num w:numId="31" w16cid:durableId="1707634547">
    <w:abstractNumId w:val="2"/>
  </w:num>
  <w:num w:numId="32" w16cid:durableId="1414619876">
    <w:abstractNumId w:val="17"/>
  </w:num>
  <w:num w:numId="33" w16cid:durableId="793868793">
    <w:abstractNumId w:val="12"/>
  </w:num>
  <w:num w:numId="34" w16cid:durableId="84814788">
    <w:abstractNumId w:val="20"/>
  </w:num>
  <w:num w:numId="35" w16cid:durableId="49811093">
    <w:abstractNumId w:val="11"/>
  </w:num>
  <w:num w:numId="36" w16cid:durableId="1119569618">
    <w:abstractNumId w:val="8"/>
  </w:num>
  <w:num w:numId="37" w16cid:durableId="1444883836">
    <w:abstractNumId w:val="13"/>
  </w:num>
  <w:num w:numId="38" w16cid:durableId="1336759730">
    <w:abstractNumId w:val="30"/>
  </w:num>
  <w:num w:numId="39" w16cid:durableId="141944657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1CFB"/>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72C58"/>
    <w:rsid w:val="00173182"/>
    <w:rsid w:val="001779CC"/>
    <w:rsid w:val="0018391A"/>
    <w:rsid w:val="001853D2"/>
    <w:rsid w:val="001866CA"/>
    <w:rsid w:val="00191D08"/>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23CF2"/>
    <w:rsid w:val="00236A15"/>
    <w:rsid w:val="002372D2"/>
    <w:rsid w:val="00237C47"/>
    <w:rsid w:val="0024385D"/>
    <w:rsid w:val="002460BC"/>
    <w:rsid w:val="002507BF"/>
    <w:rsid w:val="00250C07"/>
    <w:rsid w:val="00251305"/>
    <w:rsid w:val="00251EBE"/>
    <w:rsid w:val="00253DF3"/>
    <w:rsid w:val="002576C4"/>
    <w:rsid w:val="0026215C"/>
    <w:rsid w:val="00265EE1"/>
    <w:rsid w:val="0028548B"/>
    <w:rsid w:val="00287323"/>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5BB7"/>
    <w:rsid w:val="00360CD7"/>
    <w:rsid w:val="003662BE"/>
    <w:rsid w:val="00367F45"/>
    <w:rsid w:val="003715FD"/>
    <w:rsid w:val="00380280"/>
    <w:rsid w:val="00384253"/>
    <w:rsid w:val="00386CAA"/>
    <w:rsid w:val="0039337A"/>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449B4"/>
    <w:rsid w:val="00552181"/>
    <w:rsid w:val="005531C3"/>
    <w:rsid w:val="00553861"/>
    <w:rsid w:val="00571FB6"/>
    <w:rsid w:val="0057412F"/>
    <w:rsid w:val="005804BB"/>
    <w:rsid w:val="00585E41"/>
    <w:rsid w:val="00585FD7"/>
    <w:rsid w:val="00594C25"/>
    <w:rsid w:val="005A025F"/>
    <w:rsid w:val="005A0C0E"/>
    <w:rsid w:val="005A211A"/>
    <w:rsid w:val="005A2AAF"/>
    <w:rsid w:val="005A4504"/>
    <w:rsid w:val="005A6F86"/>
    <w:rsid w:val="005B072B"/>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7DC9"/>
    <w:rsid w:val="00675746"/>
    <w:rsid w:val="006763D8"/>
    <w:rsid w:val="00693627"/>
    <w:rsid w:val="006A100E"/>
    <w:rsid w:val="006A6599"/>
    <w:rsid w:val="006A6B77"/>
    <w:rsid w:val="006B3E31"/>
    <w:rsid w:val="006B484F"/>
    <w:rsid w:val="006C73CF"/>
    <w:rsid w:val="006E0815"/>
    <w:rsid w:val="006E2265"/>
    <w:rsid w:val="006E4D7A"/>
    <w:rsid w:val="006E647D"/>
    <w:rsid w:val="006F3021"/>
    <w:rsid w:val="006F3609"/>
    <w:rsid w:val="00705A9C"/>
    <w:rsid w:val="00707B0D"/>
    <w:rsid w:val="00713A58"/>
    <w:rsid w:val="00715374"/>
    <w:rsid w:val="00723F29"/>
    <w:rsid w:val="007362E0"/>
    <w:rsid w:val="00742084"/>
    <w:rsid w:val="00744AD7"/>
    <w:rsid w:val="0074568E"/>
    <w:rsid w:val="007456F6"/>
    <w:rsid w:val="00747596"/>
    <w:rsid w:val="007501C7"/>
    <w:rsid w:val="00752811"/>
    <w:rsid w:val="007544AB"/>
    <w:rsid w:val="00756178"/>
    <w:rsid w:val="00764C27"/>
    <w:rsid w:val="0076723E"/>
    <w:rsid w:val="0077228B"/>
    <w:rsid w:val="0077632A"/>
    <w:rsid w:val="00777368"/>
    <w:rsid w:val="0078031A"/>
    <w:rsid w:val="00782E58"/>
    <w:rsid w:val="0078449A"/>
    <w:rsid w:val="00786258"/>
    <w:rsid w:val="00793C93"/>
    <w:rsid w:val="00794C57"/>
    <w:rsid w:val="00795079"/>
    <w:rsid w:val="0079750B"/>
    <w:rsid w:val="007A48C3"/>
    <w:rsid w:val="007B1AD2"/>
    <w:rsid w:val="007C1207"/>
    <w:rsid w:val="007C7494"/>
    <w:rsid w:val="007D4E4D"/>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73F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CD9"/>
    <w:rsid w:val="009925A5"/>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3ECF"/>
    <w:rsid w:val="00A56AA0"/>
    <w:rsid w:val="00A61529"/>
    <w:rsid w:val="00A62940"/>
    <w:rsid w:val="00A63FF4"/>
    <w:rsid w:val="00A67D07"/>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AF644C"/>
    <w:rsid w:val="00B0065B"/>
    <w:rsid w:val="00B02CF6"/>
    <w:rsid w:val="00B02E39"/>
    <w:rsid w:val="00B03F16"/>
    <w:rsid w:val="00B15B85"/>
    <w:rsid w:val="00B2112D"/>
    <w:rsid w:val="00B23B16"/>
    <w:rsid w:val="00B4222A"/>
    <w:rsid w:val="00B424F1"/>
    <w:rsid w:val="00B470BA"/>
    <w:rsid w:val="00B50435"/>
    <w:rsid w:val="00B52A7B"/>
    <w:rsid w:val="00B54DEB"/>
    <w:rsid w:val="00B5517A"/>
    <w:rsid w:val="00B55435"/>
    <w:rsid w:val="00B603D9"/>
    <w:rsid w:val="00B65F08"/>
    <w:rsid w:val="00B74206"/>
    <w:rsid w:val="00B74D92"/>
    <w:rsid w:val="00B82FDF"/>
    <w:rsid w:val="00B86200"/>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63B5"/>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EB63B5"/>
    <w:pPr>
      <w:ind w:left="720"/>
      <w:contextualSpacing/>
    </w:pPr>
    <w:rPr>
      <w:rFonts w:ascii="Times New Roman" w:hAnsi="Times New Roman"/>
      <w:sz w:val="24"/>
      <w:szCs w:val="24"/>
      <w:lang w:eastAsia="en-US"/>
    </w:rPr>
  </w:style>
  <w:style w:type="character" w:customStyle="1" w:styleId="ui-provider">
    <w:name w:val="ui-provider"/>
    <w:basedOn w:val="DefaultParagraphFont"/>
    <w:rsid w:val="00EB6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oleObject" Target="embeddings/oleObject2.bin"/><Relationship Id="rId30" Type="http://schemas.openxmlformats.org/officeDocument/2006/relationships/image" Target="media/image7.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Props1.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2.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3.xml><?xml version="1.0" encoding="utf-8"?>
<ds:datastoreItem xmlns:ds="http://schemas.openxmlformats.org/officeDocument/2006/customXml" ds:itemID="{7C19A090-9714-47EA-B92F-8642902BB0A2}"/>
</file>

<file path=customXml/itemProps4.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18</Pages>
  <Words>2565</Words>
  <Characters>14625</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Rhythm Sharma (IN)</cp:lastModifiedBy>
  <cp:revision>45</cp:revision>
  <dcterms:created xsi:type="dcterms:W3CDTF">2022-05-08T09:52:00Z</dcterms:created>
  <dcterms:modified xsi:type="dcterms:W3CDTF">2024-12-17T07:50:00Z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