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C88E" w14:textId="77777777" w:rsidR="00D01D0E" w:rsidRPr="00D01D0E" w:rsidRDefault="00D01D0E" w:rsidP="00D01D0E">
      <w:r w:rsidRPr="00D01D0E">
        <w:t>We designed a hybrid neuro-symbolic pipeline using the fixed model ibm-granite/granite-4.2-8b to solve staff-scheduling puzzles containing five staff members, five time blocks, three stations, and approximately 20 narrative statements. The model translates each statement into a closed set of typed facts: on, not_on, before, adj, between, station, station_not, st_before_p, p_before_st, and st_before_st. Irrelevant details, historical statements, counterfactuals, failed requests, and unresolved questions contribute no constraints, while hedged assertions retain their full force.</w:t>
      </w:r>
    </w:p>
    <w:p w14:paraId="4006D02C" w14:textId="77777777" w:rsidR="00D01D0E" w:rsidRPr="00D01D0E" w:rsidRDefault="00D01D0E" w:rsidP="00D01D0E">
      <w:r w:rsidRPr="00D01D0E">
        <w:t xml:space="preserve">A deterministic Python solver enumerates valid assignments, enforcing the scheduling rules and extracted constraints. It classifies puzzles with one solution as </w:t>
      </w:r>
      <w:r w:rsidRPr="00D01D0E">
        <w:rPr>
          <w:b/>
          <w:bCs/>
        </w:rPr>
        <w:t>unique</w:t>
      </w:r>
      <w:r w:rsidRPr="00D01D0E">
        <w:t xml:space="preserve">, two to four solutions as </w:t>
      </w:r>
      <w:r w:rsidRPr="00D01D0E">
        <w:rPr>
          <w:b/>
          <w:bCs/>
        </w:rPr>
        <w:t>ambiguous</w:t>
      </w:r>
      <w:r w:rsidRPr="00D01D0E">
        <w:t xml:space="preserve">, more than four as </w:t>
      </w:r>
      <w:r w:rsidRPr="00D01D0E">
        <w:rPr>
          <w:b/>
          <w:bCs/>
        </w:rPr>
        <w:t>under-constrained</w:t>
      </w:r>
      <w:r w:rsidRPr="00D01D0E">
        <w:t xml:space="preserve">, and zero as </w:t>
      </w:r>
      <w:r w:rsidRPr="00D01D0E">
        <w:rPr>
          <w:b/>
          <w:bCs/>
        </w:rPr>
        <w:t>inconsistent</w:t>
      </w:r>
      <w:r w:rsidRPr="00D01D0E">
        <w:t>. For inconsistent puzzles, statement-level deletion finds a minimal unsatisfiable subset (MUS), citing the original statements verbatim. This architecture separates language understanding from exact combinatorial reasoning and avoids inventing constraints.</w:t>
      </w:r>
    </w:p>
    <w:p w14:paraId="606CEC18" w14:textId="77777777" w:rsidR="00D01D0E" w:rsidRPr="00D01D0E" w:rsidRDefault="00D01D0E" w:rsidP="00D01D0E">
      <w:r w:rsidRPr="00D01D0E">
        <w:t xml:space="preserve">Three inference budgets were evaluated. </w:t>
      </w:r>
      <w:r w:rsidRPr="00D01D0E">
        <w:rPr>
          <w:b/>
          <w:bCs/>
        </w:rPr>
        <w:t>1x</w:t>
      </w:r>
      <w:r w:rsidRPr="00D01D0E">
        <w:t xml:space="preserve"> uses one batched extraction call per item. </w:t>
      </w:r>
      <w:r w:rsidRPr="00D01D0E">
        <w:rPr>
          <w:b/>
          <w:bCs/>
        </w:rPr>
        <w:t>3x</w:t>
      </w:r>
      <w:r w:rsidRPr="00D01D0E">
        <w:t xml:space="preserve"> adds two targeted reinference calls: one re-examines flagged statements, and the other verifies the highest-impact interpretation. </w:t>
      </w:r>
      <w:r w:rsidRPr="00D01D0E">
        <w:rPr>
          <w:b/>
          <w:bCs/>
        </w:rPr>
        <w:t>10x</w:t>
      </w:r>
      <w:r w:rsidRPr="00D01D0E">
        <w:t xml:space="preserve"> adds two independent full extractions emphasizing temporal interpretation and negation/sequencing, followed by majority voting, targeted disagreement resolution, and solver-guided verification. All calls use the prescribed model settings and include X-Item-Id; a per-item counter enforces the budget.</w:t>
      </w:r>
    </w:p>
    <w:p w14:paraId="4DAA32D4" w14:textId="77777777" w:rsidR="00D01D0E" w:rsidRPr="00D01D0E" w:rsidRDefault="00D01D0E" w:rsidP="00D01D0E">
      <w:pPr>
        <w:rPr>
          <w:b/>
          <w:bCs/>
        </w:rPr>
      </w:pPr>
      <w:r w:rsidRPr="00D01D0E">
        <w:rPr>
          <w:b/>
          <w:bCs/>
        </w:rPr>
        <w:t>Results</w:t>
      </w:r>
    </w:p>
    <w:p w14:paraId="156CCE41" w14:textId="77777777" w:rsidR="00D01D0E" w:rsidRPr="00D01D0E" w:rsidRDefault="00D01D0E" w:rsidP="00D01D0E">
      <w:r w:rsidRPr="00D01D0E">
        <w:t>Evaluation covered 60 items, with 20 examples per class.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098"/>
        <w:gridCol w:w="1976"/>
        <w:gridCol w:w="1153"/>
        <w:gridCol w:w="1274"/>
        <w:gridCol w:w="1304"/>
      </w:tblGrid>
      <w:tr w:rsidR="00D01D0E" w:rsidRPr="00D01D0E" w14:paraId="390748BA" w14:textId="77777777" w:rsidTr="00D0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41EC" w14:textId="77777777" w:rsidR="00D01D0E" w:rsidRPr="00D01D0E" w:rsidRDefault="00D01D0E" w:rsidP="00D01D0E">
            <w:pPr>
              <w:rPr>
                <w:b/>
                <w:bCs/>
              </w:rPr>
            </w:pPr>
            <w:r w:rsidRPr="00D01D0E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EBAB7F4" w14:textId="77777777" w:rsidR="00D01D0E" w:rsidRPr="00D01D0E" w:rsidRDefault="00D01D0E" w:rsidP="00D01D0E">
            <w:pPr>
              <w:rPr>
                <w:b/>
                <w:bCs/>
              </w:rPr>
            </w:pPr>
            <w:r w:rsidRPr="00D01D0E">
              <w:rPr>
                <w:b/>
                <w:bCs/>
              </w:rPr>
              <w:t>Calls/item</w:t>
            </w:r>
          </w:p>
        </w:tc>
        <w:tc>
          <w:tcPr>
            <w:tcW w:w="0" w:type="auto"/>
            <w:vAlign w:val="center"/>
            <w:hideMark/>
          </w:tcPr>
          <w:p w14:paraId="7C2FCE79" w14:textId="77777777" w:rsidR="00D01D0E" w:rsidRPr="00D01D0E" w:rsidRDefault="00D01D0E" w:rsidP="00D01D0E">
            <w:pPr>
              <w:rPr>
                <w:b/>
                <w:bCs/>
              </w:rPr>
            </w:pPr>
            <w:r w:rsidRPr="00D01D0E">
              <w:rPr>
                <w:b/>
                <w:bCs/>
              </w:rPr>
              <w:t>Macro exact match</w:t>
            </w:r>
          </w:p>
        </w:tc>
        <w:tc>
          <w:tcPr>
            <w:tcW w:w="0" w:type="auto"/>
            <w:vAlign w:val="center"/>
            <w:hideMark/>
          </w:tcPr>
          <w:p w14:paraId="5110F90F" w14:textId="77777777" w:rsidR="00D01D0E" w:rsidRPr="00D01D0E" w:rsidRDefault="00D01D0E" w:rsidP="00D01D0E">
            <w:pPr>
              <w:rPr>
                <w:b/>
                <w:bCs/>
              </w:rPr>
            </w:pPr>
            <w:r w:rsidRPr="00D01D0E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32F8D18" w14:textId="77777777" w:rsidR="00D01D0E" w:rsidRPr="00D01D0E" w:rsidRDefault="00D01D0E" w:rsidP="00D01D0E">
            <w:pPr>
              <w:rPr>
                <w:b/>
                <w:bCs/>
              </w:rPr>
            </w:pPr>
            <w:r w:rsidRPr="00D01D0E">
              <w:rPr>
                <w:b/>
                <w:bCs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224480A0" w14:textId="77777777" w:rsidR="00D01D0E" w:rsidRPr="00D01D0E" w:rsidRDefault="00D01D0E" w:rsidP="00D01D0E">
            <w:pPr>
              <w:rPr>
                <w:b/>
                <w:bCs/>
              </w:rPr>
            </w:pPr>
            <w:r w:rsidRPr="00D01D0E">
              <w:rPr>
                <w:b/>
                <w:bCs/>
              </w:rPr>
              <w:t>Inconsistent</w:t>
            </w:r>
          </w:p>
        </w:tc>
      </w:tr>
      <w:tr w:rsidR="00D01D0E" w:rsidRPr="00D01D0E" w14:paraId="59C3F733" w14:textId="77777777" w:rsidTr="00D0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CFCD" w14:textId="77777777" w:rsidR="00D01D0E" w:rsidRPr="00D01D0E" w:rsidRDefault="00D01D0E" w:rsidP="00D01D0E">
            <w:r w:rsidRPr="00D01D0E">
              <w:t>1x</w:t>
            </w:r>
          </w:p>
        </w:tc>
        <w:tc>
          <w:tcPr>
            <w:tcW w:w="0" w:type="auto"/>
            <w:vAlign w:val="center"/>
            <w:hideMark/>
          </w:tcPr>
          <w:p w14:paraId="6099C935" w14:textId="77777777" w:rsidR="00D01D0E" w:rsidRPr="00D01D0E" w:rsidRDefault="00D01D0E" w:rsidP="00D01D0E">
            <w:r w:rsidRPr="00D01D0E">
              <w:t>1</w:t>
            </w:r>
          </w:p>
        </w:tc>
        <w:tc>
          <w:tcPr>
            <w:tcW w:w="0" w:type="auto"/>
            <w:vAlign w:val="center"/>
            <w:hideMark/>
          </w:tcPr>
          <w:p w14:paraId="06C8D903" w14:textId="77777777" w:rsidR="00D01D0E" w:rsidRPr="00D01D0E" w:rsidRDefault="00D01D0E" w:rsidP="00D01D0E">
            <w:r w:rsidRPr="00D01D0E">
              <w:t>31.7%</w:t>
            </w:r>
          </w:p>
        </w:tc>
        <w:tc>
          <w:tcPr>
            <w:tcW w:w="0" w:type="auto"/>
            <w:vAlign w:val="center"/>
            <w:hideMark/>
          </w:tcPr>
          <w:p w14:paraId="623A0B00" w14:textId="77777777" w:rsidR="00D01D0E" w:rsidRPr="00D01D0E" w:rsidRDefault="00D01D0E" w:rsidP="00D01D0E">
            <w:r w:rsidRPr="00D01D0E">
              <w:t>25% (5/20)</w:t>
            </w:r>
          </w:p>
        </w:tc>
        <w:tc>
          <w:tcPr>
            <w:tcW w:w="0" w:type="auto"/>
            <w:vAlign w:val="center"/>
            <w:hideMark/>
          </w:tcPr>
          <w:p w14:paraId="67C4E0B4" w14:textId="77777777" w:rsidR="00D01D0E" w:rsidRPr="00D01D0E" w:rsidRDefault="00D01D0E" w:rsidP="00D01D0E">
            <w:r w:rsidRPr="00D01D0E">
              <w:t>20% (4/20)</w:t>
            </w:r>
          </w:p>
        </w:tc>
        <w:tc>
          <w:tcPr>
            <w:tcW w:w="0" w:type="auto"/>
            <w:vAlign w:val="center"/>
            <w:hideMark/>
          </w:tcPr>
          <w:p w14:paraId="06ED5434" w14:textId="77777777" w:rsidR="00D01D0E" w:rsidRPr="00D01D0E" w:rsidRDefault="00D01D0E" w:rsidP="00D01D0E">
            <w:r w:rsidRPr="00D01D0E">
              <w:t>50% (10/20)</w:t>
            </w:r>
          </w:p>
        </w:tc>
      </w:tr>
      <w:tr w:rsidR="00D01D0E" w:rsidRPr="00D01D0E" w14:paraId="43EC0BC7" w14:textId="77777777" w:rsidTr="00D0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5517" w14:textId="77777777" w:rsidR="00D01D0E" w:rsidRPr="00D01D0E" w:rsidRDefault="00D01D0E" w:rsidP="00D01D0E">
            <w:r w:rsidRPr="00D01D0E">
              <w:t>3x</w:t>
            </w:r>
          </w:p>
        </w:tc>
        <w:tc>
          <w:tcPr>
            <w:tcW w:w="0" w:type="auto"/>
            <w:vAlign w:val="center"/>
            <w:hideMark/>
          </w:tcPr>
          <w:p w14:paraId="71A02CF8" w14:textId="77777777" w:rsidR="00D01D0E" w:rsidRPr="00D01D0E" w:rsidRDefault="00D01D0E" w:rsidP="00D01D0E">
            <w:r w:rsidRPr="00D01D0E">
              <w:t>1–3</w:t>
            </w:r>
          </w:p>
        </w:tc>
        <w:tc>
          <w:tcPr>
            <w:tcW w:w="0" w:type="auto"/>
            <w:vAlign w:val="center"/>
            <w:hideMark/>
          </w:tcPr>
          <w:p w14:paraId="28EA093A" w14:textId="77777777" w:rsidR="00D01D0E" w:rsidRPr="00D01D0E" w:rsidRDefault="00D01D0E" w:rsidP="00D01D0E">
            <w:r w:rsidRPr="00D01D0E">
              <w:t>41.7%</w:t>
            </w:r>
          </w:p>
        </w:tc>
        <w:tc>
          <w:tcPr>
            <w:tcW w:w="0" w:type="auto"/>
            <w:vAlign w:val="center"/>
            <w:hideMark/>
          </w:tcPr>
          <w:p w14:paraId="3570B589" w14:textId="77777777" w:rsidR="00D01D0E" w:rsidRPr="00D01D0E" w:rsidRDefault="00D01D0E" w:rsidP="00D01D0E">
            <w:r w:rsidRPr="00D01D0E">
              <w:t>35% (7/20)</w:t>
            </w:r>
          </w:p>
        </w:tc>
        <w:tc>
          <w:tcPr>
            <w:tcW w:w="0" w:type="auto"/>
            <w:vAlign w:val="center"/>
            <w:hideMark/>
          </w:tcPr>
          <w:p w14:paraId="3FF11CD7" w14:textId="77777777" w:rsidR="00D01D0E" w:rsidRPr="00D01D0E" w:rsidRDefault="00D01D0E" w:rsidP="00D01D0E">
            <w:r w:rsidRPr="00D01D0E">
              <w:t>50% (10/20)</w:t>
            </w:r>
          </w:p>
        </w:tc>
        <w:tc>
          <w:tcPr>
            <w:tcW w:w="0" w:type="auto"/>
            <w:vAlign w:val="center"/>
            <w:hideMark/>
          </w:tcPr>
          <w:p w14:paraId="1FEC364E" w14:textId="77777777" w:rsidR="00D01D0E" w:rsidRPr="00D01D0E" w:rsidRDefault="00D01D0E" w:rsidP="00D01D0E">
            <w:r w:rsidRPr="00D01D0E">
              <w:t>40% (8/20)</w:t>
            </w:r>
          </w:p>
        </w:tc>
      </w:tr>
      <w:tr w:rsidR="00D01D0E" w:rsidRPr="00D01D0E" w14:paraId="7A284168" w14:textId="77777777" w:rsidTr="00D0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A909" w14:textId="2D8A97B4" w:rsidR="00D01D0E" w:rsidRPr="00D01D0E" w:rsidRDefault="00D01D0E" w:rsidP="00D01D0E">
            <w:r w:rsidRPr="00D01D0E">
              <w:t>10x</w:t>
            </w:r>
            <w:r w:rsidR="002807AC">
              <w:t xml:space="preserve"> (code killed after 54 items)</w:t>
            </w:r>
          </w:p>
        </w:tc>
        <w:tc>
          <w:tcPr>
            <w:tcW w:w="0" w:type="auto"/>
            <w:vAlign w:val="center"/>
            <w:hideMark/>
          </w:tcPr>
          <w:p w14:paraId="1C3D8CA6" w14:textId="77777777" w:rsidR="00D01D0E" w:rsidRPr="00D01D0E" w:rsidRDefault="00D01D0E" w:rsidP="00D01D0E">
            <w:r w:rsidRPr="00D01D0E">
              <w:t>1–10</w:t>
            </w:r>
          </w:p>
        </w:tc>
        <w:tc>
          <w:tcPr>
            <w:tcW w:w="0" w:type="auto"/>
            <w:vAlign w:val="center"/>
            <w:hideMark/>
          </w:tcPr>
          <w:p w14:paraId="00496FA3" w14:textId="77777777" w:rsidR="00D01D0E" w:rsidRPr="00D01D0E" w:rsidRDefault="00D01D0E" w:rsidP="00D01D0E">
            <w:r w:rsidRPr="00D01D0E">
              <w:t>43.3%</w:t>
            </w:r>
          </w:p>
        </w:tc>
        <w:tc>
          <w:tcPr>
            <w:tcW w:w="0" w:type="auto"/>
            <w:vAlign w:val="center"/>
            <w:hideMark/>
          </w:tcPr>
          <w:p w14:paraId="1C4C5D97" w14:textId="77777777" w:rsidR="00D01D0E" w:rsidRPr="00D01D0E" w:rsidRDefault="00D01D0E" w:rsidP="00D01D0E">
            <w:r w:rsidRPr="00D01D0E">
              <w:t>35% (7/20)</w:t>
            </w:r>
          </w:p>
        </w:tc>
        <w:tc>
          <w:tcPr>
            <w:tcW w:w="0" w:type="auto"/>
            <w:vAlign w:val="center"/>
            <w:hideMark/>
          </w:tcPr>
          <w:p w14:paraId="38AF2520" w14:textId="77777777" w:rsidR="00D01D0E" w:rsidRPr="00D01D0E" w:rsidRDefault="00D01D0E" w:rsidP="00D01D0E">
            <w:r w:rsidRPr="00D01D0E">
              <w:t>35% (7/20)</w:t>
            </w:r>
          </w:p>
        </w:tc>
        <w:tc>
          <w:tcPr>
            <w:tcW w:w="0" w:type="auto"/>
            <w:vAlign w:val="center"/>
            <w:hideMark/>
          </w:tcPr>
          <w:p w14:paraId="3230187D" w14:textId="77777777" w:rsidR="00D01D0E" w:rsidRPr="00D01D0E" w:rsidRDefault="00D01D0E" w:rsidP="00D01D0E">
            <w:r w:rsidRPr="00D01D0E">
              <w:t>60% (12/20)</w:t>
            </w:r>
          </w:p>
        </w:tc>
      </w:tr>
    </w:tbl>
    <w:p w14:paraId="7562365A" w14:textId="38EA8D0A" w:rsidR="00D01D0E" w:rsidRDefault="00D01D0E" w:rsidP="00D01D0E">
      <w:r w:rsidRPr="00D01D0E">
        <w:t xml:space="preserve">Additional inference improves overall exact match from </w:t>
      </w:r>
      <w:r w:rsidRPr="00D01D0E">
        <w:rPr>
          <w:b/>
          <w:bCs/>
        </w:rPr>
        <w:t>31.7% to 43.3%</w:t>
      </w:r>
      <w:r w:rsidRPr="00D01D0E">
        <w:t xml:space="preserve">, a gain of 11.6 percentage points. The 3x configuration captures most of the improvement, reaching 41.7%. </w:t>
      </w:r>
    </w:p>
    <w:p w14:paraId="7A34A187" w14:textId="77777777" w:rsidR="00E364F1" w:rsidRDefault="00E364F1" w:rsidP="00D01D0E"/>
    <w:p w14:paraId="03682211" w14:textId="77777777" w:rsidR="00E364F1" w:rsidRPr="00E364F1" w:rsidRDefault="00E364F1" w:rsidP="00E364F1">
      <w:pPr>
        <w:rPr>
          <w:b/>
          <w:bCs/>
        </w:rPr>
      </w:pPr>
      <w:r w:rsidRPr="00E364F1">
        <w:rPr>
          <w:b/>
          <w:bCs/>
        </w:rPr>
        <w:t>Error Analysis</w:t>
      </w:r>
    </w:p>
    <w:p w14:paraId="1CA78735" w14:textId="77777777" w:rsidR="00E364F1" w:rsidRPr="00E364F1" w:rsidRDefault="00E364F1" w:rsidP="00E364F1">
      <w:r w:rsidRPr="00E364F1">
        <w:rPr>
          <w:b/>
          <w:bCs/>
        </w:rPr>
        <w:t>Repeated statements create false contradictions.</w:t>
      </w:r>
      <w:r w:rsidRPr="00E364F1">
        <w:t xml:space="preserve"> Different wordings of the same “between” relationship were sometimes translated into different constraints. The solver then found a contradiction that did not exist in the original notes. In some genuinely inconsistent cases, these duplicate statements distracted the MUS finder from the actual three-statement conflict.</w:t>
      </w:r>
    </w:p>
    <w:p w14:paraId="61FAC1DC" w14:textId="77777777" w:rsidR="00E364F1" w:rsidRPr="00E364F1" w:rsidRDefault="00E364F1" w:rsidP="00E364F1">
      <w:r w:rsidRPr="00E364F1">
        <w:rPr>
          <w:b/>
          <w:bCs/>
        </w:rPr>
        <w:t>Relational constraints are sometimes too strong or reversed.</w:t>
      </w:r>
      <w:r w:rsidRPr="00E364F1">
        <w:t xml:space="preserve"> The model occasionally interpreted ordinary precedence as immediate precedence, confused station-holder relationships, or reversed before/after direction. These errors can eliminate the true schedule and produce a false inconsistent verdict or an entirely different unique assignment.</w:t>
      </w:r>
    </w:p>
    <w:p w14:paraId="6BEC0B4E" w14:textId="77777777" w:rsidR="00E364F1" w:rsidRPr="00E364F1" w:rsidRDefault="00E364F1" w:rsidP="00E364F1">
      <w:r w:rsidRPr="00E364F1">
        <w:rPr>
          <w:b/>
          <w:bCs/>
        </w:rPr>
        <w:t>Missing constraints create extra solutions.</w:t>
      </w:r>
      <w:r w:rsidRPr="00E364F1">
        <w:t xml:space="preserve"> Dropped station or negative constraints sometimes turned a genuinely unique puzzle into an ambiguous one. Conversely, ambiguous puzzles suffered from incorrect </w:t>
      </w:r>
      <w:r w:rsidRPr="00E364F1">
        <w:lastRenderedPageBreak/>
        <w:t>solution counts or entirely incorrect assignment sets because the solver faithfully enumerated an incorrect constraint set.</w:t>
      </w:r>
    </w:p>
    <w:p w14:paraId="597AAF3D" w14:textId="77777777" w:rsidR="00E364F1" w:rsidRPr="00E364F1" w:rsidRDefault="00E364F1" w:rsidP="00E364F1">
      <w:r w:rsidRPr="00E364F1">
        <w:rPr>
          <w:b/>
          <w:bCs/>
        </w:rPr>
        <w:t>Conflict explanations and repair logic also fail.</w:t>
      </w:r>
      <w:r w:rsidRPr="00E364F1">
        <w:t xml:space="preserve"> The MUS finder finds a minimal conflict relative to the extracted facts, but that conflict may not match an accepted reference core if extraction is wrong. In some 3x/10x cases, voting without a majority erased all facts, producing an empty ambiguous result.</w:t>
      </w:r>
    </w:p>
    <w:p w14:paraId="52A19365" w14:textId="77777777" w:rsidR="00E364F1" w:rsidRPr="00E364F1" w:rsidRDefault="00E364F1" w:rsidP="00E364F1">
      <w:pPr>
        <w:rPr>
          <w:b/>
          <w:bCs/>
        </w:rPr>
      </w:pPr>
      <w:r w:rsidRPr="00E364F1">
        <w:rPr>
          <w:b/>
          <w:bCs/>
        </w:rPr>
        <w:t>3. Improvements and Trade-offs</w:t>
      </w:r>
    </w:p>
    <w:p w14:paraId="1BA07A89" w14:textId="77777777" w:rsidR="00E364F1" w:rsidRPr="00E364F1" w:rsidRDefault="00E364F1" w:rsidP="00E364F1">
      <w:r w:rsidRPr="00E364F1">
        <w:t>We propose six targeted changes:</w:t>
      </w:r>
    </w:p>
    <w:p w14:paraId="7689A25F" w14:textId="6E54C011" w:rsidR="00E364F1" w:rsidRPr="00E364F1" w:rsidRDefault="002807AC" w:rsidP="00E364F1">
      <w:pPr>
        <w:numPr>
          <w:ilvl w:val="0"/>
          <w:numId w:val="1"/>
        </w:numPr>
      </w:pPr>
      <w:r>
        <w:rPr>
          <w:b/>
          <w:bCs/>
        </w:rPr>
        <w:t>Disambiguate</w:t>
      </w:r>
      <w:r w:rsidR="00E364F1" w:rsidRPr="00E364F1">
        <w:rPr>
          <w:b/>
          <w:bCs/>
        </w:rPr>
        <w:t xml:space="preserve"> repeated constraints:</w:t>
      </w:r>
      <w:r w:rsidR="00E364F1" w:rsidRPr="00E364F1">
        <w:t xml:space="preserve"> Normalise equivalent “between” statements and detect disagreements before solving.</w:t>
      </w:r>
    </w:p>
    <w:p w14:paraId="19271717" w14:textId="769E636F" w:rsidR="00E364F1" w:rsidRPr="00E364F1" w:rsidRDefault="00E364F1" w:rsidP="00E364F1">
      <w:pPr>
        <w:numPr>
          <w:ilvl w:val="0"/>
          <w:numId w:val="1"/>
        </w:numPr>
      </w:pPr>
      <w:r w:rsidRPr="00E364F1">
        <w:rPr>
          <w:b/>
          <w:bCs/>
        </w:rPr>
        <w:t>Control immediate precedence:</w:t>
      </w:r>
      <w:r w:rsidRPr="00E364F1">
        <w:t xml:space="preserve"> Use adj only when wording explicitly indicates immediacy, such as “directly before” or “hands straight over.” Use ordinary before otherwise.</w:t>
      </w:r>
      <w:r w:rsidR="002807AC">
        <w:t xml:space="preserve"> Similarly for between constrain. Additional constraint that do not indicate adjacency followed by handling of those in solver might improve score. </w:t>
      </w:r>
    </w:p>
    <w:p w14:paraId="0BAD9B82" w14:textId="77777777" w:rsidR="00E364F1" w:rsidRPr="00E364F1" w:rsidRDefault="00E364F1" w:rsidP="00E364F1">
      <w:pPr>
        <w:numPr>
          <w:ilvl w:val="0"/>
          <w:numId w:val="1"/>
        </w:numPr>
      </w:pPr>
      <w:r w:rsidRPr="00E364F1">
        <w:rPr>
          <w:b/>
          <w:bCs/>
        </w:rPr>
        <w:t>Recognise failed requests:</w:t>
      </w:r>
      <w:r w:rsidRPr="00E364F1">
        <w:t xml:space="preserve"> Treat declined requests and unsuccessful lobbying as exclusions or non-constraints according to their stated meaning, rather than as positive assignments.</w:t>
      </w:r>
    </w:p>
    <w:p w14:paraId="3B023630" w14:textId="77777777" w:rsidR="00E364F1" w:rsidRPr="00E364F1" w:rsidRDefault="00E364F1" w:rsidP="00E364F1">
      <w:pPr>
        <w:numPr>
          <w:ilvl w:val="0"/>
          <w:numId w:val="1"/>
        </w:numPr>
      </w:pPr>
      <w:r w:rsidRPr="00E364F1">
        <w:rPr>
          <w:b/>
          <w:bCs/>
        </w:rPr>
        <w:t>Validate conflict citations:</w:t>
      </w:r>
      <w:r w:rsidRPr="00E364F1">
        <w:t xml:space="preserve"> Check the MUS against the original statements and re-examine suspicious duplicate-only conflicts.</w:t>
      </w:r>
    </w:p>
    <w:p w14:paraId="6B93B0E3" w14:textId="44594A81" w:rsidR="00E364F1" w:rsidRPr="00E364F1" w:rsidRDefault="00E364F1" w:rsidP="00E364F1">
      <w:pPr>
        <w:rPr>
          <w:b/>
          <w:bCs/>
        </w:rPr>
      </w:pPr>
      <w:r w:rsidRPr="00E364F1">
        <w:rPr>
          <w:b/>
          <w:bCs/>
        </w:rPr>
        <w:t>4. One-Month Roadmap</w:t>
      </w:r>
    </w:p>
    <w:p w14:paraId="0BA22FE4" w14:textId="751C47DE" w:rsidR="00EB6C2A" w:rsidRDefault="002807AC" w:rsidP="00D01D0E">
      <w:r w:rsidRPr="002807AC">
        <w:t xml:space="preserve">Over the next month, implement constraint normalisation and validation to fix duplicate relationships, precedence errors, negation, and historical or failed-request statements. Improve targeted reinference and ensemble voting. </w:t>
      </w:r>
      <w:r>
        <w:t>R</w:t>
      </w:r>
      <w:r w:rsidRPr="002807AC">
        <w:t>un ablations to measure each improvement, and evaluate 1x, 3x, and 10x performance on held-out puzzles with varied writing styles.</w:t>
      </w:r>
    </w:p>
    <w:p w14:paraId="4A03E763" w14:textId="77777777" w:rsidR="00567D5F" w:rsidRDefault="00567D5F" w:rsidP="00D01D0E"/>
    <w:p w14:paraId="672BC9E1" w14:textId="798A151F" w:rsidR="00567D5F" w:rsidRPr="00D01D0E" w:rsidRDefault="00567D5F" w:rsidP="00D01D0E">
      <w:r>
        <w:t>Note: Used cline coding assistant extensively for coding, analysis, etc.</w:t>
      </w:r>
    </w:p>
    <w:sectPr w:rsidR="00567D5F" w:rsidRPr="00D01D0E"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BA4"/>
    <w:multiLevelType w:val="multilevel"/>
    <w:tmpl w:val="7262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54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C2A"/>
    <w:rsid w:val="002807AC"/>
    <w:rsid w:val="00567D5F"/>
    <w:rsid w:val="0069618E"/>
    <w:rsid w:val="00D01D0E"/>
    <w:rsid w:val="00E364F1"/>
    <w:rsid w:val="00EB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252E"/>
  <w15:docId w15:val="{42245651-3033-4959-AD26-ED9B55FF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Monika Govindwar</cp:lastModifiedBy>
  <cp:revision>5</cp:revision>
  <dcterms:created xsi:type="dcterms:W3CDTF">2026-10-18T11:13:00Z</dcterms:created>
  <dcterms:modified xsi:type="dcterms:W3CDTF">2026-10-18T12:53:00Z</dcterms:modified>
</cp:coreProperties>
</file>