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4e79" w:space="4" w:sz="8" w:val="single"/>
          <w:right w:color="auto" w:space="0" w:sz="0" w:val="none"/>
        </w:pBdr>
        <w:spacing w:after="200" w:before="30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sd6gbsn7qflh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Fraudulent Account Dispute (Identity Theft)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48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jv7tb41lawtv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How to Use this Template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i w:val="1"/>
          <w:iCs w:val="1"/>
          <w:color w:val="595959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rtl w:val="0"/>
        </w:rPr>
        <w:t xml:space="preserve">Use when an account was opened in your name without your knowledge or consent (identity theft).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Before sending: replace all bracketed placeholders [ ] with your details, keep a copy for your records, and send by a method that provides proof of delivery (e.g., registered mail or a tracked courier). Canadian consumer reporting and collection agency laws are set primarily at the provincial/territorial level, so confirm the specific rules and timelines (often around 30 days for investigations) that apply where you live before relying on any deadline stated here.</w:t>
      </w:r>
    </w:p>
    <w:p w:rsidR="00000000" w:rsidDel="00000000" w:rsidP="00000000" w:rsidRDefault="00000000" w:rsidRPr="00000000" w14:paraId="00000005">
      <w:pPr>
        <w:spacing w:after="16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mailing addresses for the two major Canadian credit bureaus: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Equifax Canada Co.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190, Station Jean-Talon</w:t>
        <w:br w:type="textWrapping"/>
        <w:t xml:space="preserve">Montreal, QC H1S 2Z2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TransUnion Canada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338, LCD 1</w:t>
        <w:br w:type="textWrapping"/>
        <w:t xml:space="preserve">Hamilton, ON L8L 7W2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eaf1f8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00" w:lineRule="auto"/>
              <w:ind w:left="-100" w:firstLine="0"/>
              <w:rPr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⚖  Governing Canadian Laws &amp; Regulators</w:t>
            </w:r>
          </w:p>
          <w:p w:rsidR="00000000" w:rsidDel="00000000" w:rsidP="00000000" w:rsidRDefault="00000000" w:rsidRPr="00000000" w14:paraId="0000000B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Provincial/Territorial Consumer Reporting Act (e.g., Ontario Consumer Reporting Act, R.S.O. 1990, c. C.33; British Columbia's Personal Information Protection Act also applies to credit reporting; Quebec's Act Respecting the Protection of Personal Information in the Private Sector and the Act respecting the protection of personal information in the private sector, as amended by Law 25) – sets out the consumer's right to dispute file contents and the agency's duty to reinvestigate, typically within 30 days.</w:t>
            </w:r>
          </w:p>
          <w:p w:rsidR="00000000" w:rsidDel="00000000" w:rsidP="00000000" w:rsidRDefault="00000000" w:rsidRPr="00000000" w14:paraId="0000000C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Personal Information Protection and Electronic Documents Act (PIPEDA) – federal law giving individuals the right to access and request correction of personal information held by organizations, including credit bureaus, for matters not covered by substantially similar provincial legislation.</w:t>
            </w:r>
          </w:p>
          <w:p w:rsidR="00000000" w:rsidDel="00000000" w:rsidP="00000000" w:rsidRDefault="00000000" w:rsidRPr="00000000" w14:paraId="0000000D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Equifax Canada and TransUnion Canada each maintain internal dispute-resolution processes required under the above legislation; a refusal to correct can be escalated to the applicable provincial Information and Privacy Commissioner or the federal Office of the Privacy Commissioner of Canada (OPC).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Full Name]</w:t>
      </w:r>
    </w:p>
    <w:p w:rsidR="00000000" w:rsidDel="00000000" w:rsidP="00000000" w:rsidRDefault="00000000" w:rsidRPr="00000000" w14:paraId="00000011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Street Address]</w:t>
      </w:r>
    </w:p>
    <w:p w:rsidR="00000000" w:rsidDel="00000000" w:rsidP="00000000" w:rsidRDefault="00000000" w:rsidRPr="00000000" w14:paraId="00000012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[Date]</w:t>
      </w:r>
    </w:p>
    <w:p w:rsidR="00000000" w:rsidDel="00000000" w:rsidP="00000000" w:rsidRDefault="00000000" w:rsidRPr="00000000" w14:paraId="0000001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[Recipient Name / Credit Bureau or Creditor Name]</w:t>
      </w:r>
    </w:p>
    <w:p w:rsidR="00000000" w:rsidDel="00000000" w:rsidP="00000000" w:rsidRDefault="00000000" w:rsidRPr="00000000" w14:paraId="00000017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[Department, e.g., Consumer Relations / Disputes Department]</w:t>
      </w:r>
    </w:p>
    <w:p w:rsidR="00000000" w:rsidDel="00000000" w:rsidP="00000000" w:rsidRDefault="00000000" w:rsidRPr="00000000" w14:paraId="00000018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[Street Address]</w:t>
      </w:r>
    </w:p>
    <w:p w:rsidR="00000000" w:rsidDel="00000000" w:rsidP="00000000" w:rsidRDefault="00000000" w:rsidRPr="00000000" w14:paraId="00000019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</w:p>
    <w:p w:rsidR="00000000" w:rsidDel="00000000" w:rsidP="00000000" w:rsidRDefault="00000000" w:rsidRPr="00000000" w14:paraId="0000001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Fraudulent Account Dispute – Identity Theft – Account #[Account Number]</w:t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Dear [Equifax / TransUnion],</w:t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I am a victim of identity theft. I did not open, authorize, or benefit from the account referenced above, and I am formally disputing this account as fraudulent.</w:t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Details of the fraudulent account:</w:t>
      </w:r>
    </w:p>
    <w:p w:rsidR="00000000" w:rsidDel="00000000" w:rsidP="00000000" w:rsidRDefault="00000000" w:rsidRPr="00000000" w14:paraId="0000001F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Creditor/Institution name: [Name]</w:t>
      </w:r>
    </w:p>
    <w:p w:rsidR="00000000" w:rsidDel="00000000" w:rsidP="00000000" w:rsidRDefault="00000000" w:rsidRPr="00000000" w14:paraId="00000020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Account number: [Account Number]</w:t>
      </w:r>
    </w:p>
    <w:p w:rsidR="00000000" w:rsidDel="00000000" w:rsidP="00000000" w:rsidRDefault="00000000" w:rsidRPr="00000000" w14:paraId="00000021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Date the account was reportedly opened: [Date]</w:t>
      </w:r>
    </w:p>
    <w:p w:rsidR="00000000" w:rsidDel="00000000" w:rsidP="00000000" w:rsidRDefault="00000000" w:rsidRPr="00000000" w14:paraId="00000022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I first became aware of this fraudulent account on: [Date]</w:t>
      </w:r>
    </w:p>
    <w:p w:rsidR="00000000" w:rsidDel="00000000" w:rsidP="00000000" w:rsidRDefault="00000000" w:rsidRPr="00000000" w14:paraId="00000023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I have reported this incident to the Canadian Anti-Fraud Centre and to my local police service, and a report number is provided below for your reference. I request that you immediately place a fraud alert on my file, block or remove this fraudulent account from my credit report, and cease any further collection or reporting activity related to it pending investigation.</w:t>
      </w:r>
    </w:p>
    <w:p w:rsidR="00000000" w:rsidDel="00000000" w:rsidP="00000000" w:rsidRDefault="00000000" w:rsidRPr="00000000" w14:paraId="0000002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Please conduct a full investigation as required under the applicable provincial Consumer Reporting Act and provide written confirmation once the fraudulent account has been removed. I also request written confirmation of any information disclosed to third parties regarding this account so that I may notify them of the error.</w:t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8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Signature (if mailing a hard copy)]</w:t>
      </w:r>
    </w:p>
    <w:p w:rsidR="00000000" w:rsidDel="00000000" w:rsidP="00000000" w:rsidRDefault="00000000" w:rsidRPr="00000000" w14:paraId="00000029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Printed Name]</w:t>
      </w:r>
    </w:p>
    <w:p w:rsidR="00000000" w:rsidDel="00000000" w:rsidP="00000000" w:rsidRDefault="00000000" w:rsidRPr="00000000" w14:paraId="0000002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Enclosures:</w:t>
      </w:r>
    </w:p>
    <w:p w:rsidR="00000000" w:rsidDel="00000000" w:rsidP="00000000" w:rsidRDefault="00000000" w:rsidRPr="00000000" w14:paraId="0000002C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Copy of government-issued photo ID</w:t>
      </w:r>
    </w:p>
    <w:p w:rsidR="00000000" w:rsidDel="00000000" w:rsidP="00000000" w:rsidRDefault="00000000" w:rsidRPr="00000000" w14:paraId="0000002D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Police report number / Canadian Anti-Fraud Centre reference number</w:t>
      </w:r>
    </w:p>
    <w:p w:rsidR="00000000" w:rsidDel="00000000" w:rsidP="00000000" w:rsidRDefault="00000000" w:rsidRPr="00000000" w14:paraId="0000002E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Identity Theft Statement / Affidavit (if completed)</w:t>
      </w:r>
    </w:p>
    <w:p w:rsidR="00000000" w:rsidDel="00000000" w:rsidP="00000000" w:rsidRDefault="00000000" w:rsidRPr="00000000" w14:paraId="0000002F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Copy of the credit report page showing the fraudulent account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