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E44F" w14:textId="602A304D" w:rsidR="00ED67CC" w:rsidRDefault="001F223B">
      <w:pPr>
        <w:pStyle w:val="Title"/>
      </w:pPr>
      <w:r>
        <w:pict w14:anchorId="48E4F42F">
          <v:group id="_x0000_s1026" alt="" style="position:absolute;left:0;text-align:left;margin-left:9.5pt;margin-top:75.35pt;width:162pt;height:738.15pt;z-index:-251657216;mso-position-horizontal-relative:page;mso-position-vertical-relative:page" coordorigin="190,1507" coordsize="3240,14763">
            <v:rect id="_x0000_s1027" alt="" style="position:absolute;left:200;top:1516;width:3220;height:14743" fillcolor="#bcd6ed" stroked="f"/>
            <v:rect id="_x0000_s1028" alt="" style="position:absolute;left:200;top:1516;width:3220;height:14743" filled="f" strokecolor="#9dc3e6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" style="position:absolute;left:283;top:1596;width:1499;height:221;mso-wrap-style:square;v-text-anchor:top" filled="f" stroked="f">
              <v:textbox inset="0,0,0,0">
                <w:txbxContent>
                  <w:p w14:paraId="356B67B5" w14:textId="77777777" w:rsidR="00ED67CC" w:rsidRDefault="001F223B">
                    <w:pPr>
                      <w:spacing w:line="221" w:lineRule="exact"/>
                    </w:pPr>
                    <w:r>
                      <w:rPr>
                        <w:color w:val="1F3863"/>
                        <w:u w:val="single" w:color="1F3863"/>
                      </w:rPr>
                      <w:t>Career Objective</w:t>
                    </w:r>
                  </w:p>
                </w:txbxContent>
              </v:textbox>
            </v:shape>
            <v:shape id="_x0000_s1030" type="#_x0000_t202" alt="" style="position:absolute;left:280;top:1908;width:740;height:759;mso-wrap-style:square;v-text-anchor:top" filled="f" stroked="f">
              <v:textbox inset="0,0,0,0">
                <w:txbxContent>
                  <w:p w14:paraId="7A37ECD5" w14:textId="77777777" w:rsidR="00ED67CC" w:rsidRDefault="001F223B">
                    <w:pPr>
                      <w:spacing w:line="225" w:lineRule="exact"/>
                    </w:pPr>
                    <w:r>
                      <w:t>Seeking</w:t>
                    </w:r>
                  </w:p>
                  <w:p w14:paraId="4E85954C" w14:textId="77777777" w:rsidR="00ED67CC" w:rsidRDefault="001F223B">
                    <w:pPr>
                      <w:ind w:right="3"/>
                    </w:pPr>
                    <w:r>
                      <w:t>provide learning</w:t>
                    </w:r>
                  </w:p>
                </w:txbxContent>
              </v:textbox>
            </v:shape>
            <v:shape id="_x0000_s1031" type="#_x0000_t202" alt="" style="position:absolute;left:1158;top:1908;width:1588;height:221;mso-wrap-style:square;v-text-anchor:top" filled="f" stroked="f">
              <v:textbox inset="0,0,0,0">
                <w:txbxContent>
                  <w:p w14:paraId="7F8F1468" w14:textId="77777777" w:rsidR="00ED67CC" w:rsidRDefault="001F223B">
                    <w:pPr>
                      <w:spacing w:line="221" w:lineRule="exact"/>
                    </w:pPr>
                    <w:r>
                      <w:t>a position that</w:t>
                    </w:r>
                  </w:p>
                </w:txbxContent>
              </v:textbox>
            </v:shape>
            <v:shape id="_x0000_s1032" type="#_x0000_t202" alt="" style="position:absolute;left:1197;top:2177;width:603;height:221;mso-wrap-style:square;v-text-anchor:top" filled="f" stroked="f">
              <v:textbox inset="0,0,0,0">
                <w:txbxContent>
                  <w:p w14:paraId="6903DC53" w14:textId="77777777" w:rsidR="00ED67CC" w:rsidRDefault="001F223B">
                    <w:pPr>
                      <w:spacing w:line="221" w:lineRule="exact"/>
                    </w:pPr>
                    <w:r>
                      <w:t>steady</w:t>
                    </w:r>
                  </w:p>
                </w:txbxContent>
              </v:textbox>
            </v:shape>
            <v:shape id="_x0000_s1033" type="#_x0000_t202" alt="" style="position:absolute;left:2025;top:2177;width:655;height:221;mso-wrap-style:square;v-text-anchor:top" filled="f" stroked="f">
              <v:textbox inset="0,0,0,0">
                <w:txbxContent>
                  <w:p w14:paraId="28F09D50" w14:textId="77777777" w:rsidR="00ED67CC" w:rsidRDefault="001F223B">
                    <w:pPr>
                      <w:spacing w:line="221" w:lineRule="exact"/>
                    </w:pPr>
                    <w:r>
                      <w:t>growth</w:t>
                    </w:r>
                  </w:p>
                </w:txbxContent>
              </v:textbox>
            </v:shape>
            <v:shape id="_x0000_s1034" type="#_x0000_t202" alt="" style="position:absolute;left:1388;top:2446;width:1218;height:221;mso-wrap-style:square;v-text-anchor:top" filled="f" stroked="f">
              <v:textbox inset="0,0,0,0">
                <w:txbxContent>
                  <w:p w14:paraId="0D3DE492" w14:textId="77777777" w:rsidR="00ED67CC" w:rsidRDefault="001F223B">
                    <w:pPr>
                      <w:spacing w:line="221" w:lineRule="exact"/>
                    </w:pPr>
                    <w:r>
                      <w:t>opportunities</w:t>
                    </w:r>
                  </w:p>
                </w:txbxContent>
              </v:textbox>
            </v:shape>
            <v:shape id="_x0000_s1035" type="#_x0000_t202" alt="" style="position:absolute;left:2901;top:1908;width:351;height:759;mso-wrap-style:square;v-text-anchor:top" filled="f" stroked="f">
              <v:textbox inset="0,0,0,0">
                <w:txbxContent>
                  <w:p w14:paraId="4B1E86ED" w14:textId="77777777" w:rsidR="00ED67CC" w:rsidRDefault="001F223B">
                    <w:pPr>
                      <w:spacing w:line="225" w:lineRule="exact"/>
                      <w:ind w:left="19"/>
                    </w:pPr>
                    <w:r>
                      <w:t>can</w:t>
                    </w:r>
                  </w:p>
                  <w:p w14:paraId="6D2B1AFF" w14:textId="77777777" w:rsidR="00ED67CC" w:rsidRDefault="001F223B">
                    <w:pPr>
                      <w:ind w:left="74" w:hanging="75"/>
                    </w:pPr>
                    <w:r>
                      <w:rPr>
                        <w:spacing w:val="-1"/>
                      </w:rPr>
                      <w:t xml:space="preserve">and </w:t>
                    </w:r>
                    <w:r>
                      <w:t>for</w:t>
                    </w:r>
                  </w:p>
                </w:txbxContent>
              </v:textbox>
            </v:shape>
            <v:shape id="_x0000_s1036" type="#_x0000_t202" alt="" style="position:absolute;left:280;top:2714;width:2973;height:1356;mso-wrap-style:square;v-text-anchor:top" filled="f" stroked="f">
              <v:textbox inset="0,0,0,0">
                <w:txbxContent>
                  <w:p w14:paraId="01CA406A" w14:textId="77777777" w:rsidR="00ED67CC" w:rsidRDefault="001F223B">
                    <w:pPr>
                      <w:spacing w:line="225" w:lineRule="exact"/>
                    </w:pPr>
                    <w:r>
                      <w:t xml:space="preserve">contributing to the </w:t>
                    </w:r>
                    <w:proofErr w:type="spellStart"/>
                    <w:r>
                      <w:t>organisational</w:t>
                    </w:r>
                    <w:proofErr w:type="spellEnd"/>
                  </w:p>
                  <w:p w14:paraId="4715CFEA" w14:textId="77777777" w:rsidR="00ED67CC" w:rsidRDefault="001F223B">
                    <w:r>
                      <w:t>success</w:t>
                    </w:r>
                  </w:p>
                  <w:p w14:paraId="2AD620B3" w14:textId="77777777" w:rsidR="00ED67CC" w:rsidRDefault="001F223B">
                    <w:pPr>
                      <w:spacing w:before="60"/>
                      <w:ind w:right="18"/>
                      <w:jc w:val="both"/>
                    </w:pPr>
                    <w:r>
                      <w:t>To perform challenging roles and rise to a high executive position over time</w:t>
                    </w:r>
                  </w:p>
                </w:txbxContent>
              </v:textbox>
            </v:shape>
            <v:shape id="_x0000_s1037" type="#_x0000_t202" alt="" style="position:absolute;left:283;top:4483;width:2970;height:3347;mso-wrap-style:square;v-text-anchor:top" filled="f" stroked="f">
              <v:textbox inset="0,0,0,0">
                <w:txbxContent>
                  <w:p w14:paraId="6FC86164" w14:textId="77777777" w:rsidR="00ED67CC" w:rsidRDefault="001F223B">
                    <w:pPr>
                      <w:spacing w:line="225" w:lineRule="exact"/>
                      <w:jc w:val="both"/>
                    </w:pPr>
                    <w:r>
                      <w:rPr>
                        <w:color w:val="1F3863"/>
                        <w:u w:val="single" w:color="1F3863"/>
                      </w:rPr>
                      <w:t>Public speaking career:</w:t>
                    </w:r>
                  </w:p>
                  <w:p w14:paraId="754D3D20" w14:textId="77777777" w:rsidR="00ED67CC" w:rsidRDefault="001F223B">
                    <w:pPr>
                      <w:spacing w:before="43" w:line="259" w:lineRule="auto"/>
                      <w:ind w:right="19"/>
                      <w:jc w:val="both"/>
                    </w:pPr>
                    <w:r>
                      <w:t>Key-note speaker at the conference for CA Students conducted for an audience of 300+</w:t>
                    </w:r>
                  </w:p>
                  <w:p w14:paraId="2F2EE1F2" w14:textId="77777777" w:rsidR="00ED67CC" w:rsidRDefault="001F223B">
                    <w:pPr>
                      <w:spacing w:before="120"/>
                      <w:ind w:right="18"/>
                      <w:jc w:val="both"/>
                    </w:pPr>
                    <w:r>
                      <w:t>Presented papers at the National and regional Conferences for CA St</w:t>
                    </w:r>
                    <w:r>
                      <w:t>udents held by ICAI</w:t>
                    </w:r>
                  </w:p>
                  <w:p w14:paraId="349EDB5B" w14:textId="77777777" w:rsidR="00ED67CC" w:rsidRDefault="001F223B">
                    <w:pPr>
                      <w:spacing w:before="121" w:line="271" w:lineRule="auto"/>
                      <w:ind w:right="19"/>
                      <w:jc w:val="both"/>
                    </w:pPr>
                    <w:r>
                      <w:t>Best panelist in panel discussion at National Conference for CA</w:t>
                    </w:r>
                  </w:p>
                  <w:p w14:paraId="4D51EEC0" w14:textId="77777777" w:rsidR="00ED67CC" w:rsidRDefault="001F223B">
                    <w:pPr>
                      <w:spacing w:line="265" w:lineRule="exact"/>
                      <w:jc w:val="both"/>
                    </w:pPr>
                    <w:r>
                      <w:t>students at Nagpur</w:t>
                    </w:r>
                  </w:p>
                </w:txbxContent>
              </v:textbox>
            </v:shape>
            <v:shape id="_x0000_s1038" type="#_x0000_t202" alt="" style="position:absolute;left:280;top:8333;width:2973;height:3346;mso-wrap-style:square;v-text-anchor:top" filled="f" stroked="f">
              <v:textbox inset="0,0,0,0">
                <w:txbxContent>
                  <w:p w14:paraId="6BA3CAFD" w14:textId="77777777" w:rsidR="00ED67CC" w:rsidRDefault="001F223B">
                    <w:pPr>
                      <w:spacing w:line="225" w:lineRule="exact"/>
                      <w:ind w:left="2"/>
                    </w:pPr>
                    <w:r>
                      <w:rPr>
                        <w:color w:val="1F3863"/>
                        <w:u w:val="single" w:color="1F3863"/>
                      </w:rPr>
                      <w:t>Social Service:</w:t>
                    </w:r>
                  </w:p>
                  <w:p w14:paraId="05AF4838" w14:textId="77777777" w:rsidR="00ED67CC" w:rsidRDefault="001F223B">
                    <w:pPr>
                      <w:spacing w:before="96" w:line="324" w:lineRule="auto"/>
                      <w:ind w:left="2" w:right="588"/>
                    </w:pPr>
                    <w:r>
                      <w:t>Make a Difference (NGO) Role: Ed support volunteer Responsibilities:</w:t>
                    </w:r>
                  </w:p>
                  <w:p w14:paraId="30724D02" w14:textId="77777777" w:rsidR="00ED67CC" w:rsidRDefault="001F223B">
                    <w:pPr>
                      <w:spacing w:before="2"/>
                      <w:ind w:right="18"/>
                      <w:jc w:val="both"/>
                    </w:pPr>
                    <w:r>
                      <w:t>Manage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classes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teach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 xml:space="preserve">various subjects to students between </w:t>
                    </w:r>
                    <w:r>
                      <w:rPr>
                        <w:spacing w:val="-6"/>
                      </w:rPr>
                      <w:t>8</w:t>
                    </w:r>
                    <w:r>
                      <w:rPr>
                        <w:spacing w:val="-6"/>
                        <w:vertAlign w:val="superscript"/>
                      </w:rPr>
                      <w:t>th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 10</w:t>
                    </w:r>
                    <w:r>
                      <w:rPr>
                        <w:vertAlign w:val="superscript"/>
                      </w:rPr>
                      <w:t>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grade</w:t>
                    </w:r>
                  </w:p>
                  <w:p w14:paraId="2C011633" w14:textId="77777777" w:rsidR="00ED67CC" w:rsidRDefault="001F223B">
                    <w:pPr>
                      <w:spacing w:before="59"/>
                      <w:ind w:right="18"/>
                      <w:jc w:val="both"/>
                    </w:pPr>
                    <w:r>
                      <w:t>A part of the Experience and Exposure management teams for Dream camp (the largest annual event at MAD)</w:t>
                    </w:r>
                  </w:p>
                </w:txbxContent>
              </v:textbox>
            </v:shape>
            <v:shape id="_x0000_s1039" type="#_x0000_t202" alt="" style="position:absolute;left:280;top:12143;width:2552;height:2264;mso-wrap-style:square;v-text-anchor:top" filled="f" stroked="f">
              <v:textbox inset="0,0,0,0">
                <w:txbxContent>
                  <w:p w14:paraId="40D1AE64" w14:textId="77777777" w:rsidR="00ED67CC" w:rsidRDefault="001F223B">
                    <w:pPr>
                      <w:spacing w:line="225" w:lineRule="exact"/>
                      <w:ind w:left="2"/>
                    </w:pPr>
                    <w:r>
                      <w:rPr>
                        <w:color w:val="1F3863"/>
                        <w:u w:val="single" w:color="1F3863"/>
                      </w:rPr>
                      <w:t>Personal Profile:</w:t>
                    </w:r>
                  </w:p>
                  <w:p w14:paraId="471BF816" w14:textId="77777777" w:rsidR="00ED67CC" w:rsidRDefault="001F223B">
                    <w:pPr>
                      <w:spacing w:before="10" w:line="249" w:lineRule="auto"/>
                      <w:ind w:left="2" w:right="4"/>
                    </w:pPr>
                    <w:r>
                      <w:t>Date of Birth: 2nd June 1996 Age: 23</w:t>
                    </w:r>
                  </w:p>
                  <w:p w14:paraId="170941F5" w14:textId="77777777" w:rsidR="00ED67CC" w:rsidRDefault="001F223B">
                    <w:pPr>
                      <w:spacing w:before="34"/>
                    </w:pPr>
                    <w:r>
                      <w:t>Marital Status: Single</w:t>
                    </w:r>
                  </w:p>
                  <w:p w14:paraId="5933FEF0" w14:textId="77777777" w:rsidR="00ED67CC" w:rsidRDefault="001F223B">
                    <w:pPr>
                      <w:spacing w:before="58"/>
                      <w:ind w:right="255"/>
                    </w:pPr>
                    <w:r>
                      <w:t>Languages: English, Hindi, Marathi</w:t>
                    </w:r>
                  </w:p>
                  <w:p w14:paraId="3AC81A19" w14:textId="77777777" w:rsidR="00ED67CC" w:rsidRDefault="001F223B">
                    <w:pPr>
                      <w:spacing w:before="125" w:line="196" w:lineRule="auto"/>
                      <w:ind w:left="2" w:right="68"/>
                    </w:pPr>
                    <w:r>
                      <w:t>Interests: Reading, Dancing, Calligraphy (hand lettering)</w:t>
                    </w:r>
                  </w:p>
                </w:txbxContent>
              </v:textbox>
            </v:shape>
            <w10:wrap anchorx="page" anchory="page"/>
          </v:group>
        </w:pict>
      </w:r>
      <w:r w:rsidR="00A80530">
        <w:rPr>
          <w:color w:val="1F3863"/>
        </w:rPr>
        <w:t>Your Full Name</w:t>
      </w:r>
    </w:p>
    <w:p w14:paraId="07AD800C" w14:textId="15B62EA0" w:rsidR="00ED67CC" w:rsidRDefault="007C3593">
      <w:pPr>
        <w:pStyle w:val="BodyText"/>
        <w:spacing w:before="4" w:line="243" w:lineRule="exact"/>
        <w:ind w:left="2132" w:right="3208"/>
        <w:jc w:val="center"/>
      </w:pPr>
      <w:r>
        <w:rPr>
          <w:color w:val="1F3863"/>
        </w:rPr>
        <w:t xml:space="preserve">CA | </w:t>
      </w:r>
      <w:r w:rsidR="00A80530">
        <w:rPr>
          <w:color w:val="1F3863"/>
        </w:rPr>
        <w:t>Fresher | 201</w:t>
      </w:r>
      <w:r>
        <w:rPr>
          <w:color w:val="1F3863"/>
        </w:rPr>
        <w:t>8</w:t>
      </w:r>
      <w:r w:rsidR="00A80530">
        <w:rPr>
          <w:color w:val="1F3863"/>
        </w:rPr>
        <w:t xml:space="preserve"> | </w:t>
      </w:r>
      <w:r>
        <w:rPr>
          <w:color w:val="1F3863"/>
        </w:rPr>
        <w:t>Distinction</w:t>
      </w:r>
    </w:p>
    <w:p w14:paraId="2615FB91" w14:textId="1B901633" w:rsidR="00ED67CC" w:rsidRDefault="00A80530">
      <w:pPr>
        <w:pStyle w:val="BodyText"/>
        <w:spacing w:line="243" w:lineRule="exact"/>
        <w:ind w:left="2135" w:right="3208"/>
        <w:jc w:val="center"/>
      </w:pPr>
      <w:r>
        <w:rPr>
          <w:color w:val="0462C1"/>
          <w:u w:val="single" w:color="0462C1"/>
        </w:rPr>
        <w:fldChar w:fldCharType="begin"/>
      </w:r>
      <w:r>
        <w:rPr>
          <w:color w:val="0462C1"/>
          <w:u w:val="single" w:color="0462C1"/>
        </w:rPr>
        <w:instrText xml:space="preserve"> HYPERLINK "mailto:youremaild@gmail.com</w:instrText>
      </w:r>
      <w:r>
        <w:rPr>
          <w:color w:val="0462C1"/>
        </w:rPr>
        <w:instrText xml:space="preserve"> </w:instrText>
      </w:r>
      <w:r>
        <w:rPr>
          <w:color w:val="0462C1"/>
          <w:u w:val="single" w:color="0462C1"/>
        </w:rPr>
        <w:instrText xml:space="preserve">" </w:instrText>
      </w:r>
      <w:r>
        <w:rPr>
          <w:color w:val="0462C1"/>
          <w:u w:val="single" w:color="0462C1"/>
        </w:rPr>
        <w:fldChar w:fldCharType="separate"/>
      </w:r>
      <w:r w:rsidRPr="00385684">
        <w:rPr>
          <w:rStyle w:val="Hyperlink"/>
        </w:rPr>
        <w:t xml:space="preserve">youremaild@gmail.com </w:t>
      </w:r>
      <w:r>
        <w:rPr>
          <w:color w:val="0462C1"/>
          <w:u w:val="single" w:color="0462C1"/>
        </w:rPr>
        <w:fldChar w:fldCharType="end"/>
      </w:r>
      <w:r w:rsidR="001F223B">
        <w:rPr>
          <w:color w:val="1F3863"/>
        </w:rPr>
        <w:t xml:space="preserve">| </w:t>
      </w:r>
      <w:r>
        <w:rPr>
          <w:color w:val="1F3863"/>
        </w:rPr>
        <w:t>Your Phone No</w:t>
      </w:r>
    </w:p>
    <w:p w14:paraId="3460ADC9" w14:textId="77777777" w:rsidR="00ED67CC" w:rsidRDefault="001F223B">
      <w:pPr>
        <w:pStyle w:val="BodyText"/>
        <w:spacing w:before="104"/>
      </w:pPr>
      <w:r>
        <w:rPr>
          <w:color w:val="1F3863"/>
          <w:u w:val="single" w:color="1F3863"/>
        </w:rPr>
        <w:t>Professional Qualificat</w:t>
      </w:r>
      <w:r>
        <w:rPr>
          <w:color w:val="1F3863"/>
          <w:u w:val="single" w:color="1F3863"/>
        </w:rPr>
        <w:t>ions</w:t>
      </w:r>
    </w:p>
    <w:p w14:paraId="7BF7D620" w14:textId="77777777" w:rsidR="00ED67CC" w:rsidRDefault="00ED67CC">
      <w:pPr>
        <w:pStyle w:val="BodyText"/>
        <w:spacing w:before="11"/>
        <w:ind w:left="0"/>
        <w:rPr>
          <w:sz w:val="7"/>
        </w:rPr>
      </w:pPr>
    </w:p>
    <w:tbl>
      <w:tblPr>
        <w:tblW w:w="0" w:type="auto"/>
        <w:tblInd w:w="2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3"/>
        <w:gridCol w:w="1402"/>
        <w:gridCol w:w="1299"/>
        <w:gridCol w:w="1656"/>
      </w:tblGrid>
      <w:tr w:rsidR="00ED67CC" w14:paraId="2FC66D70" w14:textId="77777777">
        <w:trPr>
          <w:trHeight w:val="426"/>
        </w:trPr>
        <w:tc>
          <w:tcPr>
            <w:tcW w:w="2763" w:type="dxa"/>
          </w:tcPr>
          <w:p w14:paraId="6DDE8F38" w14:textId="77777777" w:rsidR="00ED67CC" w:rsidRDefault="001F223B">
            <w:pPr>
              <w:pStyle w:val="TableParagraph"/>
            </w:pPr>
            <w:r>
              <w:t>Qualification</w:t>
            </w:r>
          </w:p>
        </w:tc>
        <w:tc>
          <w:tcPr>
            <w:tcW w:w="1402" w:type="dxa"/>
          </w:tcPr>
          <w:p w14:paraId="0E295274" w14:textId="77777777" w:rsidR="00ED67CC" w:rsidRDefault="001F223B">
            <w:pPr>
              <w:pStyle w:val="TableParagraph"/>
              <w:ind w:left="61"/>
            </w:pPr>
            <w:r>
              <w:t>Month/Year</w:t>
            </w:r>
          </w:p>
        </w:tc>
        <w:tc>
          <w:tcPr>
            <w:tcW w:w="1299" w:type="dxa"/>
          </w:tcPr>
          <w:p w14:paraId="624CF066" w14:textId="77777777" w:rsidR="00ED67CC" w:rsidRDefault="001F223B">
            <w:pPr>
              <w:pStyle w:val="TableParagraph"/>
            </w:pPr>
            <w:r>
              <w:t>Score</w:t>
            </w:r>
          </w:p>
        </w:tc>
        <w:tc>
          <w:tcPr>
            <w:tcW w:w="1656" w:type="dxa"/>
          </w:tcPr>
          <w:p w14:paraId="3CAF651A" w14:textId="77777777" w:rsidR="00ED67CC" w:rsidRDefault="001F223B">
            <w:pPr>
              <w:pStyle w:val="TableParagraph"/>
              <w:ind w:left="61"/>
            </w:pPr>
            <w:r>
              <w:t>Merit</w:t>
            </w:r>
          </w:p>
        </w:tc>
      </w:tr>
      <w:tr w:rsidR="00ED67CC" w14:paraId="6DF79624" w14:textId="77777777">
        <w:trPr>
          <w:trHeight w:val="445"/>
        </w:trPr>
        <w:tc>
          <w:tcPr>
            <w:tcW w:w="2763" w:type="dxa"/>
          </w:tcPr>
          <w:p w14:paraId="6A61371A" w14:textId="25241602" w:rsidR="00ED67CC" w:rsidRDefault="001F223B">
            <w:pPr>
              <w:pStyle w:val="TableParagraph"/>
              <w:spacing w:before="121"/>
            </w:pPr>
            <w:r>
              <w:t xml:space="preserve"> Final (New Syllabus)</w:t>
            </w:r>
          </w:p>
        </w:tc>
        <w:tc>
          <w:tcPr>
            <w:tcW w:w="1402" w:type="dxa"/>
          </w:tcPr>
          <w:p w14:paraId="2E8BE359" w14:textId="77777777" w:rsidR="00ED67CC" w:rsidRDefault="001F223B">
            <w:pPr>
              <w:pStyle w:val="TableParagraph"/>
              <w:spacing w:before="121"/>
              <w:ind w:left="61"/>
            </w:pPr>
            <w:r>
              <w:t>Nov. 2018</w:t>
            </w:r>
          </w:p>
        </w:tc>
        <w:tc>
          <w:tcPr>
            <w:tcW w:w="1299" w:type="dxa"/>
          </w:tcPr>
          <w:p w14:paraId="479D8D52" w14:textId="77777777" w:rsidR="00ED67CC" w:rsidRDefault="001F223B">
            <w:pPr>
              <w:pStyle w:val="TableParagraph"/>
              <w:spacing w:before="121"/>
            </w:pPr>
            <w:r>
              <w:t>443/800</w:t>
            </w:r>
          </w:p>
        </w:tc>
        <w:tc>
          <w:tcPr>
            <w:tcW w:w="1656" w:type="dxa"/>
          </w:tcPr>
          <w:p w14:paraId="02436147" w14:textId="77777777" w:rsidR="00ED67CC" w:rsidRDefault="001F223B">
            <w:pPr>
              <w:pStyle w:val="TableParagraph"/>
              <w:spacing w:before="121"/>
              <w:ind w:left="61"/>
            </w:pPr>
            <w:r>
              <w:t>District topper</w:t>
            </w:r>
          </w:p>
        </w:tc>
      </w:tr>
      <w:tr w:rsidR="00ED67CC" w14:paraId="4ED99BCB" w14:textId="77777777">
        <w:trPr>
          <w:trHeight w:val="426"/>
        </w:trPr>
        <w:tc>
          <w:tcPr>
            <w:tcW w:w="2763" w:type="dxa"/>
          </w:tcPr>
          <w:p w14:paraId="4E47C982" w14:textId="77777777" w:rsidR="00ED67CC" w:rsidRDefault="001F223B">
            <w:pPr>
              <w:pStyle w:val="TableParagraph"/>
            </w:pPr>
            <w:r>
              <w:t>CA IPC</w:t>
            </w:r>
          </w:p>
        </w:tc>
        <w:tc>
          <w:tcPr>
            <w:tcW w:w="1402" w:type="dxa"/>
          </w:tcPr>
          <w:p w14:paraId="330A5652" w14:textId="77777777" w:rsidR="00ED67CC" w:rsidRDefault="001F223B">
            <w:pPr>
              <w:pStyle w:val="TableParagraph"/>
              <w:ind w:left="61"/>
            </w:pPr>
            <w:r>
              <w:t>Nov. 2015</w:t>
            </w:r>
          </w:p>
        </w:tc>
        <w:tc>
          <w:tcPr>
            <w:tcW w:w="1299" w:type="dxa"/>
          </w:tcPr>
          <w:p w14:paraId="2E9E5651" w14:textId="77777777" w:rsidR="00ED67CC" w:rsidRDefault="001F223B">
            <w:pPr>
              <w:pStyle w:val="TableParagraph"/>
            </w:pPr>
            <w:r>
              <w:t>456/700</w:t>
            </w:r>
          </w:p>
        </w:tc>
        <w:tc>
          <w:tcPr>
            <w:tcW w:w="1656" w:type="dxa"/>
          </w:tcPr>
          <w:p w14:paraId="0B6222B1" w14:textId="77777777" w:rsidR="00ED67CC" w:rsidRDefault="001F223B">
            <w:pPr>
              <w:pStyle w:val="TableParagraph"/>
              <w:ind w:left="61"/>
            </w:pPr>
            <w:r>
              <w:t>AIR 46</w:t>
            </w:r>
          </w:p>
        </w:tc>
      </w:tr>
      <w:tr w:rsidR="00ED67CC" w14:paraId="604FDF39" w14:textId="77777777">
        <w:trPr>
          <w:trHeight w:val="429"/>
        </w:trPr>
        <w:tc>
          <w:tcPr>
            <w:tcW w:w="2763" w:type="dxa"/>
          </w:tcPr>
          <w:p w14:paraId="0D3A9D21" w14:textId="77777777" w:rsidR="00ED67CC" w:rsidRDefault="001F223B">
            <w:pPr>
              <w:pStyle w:val="TableParagraph"/>
            </w:pPr>
            <w:r>
              <w:t>CA CPT</w:t>
            </w:r>
          </w:p>
        </w:tc>
        <w:tc>
          <w:tcPr>
            <w:tcW w:w="1402" w:type="dxa"/>
          </w:tcPr>
          <w:p w14:paraId="1CAAC16C" w14:textId="77777777" w:rsidR="00ED67CC" w:rsidRDefault="001F223B">
            <w:pPr>
              <w:pStyle w:val="TableParagraph"/>
              <w:ind w:left="61"/>
            </w:pPr>
            <w:r>
              <w:t>June 2014</w:t>
            </w:r>
          </w:p>
        </w:tc>
        <w:tc>
          <w:tcPr>
            <w:tcW w:w="1299" w:type="dxa"/>
          </w:tcPr>
          <w:p w14:paraId="5DCB1C2E" w14:textId="77777777" w:rsidR="00ED67CC" w:rsidRDefault="001F223B">
            <w:pPr>
              <w:pStyle w:val="TableParagraph"/>
            </w:pPr>
            <w:r>
              <w:t>188/200</w:t>
            </w:r>
          </w:p>
        </w:tc>
        <w:tc>
          <w:tcPr>
            <w:tcW w:w="1656" w:type="dxa"/>
          </w:tcPr>
          <w:p w14:paraId="540509A5" w14:textId="77777777" w:rsidR="00ED67CC" w:rsidRDefault="001F223B">
            <w:pPr>
              <w:pStyle w:val="TableParagraph"/>
              <w:ind w:left="61"/>
            </w:pPr>
            <w:r>
              <w:t>AIR 10</w:t>
            </w:r>
          </w:p>
        </w:tc>
      </w:tr>
    </w:tbl>
    <w:p w14:paraId="73337734" w14:textId="77777777" w:rsidR="00ED67CC" w:rsidRDefault="001F223B">
      <w:pPr>
        <w:pStyle w:val="BodyText"/>
        <w:spacing w:before="120"/>
      </w:pPr>
      <w:r>
        <w:rPr>
          <w:color w:val="1F3863"/>
          <w:u w:val="single" w:color="1F3863"/>
        </w:rPr>
        <w:t>Academic Qualifications:</w:t>
      </w:r>
    </w:p>
    <w:p w14:paraId="1870FC81" w14:textId="77777777" w:rsidR="00ED67CC" w:rsidRDefault="00ED67CC">
      <w:pPr>
        <w:pStyle w:val="BodyText"/>
        <w:ind w:left="0"/>
        <w:rPr>
          <w:sz w:val="5"/>
        </w:rPr>
      </w:pPr>
    </w:p>
    <w:tbl>
      <w:tblPr>
        <w:tblW w:w="0" w:type="auto"/>
        <w:tblInd w:w="2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4403"/>
        <w:gridCol w:w="819"/>
        <w:gridCol w:w="845"/>
      </w:tblGrid>
      <w:tr w:rsidR="00ED67CC" w14:paraId="0E479C92" w14:textId="77777777">
        <w:trPr>
          <w:trHeight w:val="448"/>
        </w:trPr>
        <w:tc>
          <w:tcPr>
            <w:tcW w:w="1061" w:type="dxa"/>
          </w:tcPr>
          <w:p w14:paraId="4193A905" w14:textId="77777777" w:rsidR="00ED67CC" w:rsidRDefault="001F223B">
            <w:pPr>
              <w:pStyle w:val="TableParagraph"/>
              <w:spacing w:before="126"/>
            </w:pPr>
            <w:r>
              <w:t>Degree</w:t>
            </w:r>
          </w:p>
        </w:tc>
        <w:tc>
          <w:tcPr>
            <w:tcW w:w="4403" w:type="dxa"/>
          </w:tcPr>
          <w:p w14:paraId="58C7FB95" w14:textId="77777777" w:rsidR="00ED67CC" w:rsidRDefault="001F223B">
            <w:pPr>
              <w:pStyle w:val="TableParagraph"/>
              <w:spacing w:before="126"/>
            </w:pPr>
            <w:r>
              <w:t>Board/University</w:t>
            </w:r>
          </w:p>
        </w:tc>
        <w:tc>
          <w:tcPr>
            <w:tcW w:w="819" w:type="dxa"/>
          </w:tcPr>
          <w:p w14:paraId="0B0B6A02" w14:textId="77777777" w:rsidR="00ED67CC" w:rsidRDefault="001F223B">
            <w:pPr>
              <w:pStyle w:val="TableParagraph"/>
              <w:spacing w:before="126"/>
              <w:ind w:left="61"/>
            </w:pPr>
            <w:r>
              <w:t>Year</w:t>
            </w:r>
          </w:p>
        </w:tc>
        <w:tc>
          <w:tcPr>
            <w:tcW w:w="845" w:type="dxa"/>
          </w:tcPr>
          <w:p w14:paraId="4FEE9143" w14:textId="77777777" w:rsidR="00ED67CC" w:rsidRDefault="001F223B">
            <w:pPr>
              <w:pStyle w:val="TableParagraph"/>
              <w:spacing w:before="126"/>
              <w:ind w:left="58"/>
            </w:pPr>
            <w:r>
              <w:t>%</w:t>
            </w:r>
          </w:p>
        </w:tc>
      </w:tr>
      <w:tr w:rsidR="00ED67CC" w14:paraId="6A7D4842" w14:textId="77777777">
        <w:trPr>
          <w:trHeight w:val="410"/>
        </w:trPr>
        <w:tc>
          <w:tcPr>
            <w:tcW w:w="1061" w:type="dxa"/>
          </w:tcPr>
          <w:p w14:paraId="6C4E4FB9" w14:textId="77777777" w:rsidR="00ED67CC" w:rsidRDefault="001F223B">
            <w:pPr>
              <w:pStyle w:val="TableParagraph"/>
              <w:spacing w:before="4"/>
            </w:pPr>
            <w:r>
              <w:t>B.com</w:t>
            </w:r>
          </w:p>
        </w:tc>
        <w:tc>
          <w:tcPr>
            <w:tcW w:w="4403" w:type="dxa"/>
          </w:tcPr>
          <w:p w14:paraId="13555F60" w14:textId="77777777" w:rsidR="00ED67CC" w:rsidRDefault="001F223B">
            <w:pPr>
              <w:pStyle w:val="TableParagraph"/>
              <w:spacing w:before="4"/>
            </w:pPr>
            <w:r>
              <w:t xml:space="preserve">Sant </w:t>
            </w:r>
            <w:proofErr w:type="spellStart"/>
            <w:r>
              <w:t>Gadge</w:t>
            </w:r>
            <w:proofErr w:type="spellEnd"/>
            <w:r>
              <w:t xml:space="preserve"> Baba Amravati University</w:t>
            </w:r>
          </w:p>
        </w:tc>
        <w:tc>
          <w:tcPr>
            <w:tcW w:w="819" w:type="dxa"/>
          </w:tcPr>
          <w:p w14:paraId="4D38A065" w14:textId="77777777" w:rsidR="00ED67CC" w:rsidRDefault="001F223B">
            <w:pPr>
              <w:pStyle w:val="TableParagraph"/>
              <w:spacing w:before="4"/>
              <w:ind w:left="61"/>
            </w:pPr>
            <w:r>
              <w:t>2017</w:t>
            </w:r>
          </w:p>
        </w:tc>
        <w:tc>
          <w:tcPr>
            <w:tcW w:w="845" w:type="dxa"/>
          </w:tcPr>
          <w:p w14:paraId="106E1737" w14:textId="77777777" w:rsidR="00ED67CC" w:rsidRDefault="001F223B">
            <w:pPr>
              <w:pStyle w:val="TableParagraph"/>
              <w:spacing w:before="4"/>
              <w:ind w:left="58"/>
            </w:pPr>
            <w:r>
              <w:t>73.56</w:t>
            </w:r>
          </w:p>
        </w:tc>
      </w:tr>
      <w:tr w:rsidR="00ED67CC" w14:paraId="4DA9068F" w14:textId="77777777">
        <w:trPr>
          <w:trHeight w:val="410"/>
        </w:trPr>
        <w:tc>
          <w:tcPr>
            <w:tcW w:w="1061" w:type="dxa"/>
          </w:tcPr>
          <w:p w14:paraId="6349FD6B" w14:textId="77777777" w:rsidR="00ED67CC" w:rsidRDefault="001F223B">
            <w:pPr>
              <w:pStyle w:val="TableParagraph"/>
              <w:spacing w:before="6"/>
            </w:pPr>
            <w:r>
              <w:t>HSC</w:t>
            </w:r>
          </w:p>
        </w:tc>
        <w:tc>
          <w:tcPr>
            <w:tcW w:w="4403" w:type="dxa"/>
          </w:tcPr>
          <w:p w14:paraId="288BCBDD" w14:textId="77777777" w:rsidR="00ED67CC" w:rsidRDefault="001F223B">
            <w:pPr>
              <w:pStyle w:val="TableParagraph"/>
              <w:spacing w:before="6"/>
            </w:pPr>
            <w:r>
              <w:t>Maharashtra State board</w:t>
            </w:r>
          </w:p>
        </w:tc>
        <w:tc>
          <w:tcPr>
            <w:tcW w:w="819" w:type="dxa"/>
          </w:tcPr>
          <w:p w14:paraId="16189689" w14:textId="77777777" w:rsidR="00ED67CC" w:rsidRDefault="001F223B">
            <w:pPr>
              <w:pStyle w:val="TableParagraph"/>
              <w:spacing w:before="6"/>
              <w:ind w:left="61"/>
            </w:pPr>
            <w:r>
              <w:t>2014</w:t>
            </w:r>
          </w:p>
        </w:tc>
        <w:tc>
          <w:tcPr>
            <w:tcW w:w="845" w:type="dxa"/>
          </w:tcPr>
          <w:p w14:paraId="4853B08E" w14:textId="77777777" w:rsidR="00ED67CC" w:rsidRDefault="001F223B">
            <w:pPr>
              <w:pStyle w:val="TableParagraph"/>
              <w:spacing w:before="6"/>
              <w:ind w:left="58"/>
            </w:pPr>
            <w:r>
              <w:t>94.77</w:t>
            </w:r>
          </w:p>
        </w:tc>
      </w:tr>
      <w:tr w:rsidR="00ED67CC" w14:paraId="6ED73D7A" w14:textId="77777777">
        <w:trPr>
          <w:trHeight w:val="412"/>
        </w:trPr>
        <w:tc>
          <w:tcPr>
            <w:tcW w:w="1061" w:type="dxa"/>
          </w:tcPr>
          <w:p w14:paraId="686D8705" w14:textId="77777777" w:rsidR="00ED67CC" w:rsidRDefault="001F223B">
            <w:pPr>
              <w:pStyle w:val="TableParagraph"/>
              <w:spacing w:before="6"/>
            </w:pPr>
            <w:r>
              <w:t>SSC</w:t>
            </w:r>
          </w:p>
        </w:tc>
        <w:tc>
          <w:tcPr>
            <w:tcW w:w="4403" w:type="dxa"/>
          </w:tcPr>
          <w:p w14:paraId="4CE1BA4F" w14:textId="77777777" w:rsidR="00ED67CC" w:rsidRDefault="001F223B">
            <w:pPr>
              <w:pStyle w:val="TableParagraph"/>
              <w:spacing w:before="6"/>
            </w:pPr>
            <w:r>
              <w:t>Maharashtra State board</w:t>
            </w:r>
          </w:p>
        </w:tc>
        <w:tc>
          <w:tcPr>
            <w:tcW w:w="819" w:type="dxa"/>
          </w:tcPr>
          <w:p w14:paraId="0AB54D55" w14:textId="77777777" w:rsidR="00ED67CC" w:rsidRDefault="001F223B">
            <w:pPr>
              <w:pStyle w:val="TableParagraph"/>
              <w:spacing w:before="6"/>
              <w:ind w:left="61"/>
            </w:pPr>
            <w:r>
              <w:t>2012</w:t>
            </w:r>
          </w:p>
        </w:tc>
        <w:tc>
          <w:tcPr>
            <w:tcW w:w="845" w:type="dxa"/>
          </w:tcPr>
          <w:p w14:paraId="6864672E" w14:textId="77777777" w:rsidR="00ED67CC" w:rsidRDefault="001F223B">
            <w:pPr>
              <w:pStyle w:val="TableParagraph"/>
              <w:spacing w:before="6"/>
              <w:ind w:left="58"/>
            </w:pPr>
            <w:r>
              <w:t>94.55</w:t>
            </w:r>
          </w:p>
        </w:tc>
      </w:tr>
    </w:tbl>
    <w:p w14:paraId="525E757E" w14:textId="77777777" w:rsidR="00ED67CC" w:rsidRDefault="001F223B">
      <w:pPr>
        <w:pStyle w:val="BodyText"/>
        <w:spacing w:before="119"/>
      </w:pPr>
      <w:r>
        <w:rPr>
          <w:color w:val="1F3863"/>
          <w:u w:val="single" w:color="1F3863"/>
        </w:rPr>
        <w:t>Other qualifications and Certificates:</w:t>
      </w:r>
    </w:p>
    <w:p w14:paraId="0CCE4C80" w14:textId="77777777" w:rsidR="00ED67CC" w:rsidRDefault="001F223B">
      <w:pPr>
        <w:pStyle w:val="BodyText"/>
        <w:spacing w:before="80"/>
      </w:pPr>
      <w:r>
        <w:t>Attended the London School of Economics Summer School in June 2017.</w:t>
      </w:r>
    </w:p>
    <w:p w14:paraId="6159894A" w14:textId="77777777" w:rsidR="00ED67CC" w:rsidRDefault="001F223B">
      <w:pPr>
        <w:pStyle w:val="BodyText"/>
        <w:spacing w:before="60"/>
      </w:pPr>
      <w:r>
        <w:t>Topic of study: Financial markets and global economy (history of bubbles crashes and inflations)</w:t>
      </w:r>
    </w:p>
    <w:p w14:paraId="42F4BDF7" w14:textId="325D1878" w:rsidR="00ED67CC" w:rsidRDefault="00FB3343">
      <w:pPr>
        <w:pStyle w:val="BodyText"/>
        <w:spacing w:before="120"/>
      </w:pPr>
      <w:r>
        <w:rPr>
          <w:color w:val="1F3863"/>
          <w:u w:val="single" w:color="1F3863"/>
        </w:rPr>
        <w:t>Internship</w:t>
      </w:r>
      <w:r w:rsidR="001F223B">
        <w:rPr>
          <w:color w:val="1F3863"/>
          <w:u w:val="single" w:color="1F3863"/>
        </w:rPr>
        <w:t xml:space="preserve"> Experience:</w:t>
      </w:r>
    </w:p>
    <w:p w14:paraId="42287DA7" w14:textId="77777777" w:rsidR="00ED67CC" w:rsidRDefault="001F223B">
      <w:pPr>
        <w:pStyle w:val="BodyText"/>
        <w:spacing w:before="101"/>
      </w:pPr>
      <w:r>
        <w:rPr>
          <w:u w:val="single"/>
        </w:rPr>
        <w:t>Deutsche Bank Group (Investment banking)</w:t>
      </w:r>
    </w:p>
    <w:p w14:paraId="2669501A" w14:textId="7374D571" w:rsidR="00ED67CC" w:rsidRDefault="001F223B">
      <w:pPr>
        <w:pStyle w:val="BodyText"/>
        <w:spacing w:before="39" w:line="276" w:lineRule="auto"/>
        <w:ind w:right="1627"/>
      </w:pPr>
      <w:r>
        <w:t>Role: Investment banking analyst</w:t>
      </w:r>
      <w:r w:rsidR="00B72F62">
        <w:t>(Intern)</w:t>
      </w:r>
      <w:r>
        <w:t xml:space="preserve"> </w:t>
      </w:r>
      <w:r>
        <w:t xml:space="preserve">at Deutsche CIB Center </w:t>
      </w:r>
      <w:bookmarkStart w:id="0" w:name="_GoBack"/>
      <w:bookmarkEnd w:id="0"/>
      <w:r>
        <w:t xml:space="preserve"> Exposure: EMEA region Telecom, media and technology markets</w:t>
      </w:r>
    </w:p>
    <w:p w14:paraId="3132C685" w14:textId="77777777" w:rsidR="00ED67CC" w:rsidRDefault="001F223B">
      <w:pPr>
        <w:pStyle w:val="ListParagraph"/>
        <w:numPr>
          <w:ilvl w:val="0"/>
          <w:numId w:val="2"/>
        </w:numPr>
        <w:tabs>
          <w:tab w:val="left" w:pos="3069"/>
        </w:tabs>
        <w:spacing w:before="2" w:line="273" w:lineRule="auto"/>
      </w:pPr>
      <w:proofErr w:type="spellStart"/>
      <w:r>
        <w:t>Analysed</w:t>
      </w:r>
      <w:proofErr w:type="spellEnd"/>
      <w:r>
        <w:t xml:space="preserve"> 150+ potential target companies including their financial documents</w:t>
      </w:r>
    </w:p>
    <w:p w14:paraId="03F6A454" w14:textId="77777777" w:rsidR="00ED67CC" w:rsidRDefault="001F223B">
      <w:pPr>
        <w:pStyle w:val="ListParagraph"/>
        <w:numPr>
          <w:ilvl w:val="0"/>
          <w:numId w:val="2"/>
        </w:numPr>
        <w:tabs>
          <w:tab w:val="left" w:pos="3069"/>
        </w:tabs>
        <w:spacing w:before="65" w:line="276" w:lineRule="auto"/>
      </w:pPr>
      <w:r>
        <w:t>Created 15+ pitchbooks independently and built models around these for consideration o</w:t>
      </w:r>
      <w:r>
        <w:t>f different investment options with extensive use of MS Power-point, Excel and other</w:t>
      </w:r>
      <w:r>
        <w:rPr>
          <w:spacing w:val="-1"/>
        </w:rPr>
        <w:t xml:space="preserve"> </w:t>
      </w:r>
      <w:r>
        <w:t>tools</w:t>
      </w:r>
    </w:p>
    <w:p w14:paraId="280ACCFC" w14:textId="77777777" w:rsidR="00ED67CC" w:rsidRDefault="001F223B">
      <w:pPr>
        <w:pStyle w:val="ListParagraph"/>
        <w:numPr>
          <w:ilvl w:val="0"/>
          <w:numId w:val="2"/>
        </w:numPr>
        <w:tabs>
          <w:tab w:val="left" w:pos="3069"/>
        </w:tabs>
        <w:spacing w:before="60" w:line="276" w:lineRule="auto"/>
      </w:pPr>
      <w:r>
        <w:t>Created presentations for weekly catch up with clients on live deals as a part of the sell side team, and worked with cash flow forecasting, NPV calculations and val</w:t>
      </w:r>
      <w:r>
        <w:t>uations for determining the returns from the</w:t>
      </w:r>
      <w:r>
        <w:rPr>
          <w:spacing w:val="-14"/>
        </w:rPr>
        <w:t xml:space="preserve"> </w:t>
      </w:r>
      <w:r>
        <w:t>deals</w:t>
      </w:r>
    </w:p>
    <w:p w14:paraId="4166A84D" w14:textId="77777777" w:rsidR="00ED67CC" w:rsidRDefault="001F223B">
      <w:pPr>
        <w:pStyle w:val="BodyText"/>
        <w:spacing w:before="26"/>
      </w:pPr>
      <w:r>
        <w:rPr>
          <w:color w:val="1F3863"/>
          <w:u w:val="single" w:color="1F3863"/>
        </w:rPr>
        <w:t>Skills:</w:t>
      </w:r>
    </w:p>
    <w:p w14:paraId="1A537A20" w14:textId="77777777" w:rsidR="00ED67CC" w:rsidRDefault="001F223B">
      <w:pPr>
        <w:pStyle w:val="BodyText"/>
        <w:spacing w:before="110" w:line="194" w:lineRule="auto"/>
      </w:pPr>
      <w:r>
        <w:rPr>
          <w:u w:val="single"/>
        </w:rPr>
        <w:t>Technical:</w:t>
      </w:r>
      <w:r>
        <w:t xml:space="preserve"> Corporate research, Financial &amp; Investment analysis Accounting &amp; Auditing</w:t>
      </w:r>
    </w:p>
    <w:p w14:paraId="0F80E389" w14:textId="77777777" w:rsidR="00ED67CC" w:rsidRDefault="001F223B">
      <w:pPr>
        <w:pStyle w:val="BodyText"/>
        <w:spacing w:before="24"/>
      </w:pPr>
      <w:r>
        <w:rPr>
          <w:u w:val="single"/>
        </w:rPr>
        <w:t>Software:</w:t>
      </w:r>
      <w:r>
        <w:t xml:space="preserve"> FactSet, Thomson Reuters, merger markets, Bloomberg</w:t>
      </w:r>
    </w:p>
    <w:p w14:paraId="5EA5C44D" w14:textId="77777777" w:rsidR="00ED67CC" w:rsidRDefault="001F223B">
      <w:pPr>
        <w:pStyle w:val="BodyText"/>
        <w:spacing w:before="11" w:line="333" w:lineRule="auto"/>
        <w:ind w:right="966"/>
      </w:pPr>
      <w:r>
        <w:rPr>
          <w:u w:val="single"/>
        </w:rPr>
        <w:t>Soft skills:</w:t>
      </w:r>
      <w:r>
        <w:t xml:space="preserve"> Management, communication, public speaking &amp; presentation </w:t>
      </w:r>
      <w:r>
        <w:rPr>
          <w:color w:val="1F3863"/>
          <w:u w:val="single" w:color="1F3863"/>
        </w:rPr>
        <w:t>Training Profile:</w:t>
      </w:r>
    </w:p>
    <w:p w14:paraId="1868AD65" w14:textId="77777777" w:rsidR="00ED67CC" w:rsidRDefault="001F223B">
      <w:pPr>
        <w:pStyle w:val="ListParagraph"/>
        <w:numPr>
          <w:ilvl w:val="0"/>
          <w:numId w:val="1"/>
        </w:numPr>
        <w:tabs>
          <w:tab w:val="left" w:pos="2349"/>
        </w:tabs>
        <w:spacing w:line="223" w:lineRule="exact"/>
        <w:ind w:right="0" w:hanging="362"/>
      </w:pPr>
      <w:r>
        <w:t xml:space="preserve">Attended the four weeks residential </w:t>
      </w:r>
      <w:proofErr w:type="spellStart"/>
      <w:r>
        <w:t>programme</w:t>
      </w:r>
      <w:proofErr w:type="spellEnd"/>
      <w:r>
        <w:t xml:space="preserve"> conducted by the ICAI at the</w:t>
      </w:r>
      <w:r>
        <w:rPr>
          <w:spacing w:val="8"/>
        </w:rPr>
        <w:t xml:space="preserve"> </w:t>
      </w:r>
      <w:r>
        <w:t>ICAI</w:t>
      </w:r>
    </w:p>
    <w:p w14:paraId="02D0B2FE" w14:textId="77777777" w:rsidR="00ED67CC" w:rsidRDefault="001F223B">
      <w:pPr>
        <w:pStyle w:val="BodyText"/>
        <w:spacing w:before="41"/>
        <w:ind w:left="0" w:right="4593"/>
        <w:jc w:val="right"/>
      </w:pPr>
      <w:r>
        <w:t>Center of Excellence</w:t>
      </w:r>
      <w:r>
        <w:rPr>
          <w:spacing w:val="-8"/>
        </w:rPr>
        <w:t xml:space="preserve"> </w:t>
      </w:r>
      <w:r>
        <w:t>Hyderabad</w:t>
      </w:r>
    </w:p>
    <w:p w14:paraId="1B6F6FB3" w14:textId="77777777" w:rsidR="00ED67CC" w:rsidRDefault="001F223B">
      <w:pPr>
        <w:pStyle w:val="ListParagraph"/>
        <w:numPr>
          <w:ilvl w:val="0"/>
          <w:numId w:val="1"/>
        </w:numPr>
        <w:tabs>
          <w:tab w:val="left" w:pos="365"/>
        </w:tabs>
        <w:spacing w:before="38"/>
        <w:ind w:left="2349" w:right="4610" w:hanging="2350"/>
        <w:jc w:val="right"/>
      </w:pPr>
      <w:r>
        <w:t>Internship (</w:t>
      </w:r>
      <w:proofErr w:type="spellStart"/>
      <w:r>
        <w:t>Articleship</w:t>
      </w:r>
      <w:proofErr w:type="spellEnd"/>
      <w:r>
        <w:rPr>
          <w:spacing w:val="-12"/>
        </w:rPr>
        <w:t xml:space="preserve"> </w:t>
      </w:r>
      <w:r>
        <w:t>training):</w:t>
      </w:r>
    </w:p>
    <w:p w14:paraId="1D1CED10" w14:textId="77777777" w:rsidR="00ED67CC" w:rsidRDefault="001F223B">
      <w:pPr>
        <w:pStyle w:val="BodyText"/>
        <w:spacing w:before="41" w:line="276" w:lineRule="auto"/>
        <w:ind w:right="1404"/>
      </w:pPr>
      <w:r>
        <w:t xml:space="preserve">Firm: Prashant </w:t>
      </w:r>
      <w:proofErr w:type="spellStart"/>
      <w:r>
        <w:t>Lohiya</w:t>
      </w:r>
      <w:proofErr w:type="spellEnd"/>
      <w:r>
        <w:t xml:space="preserve"> and Associates, Chartered Accountants, Akola Key areas of Exposure:</w:t>
      </w:r>
    </w:p>
    <w:p w14:paraId="79BF50C8" w14:textId="77777777" w:rsidR="00ED67CC" w:rsidRDefault="001F223B">
      <w:pPr>
        <w:pStyle w:val="BodyText"/>
        <w:spacing w:line="276" w:lineRule="auto"/>
      </w:pPr>
      <w:r>
        <w:t xml:space="preserve">Conducted statutory and tax audits for </w:t>
      </w:r>
      <w:proofErr w:type="spellStart"/>
      <w:r>
        <w:t>organisations</w:t>
      </w:r>
      <w:proofErr w:type="spellEnd"/>
      <w:r>
        <w:t xml:space="preserve"> in a large range of industries including Banks </w:t>
      </w:r>
      <w:r>
        <w:t>multi-</w:t>
      </w:r>
      <w:proofErr w:type="spellStart"/>
      <w:r>
        <w:t>speciality</w:t>
      </w:r>
      <w:proofErr w:type="spellEnd"/>
      <w:r>
        <w:t xml:space="preserve"> hospitals, manufacturing and trading concerns Created project reports and proposed financing plan for new projects planned by clients</w:t>
      </w:r>
    </w:p>
    <w:p w14:paraId="3B8AFDEB" w14:textId="77777777" w:rsidR="00ED67CC" w:rsidRDefault="00ED67CC">
      <w:pPr>
        <w:pStyle w:val="BodyText"/>
        <w:ind w:left="0"/>
        <w:rPr>
          <w:sz w:val="20"/>
        </w:rPr>
      </w:pPr>
    </w:p>
    <w:p w14:paraId="5E3C048C" w14:textId="77777777" w:rsidR="00ED67CC" w:rsidRDefault="00ED67CC">
      <w:pPr>
        <w:pStyle w:val="BodyText"/>
        <w:spacing w:before="8"/>
        <w:ind w:left="0"/>
        <w:rPr>
          <w:sz w:val="16"/>
        </w:rPr>
      </w:pPr>
    </w:p>
    <w:p w14:paraId="3F876971" w14:textId="77777777" w:rsidR="00ED67CC" w:rsidRDefault="001F223B">
      <w:pPr>
        <w:spacing w:before="31"/>
        <w:ind w:right="1169"/>
        <w:jc w:val="center"/>
        <w:rPr>
          <w:rFonts w:ascii="Yu Gothic"/>
          <w:sz w:val="17"/>
        </w:rPr>
      </w:pPr>
      <w:r>
        <w:rPr>
          <w:rFonts w:ascii="Yu Gothic"/>
          <w:sz w:val="17"/>
        </w:rPr>
        <w:t xml:space="preserve"> </w:t>
      </w:r>
    </w:p>
    <w:sectPr w:rsidR="00ED67CC">
      <w:type w:val="continuous"/>
      <w:pgSz w:w="11910" w:h="16840"/>
      <w:pgMar w:top="360" w:right="46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0D50"/>
    <w:multiLevelType w:val="hybridMultilevel"/>
    <w:tmpl w:val="C100B404"/>
    <w:lvl w:ilvl="0" w:tplc="7F486194">
      <w:start w:val="1"/>
      <w:numFmt w:val="decimal"/>
      <w:lvlText w:val="%1."/>
      <w:lvlJc w:val="left"/>
      <w:pPr>
        <w:ind w:left="2348" w:hanging="361"/>
        <w:jc w:val="left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ar-SA"/>
      </w:rPr>
    </w:lvl>
    <w:lvl w:ilvl="1" w:tplc="F830CCEE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2" w:tplc="567C6974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3" w:tplc="F6081CA0">
      <w:numFmt w:val="bullet"/>
      <w:lvlText w:val="•"/>
      <w:lvlJc w:val="left"/>
      <w:pPr>
        <w:ind w:left="4567" w:hanging="361"/>
      </w:pPr>
      <w:rPr>
        <w:rFonts w:hint="default"/>
        <w:lang w:val="en-US" w:eastAsia="en-US" w:bidi="ar-SA"/>
      </w:rPr>
    </w:lvl>
    <w:lvl w:ilvl="4" w:tplc="90268F24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5" w:tplc="C2C4895E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6" w:tplc="598EF22C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7" w:tplc="1D30266C">
      <w:numFmt w:val="bullet"/>
      <w:lvlText w:val="•"/>
      <w:lvlJc w:val="left"/>
      <w:pPr>
        <w:ind w:left="7538" w:hanging="361"/>
      </w:pPr>
      <w:rPr>
        <w:rFonts w:hint="default"/>
        <w:lang w:val="en-US" w:eastAsia="en-US" w:bidi="ar-SA"/>
      </w:rPr>
    </w:lvl>
    <w:lvl w:ilvl="8" w:tplc="5D308F06">
      <w:numFmt w:val="bullet"/>
      <w:lvlText w:val="•"/>
      <w:lvlJc w:val="left"/>
      <w:pPr>
        <w:ind w:left="82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B3633C"/>
    <w:multiLevelType w:val="hybridMultilevel"/>
    <w:tmpl w:val="96549D0E"/>
    <w:lvl w:ilvl="0" w:tplc="C3287F00">
      <w:numFmt w:val="bullet"/>
      <w:lvlText w:val=""/>
      <w:lvlJc w:val="left"/>
      <w:pPr>
        <w:ind w:left="30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F4D51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2" w:tplc="BC885F0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3" w:tplc="3D229074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4" w:tplc="438A57EE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5" w:tplc="AA70F898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9C60A7F2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7" w:tplc="83745BB8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F71468E4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7CC"/>
    <w:rsid w:val="001F223B"/>
    <w:rsid w:val="007C3593"/>
    <w:rsid w:val="00A80530"/>
    <w:rsid w:val="00B72F62"/>
    <w:rsid w:val="00BF5932"/>
    <w:rsid w:val="00ED67CC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B156A8B"/>
  <w15:docId w15:val="{FD4D078B-AFF0-4847-B46F-240A547A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48"/>
    </w:pPr>
  </w:style>
  <w:style w:type="paragraph" w:styleId="Title">
    <w:name w:val="Title"/>
    <w:basedOn w:val="Normal"/>
    <w:uiPriority w:val="10"/>
    <w:qFormat/>
    <w:pPr>
      <w:spacing w:before="4"/>
      <w:ind w:left="2133" w:right="320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068" w:right="9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59"/>
    </w:pPr>
  </w:style>
  <w:style w:type="character" w:styleId="Hyperlink">
    <w:name w:val="Hyperlink"/>
    <w:basedOn w:val="DefaultParagraphFont"/>
    <w:uiPriority w:val="99"/>
    <w:unhideWhenUsed/>
    <w:rsid w:val="00A805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Prashasti Lohiya</dc:creator>
  <cp:keywords>Public</cp:keywords>
  <cp:lastModifiedBy>Sriram Kukkadapu</cp:lastModifiedBy>
  <cp:revision>9</cp:revision>
  <dcterms:created xsi:type="dcterms:W3CDTF">2020-02-23T13:01:00Z</dcterms:created>
  <dcterms:modified xsi:type="dcterms:W3CDTF">2020-02-23T13:06:00Z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2020-02-23T00:00:00Z</vt:filetime>
  </property>
</Properties>
</file>