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ab/>
        <w:tab/>
        <w:tab/>
        <w:t>Chapter 1</w:t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 What does int(g) mean?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A:</w:t>
      </w:r>
      <w:r>
        <w:rPr>
          <w:color w:val="3465A4"/>
          <w:sz w:val="30"/>
          <w:szCs w:val="30"/>
        </w:rPr>
        <w:t>It tells Python to interpret the user’s input as a number rather than a letter.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Within programming languages, the number 5 is different than the letter ‘5’.</w:t>
      </w:r>
    </w:p>
    <w:p>
      <w:pPr>
        <w:pStyle w:val="Normal"/>
        <w:rPr>
          <w:b/>
          <w:b/>
          <w:bCs/>
          <w:color w:val="3465A4"/>
          <w:sz w:val="30"/>
          <w:szCs w:val="30"/>
        </w:rPr>
      </w:pPr>
      <w:r>
        <w:rPr>
          <w:b/>
          <w:bCs/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 So what if we’d left it out?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 The computer would have treated the input entered by the user of the program as a letter. If you ask the computer if a letter is equal to a number, it gets confused and tells you it isn’t.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Q:Why’s that?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A:Because if the computer thinks that two pieces of information are of different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“</w:t>
      </w:r>
      <w:r>
        <w:rPr>
          <w:color w:val="3465A4"/>
          <w:sz w:val="30"/>
          <w:szCs w:val="30"/>
        </w:rPr>
        <w:t>types,” it assumes that there’s no way they can be equal.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88"/>
          <w:szCs w:val="88"/>
        </w:rPr>
        <w:t xml:space="preserve">→ </w:t>
      </w:r>
      <w:r>
        <w:rPr>
          <w:b/>
          <w:bCs/>
          <w:color w:val="000000"/>
          <w:sz w:val="30"/>
          <w:szCs w:val="30"/>
        </w:rPr>
        <w:t>Loops let you run the same piece of code over and over again.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Programming TOOLS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programs are created from code statements: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commands do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Branches decide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Loops repeat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Conditionals help you decide if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somethings is True or False.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Assignment sets a name to a value.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 named value is stored in a “variable”.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ab/>
        <w:tab/>
        <w:tab/>
        <w:t>Python TOOLS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*if/else branches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while loops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 assignment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== 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!= inequality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&gt; greater than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print() displays a message on the screen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input() gets and return user input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int() converts characters to numbers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randint() produces a random number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CHAPTER 2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LibreOffice/6.1.4.2$Linux_X86_64 LibreOffice_project/10$Build-2</Application>
  <Pages>3</Pages>
  <Words>220</Words>
  <Characters>997</Characters>
  <CharactersWithSpaces>1205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2019-02-05T07:50:39Z</dcterms:created>
  <dc:creator/>
  <dc:description/>
  <dc:language>en-US</dc:language>
  <cp:lastModifiedBy/>
  <dcterms:modified xsi:type="dcterms:W3CDTF">2019-02-05T08:42:02Z</dcterms:modified>
  <cp:revision>16</cp:revision>
  <dc:subject/>
  <dc:title/>
</cp:coreProperties>
</file>