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00"/>
        <w:jc w:val="center"/>
      </w:pPr>
      <w:r>
        <w:drawing>
          <wp:inline xmlns:a="http://schemas.openxmlformats.org/drawingml/2006/main" xmlns:pic="http://schemas.openxmlformats.org/drawingml/2006/picture">
            <wp:extent cx="1371600" cy="1248156"/>
            <wp:docPr id="1" name="Picture 1"/>
            <wp:cNvGraphicFramePr>
              <a:graphicFrameLocks noChangeAspect="1"/>
            </wp:cNvGraphicFramePr>
            <a:graphic>
              <a:graphicData uri="http://schemas.openxmlformats.org/drawingml/2006/picture">
                <pic:pic>
                  <pic:nvPicPr>
                    <pic:cNvPr id="0" name="pccoe_logo.png"/>
                    <pic:cNvPicPr/>
                  </pic:nvPicPr>
                  <pic:blipFill>
                    <a:blip r:embed="rId10"/>
                    <a:stretch>
                      <a:fillRect/>
                    </a:stretch>
                  </pic:blipFill>
                  <pic:spPr>
                    <a:xfrm>
                      <a:off x="0" y="0"/>
                      <a:ext cx="1371600" cy="1248156"/>
                    </a:xfrm>
                    <a:prstGeom prst="rect"/>
                  </pic:spPr>
                </pic:pic>
              </a:graphicData>
            </a:graphic>
          </wp:inline>
        </w:drawing>
      </w:r>
    </w:p>
    <w:p>
      <w:pPr>
        <w:spacing w:before="100" w:after="40"/>
        <w:jc w:val="center"/>
      </w:pPr>
      <w:r>
        <w:rPr>
          <w:rFonts w:ascii="Times New Roman" w:hAnsi="Times New Roman"/>
          <w:b/>
          <w:color w:val="0F172A"/>
          <w:sz w:val="36"/>
        </w:rPr>
        <w:t>A MINI PROJECT REPORT</w:t>
      </w:r>
    </w:p>
    <w:p>
      <w:pPr>
        <w:spacing w:before="0" w:after="120"/>
        <w:jc w:val="center"/>
      </w:pPr>
      <w:r>
        <w:rPr>
          <w:rFonts w:ascii="Times New Roman" w:hAnsi="Times New Roman"/>
          <w:b/>
          <w:color w:val="475569"/>
          <w:sz w:val="24"/>
        </w:rPr>
        <w:t>ON</w:t>
      </w:r>
    </w:p>
    <w:p>
      <w:pPr>
        <w:spacing w:before="80" w:after="480"/>
        <w:jc w:val="center"/>
      </w:pPr>
      <w:r>
        <w:rPr>
          <w:rFonts w:ascii="Times New Roman" w:hAnsi="Times New Roman"/>
          <w:b/>
          <w:color w:val="0F172A"/>
          <w:sz w:val="30"/>
        </w:rPr>
        <w:t>HealthSense AI: AI-Powered Family Health &amp; Smart Food Recommendation System</w:t>
      </w:r>
    </w:p>
    <w:p>
      <w:pPr>
        <w:spacing w:before="160" w:after="40"/>
        <w:jc w:val="center"/>
      </w:pPr>
      <w:r>
        <w:rPr>
          <w:rFonts w:ascii="Times New Roman" w:hAnsi="Times New Roman"/>
          <w:b/>
          <w:color w:val="475569"/>
          <w:sz w:val="24"/>
        </w:rPr>
        <w:t>SUBMITTED BY:</w:t>
      </w:r>
    </w:p>
    <w:p>
      <w:pPr>
        <w:spacing w:before="0" w:after="0"/>
        <w:jc w:val="center"/>
      </w:pPr>
      <w:r>
        <w:rPr>
          <w:rFonts w:ascii="Times New Roman" w:hAnsi="Times New Roman"/>
          <w:b/>
          <w:color w:val="B91C1E"/>
          <w:sz w:val="30"/>
        </w:rPr>
        <w:t>Amit Chame</w:t>
      </w:r>
    </w:p>
    <w:p>
      <w:pPr>
        <w:spacing w:before="0" w:after="400"/>
        <w:jc w:val="center"/>
      </w:pPr>
      <w:r>
        <w:rPr>
          <w:rFonts w:ascii="Times New Roman" w:hAnsi="Times New Roman"/>
          <w:b/>
          <w:sz w:val="24"/>
        </w:rPr>
        <w:t>(PRN: 125M1H020)</w:t>
      </w:r>
    </w:p>
    <w:p>
      <w:pPr>
        <w:spacing w:before="120" w:after="40"/>
        <w:jc w:val="center"/>
      </w:pPr>
      <w:r>
        <w:rPr>
          <w:rFonts w:ascii="Times New Roman" w:hAnsi="Times New Roman"/>
          <w:b/>
          <w:color w:val="475569"/>
          <w:sz w:val="24"/>
        </w:rPr>
        <w:t>UNDER THE GUIDANCE OF:</w:t>
      </w:r>
    </w:p>
    <w:p>
      <w:pPr>
        <w:spacing w:before="0" w:after="0"/>
        <w:jc w:val="center"/>
      </w:pPr>
      <w:r>
        <w:rPr>
          <w:rFonts w:ascii="Times New Roman" w:hAnsi="Times New Roman"/>
          <w:b/>
          <w:sz w:val="28"/>
        </w:rPr>
        <w:t>Mrs. Suchita Borkar</w:t>
      </w:r>
    </w:p>
    <w:p>
      <w:pPr>
        <w:spacing w:before="0" w:after="440"/>
        <w:jc w:val="center"/>
      </w:pPr>
      <w:r>
        <w:rPr>
          <w:rFonts w:ascii="Times New Roman" w:hAnsi="Times New Roman"/>
          <w:sz w:val="22"/>
        </w:rPr>
        <w:t>Department of Master of Computer Applications</w:t>
      </w:r>
    </w:p>
    <w:p>
      <w:pPr>
        <w:spacing w:before="120" w:after="40"/>
        <w:jc w:val="center"/>
      </w:pPr>
      <w:r>
        <w:rPr>
          <w:rFonts w:ascii="Times New Roman" w:hAnsi="Times New Roman"/>
          <w:b/>
          <w:color w:val="475569"/>
          <w:sz w:val="24"/>
        </w:rPr>
        <w:t>SUBMITTED TO</w:t>
      </w:r>
    </w:p>
    <w:p>
      <w:pPr>
        <w:spacing w:before="0" w:after="40"/>
        <w:jc w:val="center"/>
      </w:pPr>
      <w:r>
        <w:rPr>
          <w:rFonts w:ascii="Times New Roman" w:hAnsi="Times New Roman"/>
          <w:b/>
          <w:sz w:val="26"/>
        </w:rPr>
        <w:t>DEPARTMENT OF MASTER OF COMPUTER APPLICATION (MCA)</w:t>
      </w:r>
    </w:p>
    <w:p>
      <w:pPr>
        <w:spacing w:before="0" w:after="0"/>
        <w:jc w:val="center"/>
      </w:pPr>
      <w:r>
        <w:rPr>
          <w:rFonts w:ascii="Times New Roman" w:hAnsi="Times New Roman"/>
          <w:sz w:val="22"/>
        </w:rPr>
        <w:t>Pimpri Chinchwad Education Trust's</w:t>
        <w:br/>
      </w:r>
      <w:r>
        <w:rPr>
          <w:rFonts w:ascii="Times New Roman" w:hAnsi="Times New Roman"/>
          <w:b/>
          <w:sz w:val="27"/>
        </w:rPr>
        <w:t>PIMPRI CHINCHWAD COLLEGE OF ENGINEERING</w:t>
        <w:br/>
      </w:r>
      <w:r>
        <w:rPr>
          <w:rFonts w:ascii="Times New Roman" w:hAnsi="Times New Roman"/>
          <w:sz w:val="22"/>
        </w:rPr>
        <w:t>SECTOR NO. 26, PRADHIKARAN, NIGDI, PUNE - 411044</w:t>
      </w:r>
    </w:p>
    <w:p>
      <w:pPr>
        <w:spacing w:before="200" w:after="0"/>
        <w:jc w:val="center"/>
      </w:pPr>
      <w:r>
        <w:rPr>
          <w:rFonts w:ascii="Times New Roman" w:hAnsi="Times New Roman"/>
          <w:b/>
          <w:color w:val="B91C1E"/>
          <w:sz w:val="24"/>
        </w:rPr>
        <w:t>(ACADEMIC YEAR: 2026 - 2027)</w:t>
      </w:r>
    </w:p>
    <w:p>
      <w:r>
        <w:br w:type="page"/>
      </w:r>
    </w:p>
    <w:p>
      <w:pPr>
        <w:spacing w:before="40" w:after="160"/>
        <w:jc w:val="center"/>
      </w:pPr>
      <w:r>
        <w:rPr>
          <w:rFonts w:ascii="Times New Roman" w:hAnsi="Times New Roman"/>
          <w:b/>
          <w:sz w:val="28"/>
        </w:rPr>
        <w:t>CERTIFICATE</w:t>
      </w:r>
    </w:p>
    <w:p>
      <w:pPr>
        <w:spacing w:before="0" w:after="240" w:line="276" w:lineRule="auto"/>
        <w:jc w:val="both"/>
      </w:pPr>
      <w:r>
        <w:rPr>
          <w:rFonts w:ascii="Times New Roman" w:hAnsi="Times New Roman"/>
          <w:sz w:val="21"/>
        </w:rPr>
        <w:t>This is to certify that the mini project report entitled 'HealthSense AI: AI-Powered Family Health &amp; Smart Food Recommendation System' being submitted by Amit Chame (PRN: 125M1H020) is a record of bonafide work carried out by him under the supervision and guidance of Mrs. Suchita Borkar in partial fulfillment of the requirements for the degree of Master of Computer Applications (MCA) at Pimpri Chinchwad College of Engineering (Autonomous Institute affiliated to Savitribai Phule Pune University) during the academic year 2026–2027.</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106"/>
        <w:gridCol w:w="3106"/>
        <w:gridCol w:w="3106"/>
      </w:tblGrid>
      <w:tr>
        <w:tc>
          <w:tcPr>
            <w:tcW w:type="dxa" w:w="3106"/>
            <w:tcMar>
              <w:top w:w="60" w:type="dxa"/>
              <w:bottom w:w="60" w:type="dxa"/>
              <w:left w:w="80" w:type="dxa"/>
              <w:right w:w="80" w:type="dxa"/>
            </w:tcMar>
          </w:tcPr>
          <w:p>
            <w:pPr>
              <w:spacing w:before="0" w:after="0"/>
            </w:pPr>
            <w:r>
              <w:rPr>
                <w:rFonts w:ascii="Times New Roman" w:hAnsi="Times New Roman"/>
                <w:sz w:val="19"/>
              </w:rPr>
              <w:t>Date: ______________</w:t>
              <w:br/>
              <w:t>Place: Nigdi, Pune</w:t>
            </w:r>
          </w:p>
        </w:tc>
        <w:tc>
          <w:tcPr>
            <w:tcW w:type="dxa" w:w="3106"/>
            <w:tcMar>
              <w:top w:w="60" w:type="dxa"/>
              <w:bottom w:w="60" w:type="dxa"/>
              <w:left w:w="80" w:type="dxa"/>
              <w:right w:w="80" w:type="dxa"/>
            </w:tcMar>
          </w:tcPr>
          <w:p>
            <w:pPr>
              <w:spacing w:before="0" w:after="0"/>
            </w:pPr>
            <w:r>
              <w:rPr>
                <w:rFonts w:ascii="Times New Roman" w:hAnsi="Times New Roman"/>
                <w:sz w:val="19"/>
              </w:rPr>
              <w:t>Mrs. Suchita Borkar</w:t>
              <w:br/>
              <w:t>Internal Project Guide</w:t>
              <w:br/>
              <w:t>Department of MCA, PCCOE</w:t>
            </w:r>
          </w:p>
        </w:tc>
        <w:tc>
          <w:tcPr>
            <w:tcW w:type="dxa" w:w="3106"/>
            <w:tcMar>
              <w:top w:w="60" w:type="dxa"/>
              <w:bottom w:w="60" w:type="dxa"/>
              <w:left w:w="80" w:type="dxa"/>
              <w:right w:w="80" w:type="dxa"/>
            </w:tcMar>
          </w:tcPr>
          <w:p>
            <w:pPr>
              <w:spacing w:before="0" w:after="0"/>
            </w:pPr>
            <w:r>
              <w:rPr>
                <w:rFonts w:ascii="Times New Roman" w:hAnsi="Times New Roman"/>
                <w:sz w:val="19"/>
              </w:rPr>
              <w:t>Head of the Department</w:t>
              <w:br/>
              <w:t>Department of MCA</w:t>
              <w:br/>
              <w:t>PCCOE, Pune - 411044</w:t>
            </w:r>
          </w:p>
        </w:tc>
      </w:tr>
    </w:tbl>
    <w:p>
      <w:pPr>
        <w:spacing w:before="280" w:after="80"/>
        <w:jc w:val="center"/>
      </w:pPr>
      <w:r>
        <w:rPr>
          <w:rFonts w:ascii="Times New Roman" w:hAnsi="Times New Roman"/>
          <w:b/>
          <w:sz w:val="25"/>
        </w:rPr>
        <w:t>CANDIDATE DECLARATION</w:t>
      </w:r>
    </w:p>
    <w:p>
      <w:pPr>
        <w:spacing w:before="0" w:after="120" w:line="276" w:lineRule="auto"/>
        <w:jc w:val="both"/>
      </w:pPr>
      <w:r>
        <w:rPr>
          <w:rFonts w:ascii="Times New Roman" w:hAnsi="Times New Roman"/>
          <w:sz w:val="20"/>
        </w:rPr>
        <w:t>I hereby declare that the work presented in this mini project report titled 'HealthSense AI' is an authentic record of my own research and development conducted under the guidance of Mrs. Suchita Borkar. This report has not been submitted in part or full to any other university or institute for the award of any diploma, degree, or fellowship.</w:t>
      </w:r>
    </w:p>
    <w:p>
      <w:pPr>
        <w:spacing w:before="0" w:after="240"/>
      </w:pPr>
      <w:r>
        <w:rPr>
          <w:rFonts w:ascii="Times New Roman" w:hAnsi="Times New Roman"/>
          <w:b/>
          <w:sz w:val="20"/>
        </w:rPr>
        <w:t>Amit Chame (PRN: 125M1H020)                                      Signature: __________________________</w:t>
      </w:r>
    </w:p>
    <w:p>
      <w:pPr>
        <w:spacing w:before="120" w:after="80"/>
        <w:jc w:val="center"/>
      </w:pPr>
      <w:r>
        <w:rPr>
          <w:rFonts w:ascii="Times New Roman" w:hAnsi="Times New Roman"/>
          <w:b/>
          <w:sz w:val="25"/>
        </w:rPr>
        <w:t>ACKNOWLEDGEMENT</w:t>
      </w:r>
    </w:p>
    <w:p>
      <w:pPr>
        <w:spacing w:before="0" w:after="0" w:line="276" w:lineRule="auto"/>
        <w:jc w:val="both"/>
      </w:pPr>
      <w:r>
        <w:rPr>
          <w:rFonts w:ascii="Times New Roman" w:hAnsi="Times New Roman"/>
          <w:sz w:val="20"/>
        </w:rPr>
        <w:t>I express my profound gratitude to my project guide, Mrs. Suchita Borkar, for her exceptional mentorship, continuous encouragement, and critical feedback throughout the architectural design, machine learning development, and implementation of HealthSense AI. I am deeply thankful to the Head of the Department of MCA, and the entire faculty for providing academic resources and state-of-the-art computing laboratories. Lastly, I extend my heartfelt gratitude to my family and colleagues for their constant encouragement.</w:t>
      </w:r>
    </w:p>
    <w:p>
      <w:r>
        <w:br w:type="page"/>
      </w:r>
    </w:p>
    <w:p>
      <w:pPr>
        <w:spacing w:before="40" w:after="80"/>
        <w:jc w:val="center"/>
      </w:pPr>
      <w:r>
        <w:rPr>
          <w:rFonts w:ascii="Times New Roman" w:hAnsi="Times New Roman"/>
          <w:b/>
          <w:sz w:val="26"/>
        </w:rPr>
        <w:t>ABSTRACT</w:t>
      </w:r>
    </w:p>
    <w:p>
      <w:pPr>
        <w:spacing w:before="0" w:after="80" w:line="276" w:lineRule="auto"/>
        <w:jc w:val="both"/>
      </w:pPr>
      <w:r>
        <w:rPr>
          <w:rFonts w:ascii="Times New Roman" w:hAnsi="Times New Roman"/>
          <w:sz w:val="19"/>
        </w:rPr>
        <w:t>Modern grocery consumers routinely encounter severe barriers when deciphering complex nutritional panels and cryptic chemical ingredient lists on packaged food products. In multi-generational households, this cognitive burden is exacerbated because a single food product presents conflicting health consequences across family members—a high-sodium snack may trigger hypertension in an elderly parent, while peanut-derived stabilizers can induce fatal anaphylaxis in an allergic child. Existing commercial dietary applications fail to resolve this because they evaluate items for an isolated, generic user and lack deterministic clinical guardrails.</w:t>
      </w:r>
    </w:p>
    <w:p>
      <w:pPr>
        <w:spacing w:before="0" w:after="80" w:line="276" w:lineRule="auto"/>
        <w:jc w:val="both"/>
      </w:pPr>
      <w:r>
        <w:rPr>
          <w:rFonts w:ascii="Times New Roman" w:hAnsi="Times New Roman"/>
          <w:sz w:val="19"/>
        </w:rPr>
        <w:t>This project presents HealthSense AI, a production-grade personal and family food-health decision support system engineered with a hybrid architecture combining a native Android mobile application (Java 17, Material Design 3, ViewBinding, CameraX, Google ML Kit) and a robust Python/Django REST AI backend. The system enforces a two-tier hybrid decision pipeline: Layer-1 applies deterministic hard safety rules across 9 major allergen categories and clinical contraindications, while Layer-2 employs pluggable machine learning classifiers (Logistic Regression, Random Forest, LightGBM, and XGBoost). Empirical benchmarking across stratified Open Food Facts scenarios demonstrates that the active XGBoost model achieves 97.54% Accuracy, a 0.9720 Macro-F1, 93.14% Avoid-class Recall, and a remarkable 0.9959 ROC-AUC with a mean inference latency of just 0.022 ms. Local interpretability is delivered via SHAP TreeExplainer, transforming complex model weights into plain-language clinical rationales.</w:t>
      </w:r>
    </w:p>
    <w:p>
      <w:pPr>
        <w:spacing w:before="0" w:after="160"/>
      </w:pPr>
      <w:r>
        <w:rPr>
          <w:rFonts w:ascii="Times New Roman" w:hAnsi="Times New Roman"/>
          <w:b/>
          <w:sz w:val="19"/>
        </w:rPr>
        <w:t xml:space="preserve">Keywords: </w:t>
      </w:r>
      <w:r>
        <w:rPr>
          <w:rFonts w:ascii="Times New Roman" w:hAnsi="Times New Roman"/>
          <w:sz w:val="19"/>
        </w:rPr>
        <w:t>Health Decision Support, Food Allergy Hard-Stops, Machine Learning, XGBoost, Explainable AI, SHAP, Android, ML Kit, Open Food Facts.</w:t>
      </w:r>
    </w:p>
    <w:p>
      <w:pPr>
        <w:spacing w:before="80" w:after="120"/>
        <w:jc w:val="center"/>
      </w:pPr>
      <w:r>
        <w:rPr>
          <w:rFonts w:ascii="Times New Roman" w:hAnsi="Times New Roman"/>
          <w:b/>
          <w:sz w:val="26"/>
        </w:rPr>
        <w:t>TABLE OF CONTENTS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106"/>
        <w:gridCol w:w="3106"/>
        <w:gridCol w:w="3106"/>
      </w:tblGrid>
      <w:tr>
        <w:tc>
          <w:tcPr>
            <w:tcW w:type="dxa" w:w="3106"/>
            <w:tcMar>
              <w:top w:w="45" w:type="dxa"/>
              <w:bottom w:w="45" w:type="dxa"/>
              <w:left w:w="80" w:type="dxa"/>
              <w:right w:w="80" w:type="dxa"/>
            </w:tcMar>
            <w:vAlign w:val="center"/>
            <w:shd w:fill="E2E8F0"/>
          </w:tcPr>
          <w:p>
            <w:pPr>
              <w:spacing w:before="0" w:after="0"/>
              <w:jc w:val="center"/>
            </w:pPr>
            <w:r>
              <w:rPr>
                <w:rFonts w:ascii="Times New Roman" w:hAnsi="Times New Roman"/>
                <w:b/>
                <w:sz w:val="18"/>
              </w:rPr>
              <w:t>Chapter</w:t>
            </w:r>
          </w:p>
        </w:tc>
        <w:tc>
          <w:tcPr>
            <w:tcW w:type="dxa" w:w="3106"/>
            <w:tcMar>
              <w:top w:w="45" w:type="dxa"/>
              <w:bottom w:w="45" w:type="dxa"/>
              <w:left w:w="80" w:type="dxa"/>
              <w:right w:w="80" w:type="dxa"/>
            </w:tcMar>
            <w:vAlign w:val="center"/>
            <w:shd w:fill="E2E8F0"/>
          </w:tcPr>
          <w:p>
            <w:pPr>
              <w:spacing w:before="0" w:after="0"/>
            </w:pPr>
            <w:r>
              <w:rPr>
                <w:rFonts w:ascii="Times New Roman" w:hAnsi="Times New Roman"/>
                <w:b/>
                <w:sz w:val="18"/>
              </w:rPr>
              <w:t>Chapter Title / Section Breakdown</w:t>
            </w:r>
          </w:p>
        </w:tc>
        <w:tc>
          <w:tcPr>
            <w:tcW w:type="dxa" w:w="3106"/>
            <w:tcMar>
              <w:top w:w="45" w:type="dxa"/>
              <w:bottom w:w="45" w:type="dxa"/>
              <w:left w:w="80" w:type="dxa"/>
              <w:right w:w="80" w:type="dxa"/>
            </w:tcMar>
            <w:vAlign w:val="center"/>
            <w:shd w:fill="E2E8F0"/>
          </w:tcPr>
          <w:p>
            <w:pPr>
              <w:spacing w:before="0" w:after="0"/>
              <w:jc w:val="center"/>
            </w:pPr>
            <w:r>
              <w:rPr>
                <w:rFonts w:ascii="Times New Roman" w:hAnsi="Times New Roman"/>
                <w:b/>
                <w:sz w:val="18"/>
              </w:rPr>
              <w:t>Page</w:t>
            </w:r>
          </w:p>
        </w:tc>
      </w:tr>
      <w:tr>
        <w:tc>
          <w:tcPr>
            <w:tcW w:type="dxa" w:w="3106"/>
            <w:tcMar>
              <w:top w:w="45" w:type="dxa"/>
              <w:bottom w:w="45" w:type="dxa"/>
              <w:left w:w="80" w:type="dxa"/>
              <w:right w:w="80" w:type="dxa"/>
            </w:tcMar>
            <w:vAlign w:val="center"/>
            <w:shd w:fill="FFFFFF"/>
          </w:tcPr>
          <w:p>
            <w:pPr>
              <w:spacing w:before="0" w:after="0"/>
              <w:jc w:val="center"/>
            </w:pPr>
            <w:r>
              <w:rPr>
                <w:rFonts w:ascii="Times New Roman" w:hAnsi="Times New Roman"/>
                <w:sz w:val="18"/>
              </w:rPr>
              <w:t>1.</w:t>
            </w:r>
          </w:p>
        </w:tc>
        <w:tc>
          <w:tcPr>
            <w:tcW w:type="dxa" w:w="3106"/>
            <w:tcMar>
              <w:top w:w="45" w:type="dxa"/>
              <w:bottom w:w="45" w:type="dxa"/>
              <w:left w:w="80" w:type="dxa"/>
              <w:right w:w="80" w:type="dxa"/>
            </w:tcMar>
            <w:vAlign w:val="center"/>
            <w:shd w:fill="FFFFFF"/>
          </w:tcPr>
          <w:p>
            <w:pPr>
              <w:spacing w:before="0" w:after="0"/>
            </w:pPr>
            <w:r>
              <w:rPr>
                <w:rFonts w:ascii="Times New Roman" w:hAnsi="Times New Roman"/>
                <w:sz w:val="18"/>
              </w:rPr>
              <w:t>Introduction &amp; Problem Statement (Context, Motivation, Objectives, Scope)</w:t>
            </w:r>
          </w:p>
        </w:tc>
        <w:tc>
          <w:tcPr>
            <w:tcW w:type="dxa" w:w="3106"/>
            <w:tcMar>
              <w:top w:w="45" w:type="dxa"/>
              <w:bottom w:w="45" w:type="dxa"/>
              <w:left w:w="80" w:type="dxa"/>
              <w:right w:w="80" w:type="dxa"/>
            </w:tcMar>
            <w:vAlign w:val="center"/>
            <w:shd w:fill="FFFFFF"/>
          </w:tcPr>
          <w:p>
            <w:pPr>
              <w:spacing w:before="0" w:after="0"/>
              <w:jc w:val="center"/>
            </w:pPr>
            <w:r>
              <w:rPr>
                <w:rFonts w:ascii="Times New Roman" w:hAnsi="Times New Roman"/>
                <w:sz w:val="18"/>
              </w:rPr>
              <w:t>4</w:t>
            </w:r>
          </w:p>
        </w:tc>
      </w:tr>
      <w:tr>
        <w:tc>
          <w:tcPr>
            <w:tcW w:type="dxa" w:w="3106"/>
            <w:tcMar>
              <w:top w:w="45" w:type="dxa"/>
              <w:bottom w:w="45" w:type="dxa"/>
              <w:left w:w="80" w:type="dxa"/>
              <w:right w:w="80" w:type="dxa"/>
            </w:tcMar>
            <w:vAlign w:val="center"/>
            <w:shd w:fill="F8FAFC"/>
          </w:tcPr>
          <w:p>
            <w:pPr>
              <w:spacing w:before="0" w:after="0"/>
              <w:jc w:val="center"/>
            </w:pPr>
            <w:r>
              <w:rPr>
                <w:rFonts w:ascii="Times New Roman" w:hAnsi="Times New Roman"/>
                <w:sz w:val="18"/>
              </w:rPr>
              <w:t>2.</w:t>
            </w:r>
          </w:p>
        </w:tc>
        <w:tc>
          <w:tcPr>
            <w:tcW w:type="dxa" w:w="3106"/>
            <w:tcMar>
              <w:top w:w="45" w:type="dxa"/>
              <w:bottom w:w="45" w:type="dxa"/>
              <w:left w:w="80" w:type="dxa"/>
              <w:right w:w="80" w:type="dxa"/>
            </w:tcMar>
            <w:vAlign w:val="center"/>
            <w:shd w:fill="F8FAFC"/>
          </w:tcPr>
          <w:p>
            <w:pPr>
              <w:spacing w:before="0" w:after="0"/>
            </w:pPr>
            <w:r>
              <w:rPr>
                <w:rFonts w:ascii="Times New Roman" w:hAnsi="Times New Roman"/>
                <w:sz w:val="18"/>
              </w:rPr>
              <w:t>Literature Survey &amp; Feasibility Study (Comparative Matrix, Research Basis)</w:t>
            </w:r>
          </w:p>
        </w:tc>
        <w:tc>
          <w:tcPr>
            <w:tcW w:type="dxa" w:w="3106"/>
            <w:tcMar>
              <w:top w:w="45" w:type="dxa"/>
              <w:bottom w:w="45" w:type="dxa"/>
              <w:left w:w="80" w:type="dxa"/>
              <w:right w:w="80" w:type="dxa"/>
            </w:tcMar>
            <w:vAlign w:val="center"/>
            <w:shd w:fill="F8FAFC"/>
          </w:tcPr>
          <w:p>
            <w:pPr>
              <w:spacing w:before="0" w:after="0"/>
              <w:jc w:val="center"/>
            </w:pPr>
            <w:r>
              <w:rPr>
                <w:rFonts w:ascii="Times New Roman" w:hAnsi="Times New Roman"/>
                <w:sz w:val="18"/>
              </w:rPr>
              <w:t>5</w:t>
            </w:r>
          </w:p>
        </w:tc>
      </w:tr>
      <w:tr>
        <w:tc>
          <w:tcPr>
            <w:tcW w:type="dxa" w:w="3106"/>
            <w:tcMar>
              <w:top w:w="45" w:type="dxa"/>
              <w:bottom w:w="45" w:type="dxa"/>
              <w:left w:w="80" w:type="dxa"/>
              <w:right w:w="80" w:type="dxa"/>
            </w:tcMar>
            <w:vAlign w:val="center"/>
            <w:shd w:fill="FFFFFF"/>
          </w:tcPr>
          <w:p>
            <w:pPr>
              <w:spacing w:before="0" w:after="0"/>
              <w:jc w:val="center"/>
            </w:pPr>
            <w:r>
              <w:rPr>
                <w:rFonts w:ascii="Times New Roman" w:hAnsi="Times New Roman"/>
                <w:sz w:val="18"/>
              </w:rPr>
              <w:t>3.</w:t>
            </w:r>
          </w:p>
        </w:tc>
        <w:tc>
          <w:tcPr>
            <w:tcW w:type="dxa" w:w="3106"/>
            <w:tcMar>
              <w:top w:w="45" w:type="dxa"/>
              <w:bottom w:w="45" w:type="dxa"/>
              <w:left w:w="80" w:type="dxa"/>
              <w:right w:w="80" w:type="dxa"/>
            </w:tcMar>
            <w:vAlign w:val="center"/>
            <w:shd w:fill="FFFFFF"/>
          </w:tcPr>
          <w:p>
            <w:pPr>
              <w:spacing w:before="0" w:after="0"/>
            </w:pPr>
            <w:r>
              <w:rPr>
                <w:rFonts w:ascii="Times New Roman" w:hAnsi="Times New Roman"/>
                <w:sz w:val="18"/>
              </w:rPr>
              <w:t>Software Requirements Specification (SRS) (Functional &amp; Non-Functional)</w:t>
            </w:r>
          </w:p>
        </w:tc>
        <w:tc>
          <w:tcPr>
            <w:tcW w:type="dxa" w:w="3106"/>
            <w:tcMar>
              <w:top w:w="45" w:type="dxa"/>
              <w:bottom w:w="45" w:type="dxa"/>
              <w:left w:w="80" w:type="dxa"/>
              <w:right w:w="80" w:type="dxa"/>
            </w:tcMar>
            <w:vAlign w:val="center"/>
            <w:shd w:fill="FFFFFF"/>
          </w:tcPr>
          <w:p>
            <w:pPr>
              <w:spacing w:before="0" w:after="0"/>
              <w:jc w:val="center"/>
            </w:pPr>
            <w:r>
              <w:rPr>
                <w:rFonts w:ascii="Times New Roman" w:hAnsi="Times New Roman"/>
                <w:sz w:val="18"/>
              </w:rPr>
              <w:t>6</w:t>
            </w:r>
          </w:p>
        </w:tc>
      </w:tr>
      <w:tr>
        <w:tc>
          <w:tcPr>
            <w:tcW w:type="dxa" w:w="3106"/>
            <w:tcMar>
              <w:top w:w="45" w:type="dxa"/>
              <w:bottom w:w="45" w:type="dxa"/>
              <w:left w:w="80" w:type="dxa"/>
              <w:right w:w="80" w:type="dxa"/>
            </w:tcMar>
            <w:vAlign w:val="center"/>
            <w:shd w:fill="F8FAFC"/>
          </w:tcPr>
          <w:p>
            <w:pPr>
              <w:spacing w:before="0" w:after="0"/>
              <w:jc w:val="center"/>
            </w:pPr>
            <w:r>
              <w:rPr>
                <w:rFonts w:ascii="Times New Roman" w:hAnsi="Times New Roman"/>
                <w:sz w:val="18"/>
              </w:rPr>
              <w:t>4.</w:t>
            </w:r>
          </w:p>
        </w:tc>
        <w:tc>
          <w:tcPr>
            <w:tcW w:type="dxa" w:w="3106"/>
            <w:tcMar>
              <w:top w:w="45" w:type="dxa"/>
              <w:bottom w:w="45" w:type="dxa"/>
              <w:left w:w="80" w:type="dxa"/>
              <w:right w:w="80" w:type="dxa"/>
            </w:tcMar>
            <w:vAlign w:val="center"/>
            <w:shd w:fill="F8FAFC"/>
          </w:tcPr>
          <w:p>
            <w:pPr>
              <w:spacing w:before="0" w:after="0"/>
            </w:pPr>
            <w:r>
              <w:rPr>
                <w:rFonts w:ascii="Times New Roman" w:hAnsi="Times New Roman"/>
                <w:sz w:val="18"/>
              </w:rPr>
              <w:t>System Design &amp; Architecture (Hybrid Pipeline, Architecture Diagram, DFD)</w:t>
            </w:r>
          </w:p>
        </w:tc>
        <w:tc>
          <w:tcPr>
            <w:tcW w:type="dxa" w:w="3106"/>
            <w:tcMar>
              <w:top w:w="45" w:type="dxa"/>
              <w:bottom w:w="45" w:type="dxa"/>
              <w:left w:w="80" w:type="dxa"/>
              <w:right w:w="80" w:type="dxa"/>
            </w:tcMar>
            <w:vAlign w:val="center"/>
            <w:shd w:fill="F8FAFC"/>
          </w:tcPr>
          <w:p>
            <w:pPr>
              <w:spacing w:before="0" w:after="0"/>
              <w:jc w:val="center"/>
            </w:pPr>
            <w:r>
              <w:rPr>
                <w:rFonts w:ascii="Times New Roman" w:hAnsi="Times New Roman"/>
                <w:sz w:val="18"/>
              </w:rPr>
              <w:t>7</w:t>
            </w:r>
          </w:p>
        </w:tc>
      </w:tr>
      <w:tr>
        <w:tc>
          <w:tcPr>
            <w:tcW w:type="dxa" w:w="3106"/>
            <w:tcMar>
              <w:top w:w="45" w:type="dxa"/>
              <w:bottom w:w="45" w:type="dxa"/>
              <w:left w:w="80" w:type="dxa"/>
              <w:right w:w="80" w:type="dxa"/>
            </w:tcMar>
            <w:vAlign w:val="center"/>
            <w:shd w:fill="FFFFFF"/>
          </w:tcPr>
          <w:p>
            <w:pPr>
              <w:spacing w:before="0" w:after="0"/>
              <w:jc w:val="center"/>
            </w:pPr>
            <w:r>
              <w:rPr>
                <w:rFonts w:ascii="Times New Roman" w:hAnsi="Times New Roman"/>
                <w:sz w:val="18"/>
              </w:rPr>
              <w:t>5.</w:t>
            </w:r>
          </w:p>
        </w:tc>
        <w:tc>
          <w:tcPr>
            <w:tcW w:type="dxa" w:w="3106"/>
            <w:tcMar>
              <w:top w:w="45" w:type="dxa"/>
              <w:bottom w:w="45" w:type="dxa"/>
              <w:left w:w="80" w:type="dxa"/>
              <w:right w:w="80" w:type="dxa"/>
            </w:tcMar>
            <w:vAlign w:val="center"/>
            <w:shd w:fill="FFFFFF"/>
          </w:tcPr>
          <w:p>
            <w:pPr>
              <w:spacing w:before="0" w:after="0"/>
            </w:pPr>
            <w:r>
              <w:rPr>
                <w:rFonts w:ascii="Times New Roman" w:hAnsi="Times New Roman"/>
                <w:sz w:val="18"/>
              </w:rPr>
              <w:t>Implementation Details &amp; Methodology (Android, Django, Hard Rules, Grader)</w:t>
            </w:r>
          </w:p>
        </w:tc>
        <w:tc>
          <w:tcPr>
            <w:tcW w:type="dxa" w:w="3106"/>
            <w:tcMar>
              <w:top w:w="45" w:type="dxa"/>
              <w:bottom w:w="45" w:type="dxa"/>
              <w:left w:w="80" w:type="dxa"/>
              <w:right w:w="80" w:type="dxa"/>
            </w:tcMar>
            <w:vAlign w:val="center"/>
            <w:shd w:fill="FFFFFF"/>
          </w:tcPr>
          <w:p>
            <w:pPr>
              <w:spacing w:before="0" w:after="0"/>
              <w:jc w:val="center"/>
            </w:pPr>
            <w:r>
              <w:rPr>
                <w:rFonts w:ascii="Times New Roman" w:hAnsi="Times New Roman"/>
                <w:sz w:val="18"/>
              </w:rPr>
              <w:t>8</w:t>
            </w:r>
          </w:p>
        </w:tc>
      </w:tr>
      <w:tr>
        <w:tc>
          <w:tcPr>
            <w:tcW w:type="dxa" w:w="3106"/>
            <w:tcMar>
              <w:top w:w="45" w:type="dxa"/>
              <w:bottom w:w="45" w:type="dxa"/>
              <w:left w:w="80" w:type="dxa"/>
              <w:right w:w="80" w:type="dxa"/>
            </w:tcMar>
            <w:vAlign w:val="center"/>
            <w:shd w:fill="F8FAFC"/>
          </w:tcPr>
          <w:p>
            <w:pPr>
              <w:spacing w:before="0" w:after="0"/>
              <w:jc w:val="center"/>
            </w:pPr>
            <w:r>
              <w:rPr>
                <w:rFonts w:ascii="Times New Roman" w:hAnsi="Times New Roman"/>
                <w:sz w:val="18"/>
              </w:rPr>
              <w:t xml:space="preserve"> </w:t>
            </w:r>
          </w:p>
        </w:tc>
        <w:tc>
          <w:tcPr>
            <w:tcW w:type="dxa" w:w="3106"/>
            <w:tcMar>
              <w:top w:w="45" w:type="dxa"/>
              <w:bottom w:w="45" w:type="dxa"/>
              <w:left w:w="80" w:type="dxa"/>
              <w:right w:w="80" w:type="dxa"/>
            </w:tcMar>
            <w:vAlign w:val="center"/>
            <w:shd w:fill="F8FAFC"/>
          </w:tcPr>
          <w:p>
            <w:pPr>
              <w:spacing w:before="0" w:after="0"/>
            </w:pPr>
            <w:r>
              <w:rPr>
                <w:rFonts w:ascii="Times New Roman" w:hAnsi="Times New Roman"/>
                <w:sz w:val="18"/>
              </w:rPr>
              <w:t>Machine Learning &amp; Explainability Pipeline (XGBoost, SHAP Explainer)</w:t>
            </w:r>
          </w:p>
        </w:tc>
        <w:tc>
          <w:tcPr>
            <w:tcW w:type="dxa" w:w="3106"/>
            <w:tcMar>
              <w:top w:w="45" w:type="dxa"/>
              <w:bottom w:w="45" w:type="dxa"/>
              <w:left w:w="80" w:type="dxa"/>
              <w:right w:w="80" w:type="dxa"/>
            </w:tcMar>
            <w:vAlign w:val="center"/>
            <w:shd w:fill="F8FAFC"/>
          </w:tcPr>
          <w:p>
            <w:pPr>
              <w:spacing w:before="0" w:after="0"/>
              <w:jc w:val="center"/>
            </w:pPr>
            <w:r>
              <w:rPr>
                <w:rFonts w:ascii="Times New Roman" w:hAnsi="Times New Roman"/>
                <w:sz w:val="18"/>
              </w:rPr>
              <w:t>9</w:t>
            </w:r>
          </w:p>
        </w:tc>
      </w:tr>
      <w:tr>
        <w:tc>
          <w:tcPr>
            <w:tcW w:type="dxa" w:w="3106"/>
            <w:tcMar>
              <w:top w:w="45" w:type="dxa"/>
              <w:bottom w:w="45" w:type="dxa"/>
              <w:left w:w="80" w:type="dxa"/>
              <w:right w:w="80" w:type="dxa"/>
            </w:tcMar>
            <w:vAlign w:val="center"/>
            <w:shd w:fill="FFFFFF"/>
          </w:tcPr>
          <w:p>
            <w:pPr>
              <w:spacing w:before="0" w:after="0"/>
              <w:jc w:val="center"/>
            </w:pPr>
            <w:r>
              <w:rPr>
                <w:rFonts w:ascii="Times New Roman" w:hAnsi="Times New Roman"/>
                <w:sz w:val="18"/>
              </w:rPr>
              <w:t>6.</w:t>
            </w:r>
          </w:p>
        </w:tc>
        <w:tc>
          <w:tcPr>
            <w:tcW w:type="dxa" w:w="3106"/>
            <w:tcMar>
              <w:top w:w="45" w:type="dxa"/>
              <w:bottom w:w="45" w:type="dxa"/>
              <w:left w:w="80" w:type="dxa"/>
              <w:right w:w="80" w:type="dxa"/>
            </w:tcMar>
            <w:vAlign w:val="center"/>
            <w:shd w:fill="FFFFFF"/>
          </w:tcPr>
          <w:p>
            <w:pPr>
              <w:spacing w:before="0" w:after="0"/>
            </w:pPr>
            <w:r>
              <w:rPr>
                <w:rFonts w:ascii="Times New Roman" w:hAnsi="Times New Roman"/>
                <w:sz w:val="18"/>
              </w:rPr>
              <w:t>Empirical Results &amp; System Testing (Benchmark Table, ROC-AUC, Test Cases)</w:t>
            </w:r>
          </w:p>
        </w:tc>
        <w:tc>
          <w:tcPr>
            <w:tcW w:type="dxa" w:w="3106"/>
            <w:tcMar>
              <w:top w:w="45" w:type="dxa"/>
              <w:bottom w:w="45" w:type="dxa"/>
              <w:left w:w="80" w:type="dxa"/>
              <w:right w:w="80" w:type="dxa"/>
            </w:tcMar>
            <w:vAlign w:val="center"/>
            <w:shd w:fill="FFFFFF"/>
          </w:tcPr>
          <w:p>
            <w:pPr>
              <w:spacing w:before="0" w:after="0"/>
              <w:jc w:val="center"/>
            </w:pPr>
            <w:r>
              <w:rPr>
                <w:rFonts w:ascii="Times New Roman" w:hAnsi="Times New Roman"/>
                <w:sz w:val="18"/>
              </w:rPr>
              <w:t>10</w:t>
            </w:r>
          </w:p>
        </w:tc>
      </w:tr>
      <w:tr>
        <w:tc>
          <w:tcPr>
            <w:tcW w:type="dxa" w:w="3106"/>
            <w:tcMar>
              <w:top w:w="45" w:type="dxa"/>
              <w:bottom w:w="45" w:type="dxa"/>
              <w:left w:w="80" w:type="dxa"/>
              <w:right w:w="80" w:type="dxa"/>
            </w:tcMar>
            <w:vAlign w:val="center"/>
            <w:shd w:fill="F8FAFC"/>
          </w:tcPr>
          <w:p>
            <w:pPr>
              <w:spacing w:before="0" w:after="0"/>
              <w:jc w:val="center"/>
            </w:pPr>
            <w:r>
              <w:rPr>
                <w:rFonts w:ascii="Times New Roman" w:hAnsi="Times New Roman"/>
                <w:sz w:val="18"/>
              </w:rPr>
              <w:t xml:space="preserve"> </w:t>
            </w:r>
          </w:p>
        </w:tc>
        <w:tc>
          <w:tcPr>
            <w:tcW w:type="dxa" w:w="3106"/>
            <w:tcMar>
              <w:top w:w="45" w:type="dxa"/>
              <w:bottom w:w="45" w:type="dxa"/>
              <w:left w:w="80" w:type="dxa"/>
              <w:right w:w="80" w:type="dxa"/>
            </w:tcMar>
            <w:vAlign w:val="center"/>
            <w:shd w:fill="F8FAFC"/>
          </w:tcPr>
          <w:p>
            <w:pPr>
              <w:spacing w:before="0" w:after="0"/>
            </w:pPr>
            <w:r>
              <w:rPr>
                <w:rFonts w:ascii="Times New Roman" w:hAnsi="Times New Roman"/>
                <w:sz w:val="18"/>
              </w:rPr>
              <w:t>UI Walkthrough &amp; Multi-Profile Scenarios (Screen Flow, Case Walkthroughs)</w:t>
            </w:r>
          </w:p>
        </w:tc>
        <w:tc>
          <w:tcPr>
            <w:tcW w:type="dxa" w:w="3106"/>
            <w:tcMar>
              <w:top w:w="45" w:type="dxa"/>
              <w:bottom w:w="45" w:type="dxa"/>
              <w:left w:w="80" w:type="dxa"/>
              <w:right w:w="80" w:type="dxa"/>
            </w:tcMar>
            <w:vAlign w:val="center"/>
            <w:shd w:fill="F8FAFC"/>
          </w:tcPr>
          <w:p>
            <w:pPr>
              <w:spacing w:before="0" w:after="0"/>
              <w:jc w:val="center"/>
            </w:pPr>
            <w:r>
              <w:rPr>
                <w:rFonts w:ascii="Times New Roman" w:hAnsi="Times New Roman"/>
                <w:sz w:val="18"/>
              </w:rPr>
              <w:t>11</w:t>
            </w:r>
          </w:p>
        </w:tc>
      </w:tr>
      <w:tr>
        <w:tc>
          <w:tcPr>
            <w:tcW w:type="dxa" w:w="3106"/>
            <w:tcMar>
              <w:top w:w="45" w:type="dxa"/>
              <w:bottom w:w="45" w:type="dxa"/>
              <w:left w:w="80" w:type="dxa"/>
              <w:right w:w="80" w:type="dxa"/>
            </w:tcMar>
            <w:vAlign w:val="center"/>
            <w:shd w:fill="FFFFFF"/>
          </w:tcPr>
          <w:p>
            <w:pPr>
              <w:spacing w:before="0" w:after="0"/>
              <w:jc w:val="center"/>
            </w:pPr>
            <w:r>
              <w:rPr>
                <w:rFonts w:ascii="Times New Roman" w:hAnsi="Times New Roman"/>
                <w:sz w:val="18"/>
              </w:rPr>
              <w:t>7.</w:t>
            </w:r>
          </w:p>
        </w:tc>
        <w:tc>
          <w:tcPr>
            <w:tcW w:type="dxa" w:w="3106"/>
            <w:tcMar>
              <w:top w:w="45" w:type="dxa"/>
              <w:bottom w:w="45" w:type="dxa"/>
              <w:left w:w="80" w:type="dxa"/>
              <w:right w:w="80" w:type="dxa"/>
            </w:tcMar>
            <w:vAlign w:val="center"/>
            <w:shd w:fill="FFFFFF"/>
          </w:tcPr>
          <w:p>
            <w:pPr>
              <w:spacing w:before="0" w:after="0"/>
            </w:pPr>
            <w:r>
              <w:rPr>
                <w:rFonts w:ascii="Times New Roman" w:hAnsi="Times New Roman"/>
                <w:sz w:val="18"/>
              </w:rPr>
              <w:t>Conclusion, Future Scope &amp; References (Summary, Roadmap, Bibliography)</w:t>
            </w:r>
          </w:p>
        </w:tc>
        <w:tc>
          <w:tcPr>
            <w:tcW w:type="dxa" w:w="3106"/>
            <w:tcMar>
              <w:top w:w="45" w:type="dxa"/>
              <w:bottom w:w="45" w:type="dxa"/>
              <w:left w:w="80" w:type="dxa"/>
              <w:right w:w="80" w:type="dxa"/>
            </w:tcMar>
            <w:vAlign w:val="center"/>
            <w:shd w:fill="FFFFFF"/>
          </w:tcPr>
          <w:p>
            <w:pPr>
              <w:spacing w:before="0" w:after="0"/>
              <w:jc w:val="center"/>
            </w:pPr>
            <w:r>
              <w:rPr>
                <w:rFonts w:ascii="Times New Roman" w:hAnsi="Times New Roman"/>
                <w:sz w:val="18"/>
              </w:rPr>
              <w:t>12</w:t>
            </w:r>
          </w:p>
        </w:tc>
      </w:tr>
    </w:tbl>
    <w:p>
      <w:r>
        <w:br w:type="page"/>
      </w:r>
    </w:p>
    <w:p>
      <w:pPr>
        <w:spacing w:before="80" w:after="80"/>
      </w:pPr>
      <w:r>
        <w:rPr>
          <w:rFonts w:ascii="Times New Roman" w:hAnsi="Times New Roman"/>
          <w:b/>
          <w:sz w:val="26"/>
        </w:rPr>
        <w:t>CHAPTER 1: INTRODUCTION &amp; PROBLEM STATEMENT</w:t>
      </w:r>
    </w:p>
    <w:p>
      <w:pPr>
        <w:spacing w:before="60" w:after="40"/>
      </w:pPr>
      <w:r>
        <w:rPr>
          <w:rFonts w:ascii="Times New Roman" w:hAnsi="Times New Roman"/>
          <w:b/>
          <w:sz w:val="22"/>
        </w:rPr>
        <w:t>1.1 Background &amp; Context</w:t>
      </w:r>
    </w:p>
    <w:p>
      <w:pPr>
        <w:spacing w:before="0" w:after="80" w:line="276" w:lineRule="auto"/>
        <w:jc w:val="both"/>
      </w:pPr>
      <w:r>
        <w:rPr>
          <w:rFonts w:ascii="Times New Roman" w:hAnsi="Times New Roman"/>
          <w:sz w:val="19"/>
        </w:rPr>
        <w:t>The consumption of packaged, processed, and ready-to-eat food has escalated precipitously across urban and semi-urban households. Concurrently, chronic lifestyle diseases—notably Type-2 diabetes, hypertension, cardiovascular disorders, and hyperlipidemia—have attained epidemic proportions. Modern food products are marketed with sophisticated front-of-package claims such as 'No Added Sugar', 'Low Cholesterol', or 'Heart Healthy'. In reality, these claims frequently mask alarming concentrations of hidden sucrose, palm oil fractions, excessive sodium (often exceeding 800 mg per serving), and artificial additives linked to metabolic distress. Consumers lack the biochemical literacy and time required to dissect long ingredient lists and nutrition fact tables while shopping.</w:t>
      </w:r>
    </w:p>
    <w:p>
      <w:pPr>
        <w:spacing w:before="60" w:after="40"/>
      </w:pPr>
      <w:r>
        <w:rPr>
          <w:rFonts w:ascii="Times New Roman" w:hAnsi="Times New Roman"/>
          <w:b/>
          <w:sz w:val="22"/>
        </w:rPr>
        <w:t>1.2 Problem Statement &amp; Motivation</w:t>
      </w:r>
    </w:p>
    <w:p>
      <w:pPr>
        <w:spacing w:before="0" w:after="80" w:line="276" w:lineRule="auto"/>
        <w:jc w:val="both"/>
      </w:pPr>
      <w:r>
        <w:rPr>
          <w:rFonts w:ascii="Times New Roman" w:hAnsi="Times New Roman"/>
          <w:sz w:val="19"/>
        </w:rPr>
        <w:t>Commercial food advisory applications (such as Yuka, MyFitnessPal, and Open Food Facts) evaluate products in isolation using generic population-average formulas. This introduces severe systemic failures in a family environment: a product deemed 'Nutri-Score A' due to high oat fiber may contain hidden barley malt that triggers acute inflammation in a member with celiac disease. Furthermore, existing applications require single-user profiles; an individual purchasing groceries for a household must repeatedly reconfigure their settings to check food suitability for their diabetic father, hypertensive mother, and peanut-allergic child. There is an acute imperative for a system that maintains unified household profiles and provides instant, condition-specific decision support.</w:t>
      </w:r>
    </w:p>
    <w:p>
      <w:pPr>
        <w:spacing w:before="60" w:after="40"/>
      </w:pPr>
      <w:r>
        <w:rPr>
          <w:rFonts w:ascii="Times New Roman" w:hAnsi="Times New Roman"/>
          <w:b/>
          <w:sz w:val="22"/>
        </w:rPr>
        <w:t>1.3 Objectives of Proposed System</w:t>
      </w:r>
    </w:p>
    <w:p>
      <w:pPr>
        <w:spacing w:before="10" w:after="30" w:line="276" w:lineRule="auto"/>
        <w:ind w:left="288"/>
      </w:pPr>
      <w:r>
        <w:rPr>
          <w:rFonts w:ascii="Times New Roman" w:hAnsi="Times New Roman"/>
          <w:sz w:val="18"/>
        </w:rPr>
        <w:t>• Unified Family Profiling: Enable centralized management of multiple distinct health profiles under a single household account.</w:t>
      </w:r>
    </w:p>
    <w:p>
      <w:pPr>
        <w:spacing w:before="10" w:after="30" w:line="276" w:lineRule="auto"/>
        <w:ind w:left="288"/>
      </w:pPr>
      <w:r>
        <w:rPr>
          <w:rFonts w:ascii="Times New Roman" w:hAnsi="Times New Roman"/>
          <w:sz w:val="18"/>
        </w:rPr>
        <w:t>• Sub-Second Barcode Identification: Leverage Google ML Kit and CameraX on Android to recognize packaging barcodes in &lt;500ms.</w:t>
      </w:r>
    </w:p>
    <w:p>
      <w:pPr>
        <w:spacing w:before="10" w:after="30" w:line="276" w:lineRule="auto"/>
        <w:ind w:left="288"/>
      </w:pPr>
      <w:r>
        <w:rPr>
          <w:rFonts w:ascii="Times New Roman" w:hAnsi="Times New Roman"/>
          <w:sz w:val="18"/>
        </w:rPr>
        <w:t>• Deterministic Hard-Stop Safety Layer: Implement zero-tolerance clinical checks for 9 major allergen categories and medical thresholds.</w:t>
      </w:r>
    </w:p>
    <w:p>
      <w:pPr>
        <w:spacing w:before="10" w:after="30" w:line="276" w:lineRule="auto"/>
        <w:ind w:left="288"/>
      </w:pPr>
      <w:r>
        <w:rPr>
          <w:rFonts w:ascii="Times New Roman" w:hAnsi="Times New Roman"/>
          <w:sz w:val="18"/>
        </w:rPr>
        <w:t>• High-Accuracy Machine Learning Pipeline: Train and deploy gradient-boosted decision trees achieving &gt;97% accuracy and &gt;93% avoid-class recall.</w:t>
      </w:r>
    </w:p>
    <w:p>
      <w:pPr>
        <w:spacing w:before="10" w:after="30" w:line="276" w:lineRule="auto"/>
        <w:ind w:left="288"/>
      </w:pPr>
      <w:r>
        <w:rPr>
          <w:rFonts w:ascii="Times New Roman" w:hAnsi="Times New Roman"/>
          <w:sz w:val="18"/>
        </w:rPr>
        <w:t>• Explainable Decision Justifications: Integrate SHAP to output transparent, human-readable rationales behind every recommendation.</w:t>
      </w:r>
    </w:p>
    <w:p>
      <w:pPr>
        <w:spacing w:before="60" w:after="40"/>
      </w:pPr>
      <w:r>
        <w:rPr>
          <w:rFonts w:ascii="Times New Roman" w:hAnsi="Times New Roman"/>
          <w:b/>
          <w:sz w:val="22"/>
        </w:rPr>
        <w:t>1.4 Scope &amp; Operational Boundaries</w:t>
      </w:r>
    </w:p>
    <w:p>
      <w:pPr>
        <w:spacing w:before="0" w:after="0" w:line="276" w:lineRule="auto"/>
        <w:jc w:val="both"/>
      </w:pPr>
      <w:r>
        <w:rPr>
          <w:rFonts w:ascii="Times New Roman" w:hAnsi="Times New Roman"/>
          <w:sz w:val="19"/>
        </w:rPr>
        <w:t>The scope encompasses native Android mobile client engineering, Django AI backend microservice development, and ML model training. The system targets barcoded packaged foods indexed in Open Food Facts and USDA FoodData Central. It is scoped strictly as an assistive decision-support tool and does not provide formal clinical diagnoses.</w:t>
      </w:r>
    </w:p>
    <w:p>
      <w:r>
        <w:br w:type="page"/>
      </w:r>
    </w:p>
    <w:p>
      <w:pPr>
        <w:spacing w:before="80" w:after="80"/>
      </w:pPr>
      <w:r>
        <w:rPr>
          <w:rFonts w:ascii="Times New Roman" w:hAnsi="Times New Roman"/>
          <w:b/>
          <w:sz w:val="26"/>
        </w:rPr>
        <w:t>CHAPTER 2: LITERATURE SURVEY &amp; FEASIBILITY STUDY</w:t>
      </w:r>
    </w:p>
    <w:p>
      <w:pPr>
        <w:spacing w:before="40" w:after="40"/>
      </w:pPr>
      <w:r>
        <w:rPr>
          <w:rFonts w:ascii="Times New Roman" w:hAnsi="Times New Roman"/>
          <w:b/>
          <w:sz w:val="22"/>
        </w:rPr>
        <w:t>2.1 Review of Existing Systems &amp; Industry Solutions</w:t>
      </w:r>
    </w:p>
    <w:p>
      <w:pPr>
        <w:spacing w:before="0" w:after="80" w:line="276" w:lineRule="auto"/>
        <w:jc w:val="both"/>
      </w:pPr>
      <w:r>
        <w:rPr>
          <w:rFonts w:ascii="Times New Roman" w:hAnsi="Times New Roman"/>
          <w:sz w:val="19"/>
        </w:rPr>
        <w:t>To establish the technical necessity of HealthSense AI, existing commercial and academic solutions were rigorously analyzed. Yuka provides barcode scanning but computes an arbitrary score (60% nutritional quality, 30% additives, 10% organic) completely independent of the user's specific clinical conditions. MyFitnessPal focuses on calorie logging without real-time barcode-driven medical suitability checks. Open Food Facts is an open database, but its mobile app displays raw numbers without personalized recommendations.</w:t>
      </w:r>
    </w:p>
    <w:p>
      <w:pPr>
        <w:spacing w:before="40" w:after="40"/>
      </w:pPr>
      <w:r>
        <w:rPr>
          <w:rFonts w:ascii="Times New Roman" w:hAnsi="Times New Roman"/>
          <w:b/>
          <w:sz w:val="22"/>
        </w:rPr>
        <w:t>2.2 Comparative Feature Analysis Matrix</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553"/>
        <w:gridCol w:w="1553"/>
        <w:gridCol w:w="1553"/>
        <w:gridCol w:w="1553"/>
        <w:gridCol w:w="1553"/>
        <w:gridCol w:w="1553"/>
      </w:tblGrid>
      <w:tr>
        <w:tc>
          <w:tcPr>
            <w:tcW w:type="dxa" w:w="1553"/>
            <w:tcMar>
              <w:top w:w="45" w:type="dxa"/>
              <w:bottom w:w="45" w:type="dxa"/>
              <w:left w:w="60" w:type="dxa"/>
              <w:right w:w="60" w:type="dxa"/>
            </w:tcMar>
            <w:vAlign w:val="center"/>
            <w:shd w:fill="E2E8F0"/>
          </w:tcPr>
          <w:p>
            <w:pPr>
              <w:spacing w:before="0" w:after="0"/>
            </w:pPr>
            <w:r>
              <w:rPr>
                <w:rFonts w:ascii="Times New Roman" w:hAnsi="Times New Roman"/>
                <w:b/>
                <w:sz w:val="17"/>
              </w:rPr>
              <w:t>System / Dimension</w:t>
            </w:r>
          </w:p>
        </w:tc>
        <w:tc>
          <w:tcPr>
            <w:tcW w:type="dxa" w:w="1553"/>
            <w:tcMar>
              <w:top w:w="45" w:type="dxa"/>
              <w:bottom w:w="45" w:type="dxa"/>
              <w:left w:w="60" w:type="dxa"/>
              <w:right w:w="60" w:type="dxa"/>
            </w:tcMar>
            <w:vAlign w:val="center"/>
            <w:shd w:fill="E2E8F0"/>
          </w:tcPr>
          <w:p>
            <w:pPr>
              <w:spacing w:before="0" w:after="0"/>
            </w:pPr>
            <w:r>
              <w:rPr>
                <w:rFonts w:ascii="Times New Roman" w:hAnsi="Times New Roman"/>
                <w:b/>
                <w:sz w:val="17"/>
              </w:rPr>
              <w:t>Multi-Profile</w:t>
            </w:r>
          </w:p>
        </w:tc>
        <w:tc>
          <w:tcPr>
            <w:tcW w:type="dxa" w:w="1553"/>
            <w:tcMar>
              <w:top w:w="45" w:type="dxa"/>
              <w:bottom w:w="45" w:type="dxa"/>
              <w:left w:w="60" w:type="dxa"/>
              <w:right w:w="60" w:type="dxa"/>
            </w:tcMar>
            <w:vAlign w:val="center"/>
            <w:shd w:fill="E2E8F0"/>
          </w:tcPr>
          <w:p>
            <w:pPr>
              <w:spacing w:before="0" w:after="0"/>
            </w:pPr>
            <w:r>
              <w:rPr>
                <w:rFonts w:ascii="Times New Roman" w:hAnsi="Times New Roman"/>
                <w:b/>
                <w:sz w:val="17"/>
              </w:rPr>
              <w:t>Hard Safety Rules</w:t>
            </w:r>
          </w:p>
        </w:tc>
        <w:tc>
          <w:tcPr>
            <w:tcW w:type="dxa" w:w="1553"/>
            <w:tcMar>
              <w:top w:w="45" w:type="dxa"/>
              <w:bottom w:w="45" w:type="dxa"/>
              <w:left w:w="60" w:type="dxa"/>
              <w:right w:w="60" w:type="dxa"/>
            </w:tcMar>
            <w:vAlign w:val="center"/>
            <w:shd w:fill="E2E8F0"/>
          </w:tcPr>
          <w:p>
            <w:pPr>
              <w:spacing w:before="0" w:after="0"/>
            </w:pPr>
            <w:r>
              <w:rPr>
                <w:rFonts w:ascii="Times New Roman" w:hAnsi="Times New Roman"/>
                <w:b/>
                <w:sz w:val="17"/>
              </w:rPr>
              <w:t>ML Model</w:t>
            </w:r>
          </w:p>
        </w:tc>
        <w:tc>
          <w:tcPr>
            <w:tcW w:type="dxa" w:w="1553"/>
            <w:tcMar>
              <w:top w:w="45" w:type="dxa"/>
              <w:bottom w:w="45" w:type="dxa"/>
              <w:left w:w="60" w:type="dxa"/>
              <w:right w:w="60" w:type="dxa"/>
            </w:tcMar>
            <w:vAlign w:val="center"/>
            <w:shd w:fill="E2E8F0"/>
          </w:tcPr>
          <w:p>
            <w:pPr>
              <w:spacing w:before="0" w:after="0"/>
            </w:pPr>
            <w:r>
              <w:rPr>
                <w:rFonts w:ascii="Times New Roman" w:hAnsi="Times New Roman"/>
                <w:b/>
                <w:sz w:val="17"/>
              </w:rPr>
              <w:t>Explainability</w:t>
            </w:r>
          </w:p>
        </w:tc>
        <w:tc>
          <w:tcPr>
            <w:tcW w:type="dxa" w:w="1553"/>
            <w:tcMar>
              <w:top w:w="45" w:type="dxa"/>
              <w:bottom w:w="45" w:type="dxa"/>
              <w:left w:w="60" w:type="dxa"/>
              <w:right w:w="60" w:type="dxa"/>
            </w:tcMar>
            <w:vAlign w:val="center"/>
            <w:shd w:fill="E2E8F0"/>
          </w:tcPr>
          <w:p>
            <w:pPr>
              <w:spacing w:before="0" w:after="0"/>
            </w:pPr>
            <w:r>
              <w:rPr>
                <w:rFonts w:ascii="Times New Roman" w:hAnsi="Times New Roman"/>
                <w:b/>
                <w:sz w:val="17"/>
              </w:rPr>
              <w:t>Offline</w:t>
            </w:r>
          </w:p>
        </w:tc>
      </w:tr>
      <w:tr>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Yuka</w:t>
            </w:r>
          </w:p>
        </w:tc>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No (Single)</w:t>
            </w:r>
          </w:p>
        </w:tc>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No (Generic)</w:t>
            </w:r>
          </w:p>
        </w:tc>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Heuristic Score</w:t>
            </w:r>
          </w:p>
        </w:tc>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Partial (Additives)</w:t>
            </w:r>
          </w:p>
        </w:tc>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No</w:t>
            </w:r>
          </w:p>
        </w:tc>
      </w:tr>
      <w:tr>
        <w:tc>
          <w:tcPr>
            <w:tcW w:type="dxa" w:w="1553"/>
            <w:tcMar>
              <w:top w:w="45" w:type="dxa"/>
              <w:bottom w:w="45" w:type="dxa"/>
              <w:left w:w="60" w:type="dxa"/>
              <w:right w:w="60" w:type="dxa"/>
            </w:tcMar>
            <w:vAlign w:val="center"/>
            <w:shd w:fill="F8FAFC"/>
          </w:tcPr>
          <w:p>
            <w:pPr>
              <w:spacing w:before="0" w:after="0"/>
            </w:pPr>
            <w:r>
              <w:rPr>
                <w:rFonts w:ascii="Times New Roman" w:hAnsi="Times New Roman"/>
                <w:sz w:val="17"/>
              </w:rPr>
              <w:t>MyFitnessPal</w:t>
            </w:r>
          </w:p>
        </w:tc>
        <w:tc>
          <w:tcPr>
            <w:tcW w:type="dxa" w:w="1553"/>
            <w:tcMar>
              <w:top w:w="45" w:type="dxa"/>
              <w:bottom w:w="45" w:type="dxa"/>
              <w:left w:w="60" w:type="dxa"/>
              <w:right w:w="60" w:type="dxa"/>
            </w:tcMar>
            <w:vAlign w:val="center"/>
            <w:shd w:fill="F8FAFC"/>
          </w:tcPr>
          <w:p>
            <w:pPr>
              <w:spacing w:before="0" w:after="0"/>
            </w:pPr>
            <w:r>
              <w:rPr>
                <w:rFonts w:ascii="Times New Roman" w:hAnsi="Times New Roman"/>
                <w:sz w:val="17"/>
              </w:rPr>
              <w:t>No (Single)</w:t>
            </w:r>
          </w:p>
        </w:tc>
        <w:tc>
          <w:tcPr>
            <w:tcW w:type="dxa" w:w="1553"/>
            <w:tcMar>
              <w:top w:w="45" w:type="dxa"/>
              <w:bottom w:w="45" w:type="dxa"/>
              <w:left w:w="60" w:type="dxa"/>
              <w:right w:w="60" w:type="dxa"/>
            </w:tcMar>
            <w:vAlign w:val="center"/>
            <w:shd w:fill="F8FAFC"/>
          </w:tcPr>
          <w:p>
            <w:pPr>
              <w:spacing w:before="0" w:after="0"/>
            </w:pPr>
            <w:r>
              <w:rPr>
                <w:rFonts w:ascii="Times New Roman" w:hAnsi="Times New Roman"/>
                <w:sz w:val="17"/>
              </w:rPr>
              <w:t>No</w:t>
            </w:r>
          </w:p>
        </w:tc>
        <w:tc>
          <w:tcPr>
            <w:tcW w:type="dxa" w:w="1553"/>
            <w:tcMar>
              <w:top w:w="45" w:type="dxa"/>
              <w:bottom w:w="45" w:type="dxa"/>
              <w:left w:w="60" w:type="dxa"/>
              <w:right w:w="60" w:type="dxa"/>
            </w:tcMar>
            <w:vAlign w:val="center"/>
            <w:shd w:fill="F8FAFC"/>
          </w:tcPr>
          <w:p>
            <w:pPr>
              <w:spacing w:before="0" w:after="0"/>
            </w:pPr>
            <w:r>
              <w:rPr>
                <w:rFonts w:ascii="Times New Roman" w:hAnsi="Times New Roman"/>
                <w:sz w:val="17"/>
              </w:rPr>
              <w:t>None (Calorie tracker)</w:t>
            </w:r>
          </w:p>
        </w:tc>
        <w:tc>
          <w:tcPr>
            <w:tcW w:type="dxa" w:w="1553"/>
            <w:tcMar>
              <w:top w:w="45" w:type="dxa"/>
              <w:bottom w:w="45" w:type="dxa"/>
              <w:left w:w="60" w:type="dxa"/>
              <w:right w:w="60" w:type="dxa"/>
            </w:tcMar>
            <w:vAlign w:val="center"/>
            <w:shd w:fill="F8FAFC"/>
          </w:tcPr>
          <w:p>
            <w:pPr>
              <w:spacing w:before="0" w:after="0"/>
            </w:pPr>
            <w:r>
              <w:rPr>
                <w:rFonts w:ascii="Times New Roman" w:hAnsi="Times New Roman"/>
                <w:sz w:val="17"/>
              </w:rPr>
              <w:t>No</w:t>
            </w:r>
          </w:p>
        </w:tc>
        <w:tc>
          <w:tcPr>
            <w:tcW w:type="dxa" w:w="1553"/>
            <w:tcMar>
              <w:top w:w="45" w:type="dxa"/>
              <w:bottom w:w="45" w:type="dxa"/>
              <w:left w:w="60" w:type="dxa"/>
              <w:right w:w="60" w:type="dxa"/>
            </w:tcMar>
            <w:vAlign w:val="center"/>
            <w:shd w:fill="F8FAFC"/>
          </w:tcPr>
          <w:p>
            <w:pPr>
              <w:spacing w:before="0" w:after="0"/>
            </w:pPr>
            <w:r>
              <w:rPr>
                <w:rFonts w:ascii="Times New Roman" w:hAnsi="Times New Roman"/>
                <w:sz w:val="17"/>
              </w:rPr>
              <w:t>Partial</w:t>
            </w:r>
          </w:p>
        </w:tc>
      </w:tr>
      <w:tr>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Open Food Facts App</w:t>
            </w:r>
          </w:p>
        </w:tc>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No (Single)</w:t>
            </w:r>
          </w:p>
        </w:tc>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Allergen alert only</w:t>
            </w:r>
          </w:p>
        </w:tc>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Nutri-Score only</w:t>
            </w:r>
          </w:p>
        </w:tc>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No</w:t>
            </w:r>
          </w:p>
        </w:tc>
        <w:tc>
          <w:tcPr>
            <w:tcW w:type="dxa" w:w="1553"/>
            <w:tcMar>
              <w:top w:w="45" w:type="dxa"/>
              <w:bottom w:w="45" w:type="dxa"/>
              <w:left w:w="60" w:type="dxa"/>
              <w:right w:w="60" w:type="dxa"/>
            </w:tcMar>
            <w:vAlign w:val="center"/>
            <w:shd w:fill="FFFFFF"/>
          </w:tcPr>
          <w:p>
            <w:pPr>
              <w:spacing w:before="0" w:after="0"/>
            </w:pPr>
            <w:r>
              <w:rPr>
                <w:rFonts w:ascii="Times New Roman" w:hAnsi="Times New Roman"/>
                <w:sz w:val="17"/>
              </w:rPr>
              <w:t>No</w:t>
            </w:r>
          </w:p>
        </w:tc>
      </w:tr>
      <w:tr>
        <w:tc>
          <w:tcPr>
            <w:tcW w:type="dxa" w:w="1553"/>
            <w:tcMar>
              <w:top w:w="45" w:type="dxa"/>
              <w:bottom w:w="45" w:type="dxa"/>
              <w:left w:w="60" w:type="dxa"/>
              <w:right w:w="60" w:type="dxa"/>
            </w:tcMar>
            <w:vAlign w:val="center"/>
            <w:shd w:fill="ECFDF5"/>
          </w:tcPr>
          <w:p>
            <w:pPr>
              <w:spacing w:before="0" w:after="0"/>
            </w:pPr>
            <w:r>
              <w:rPr>
                <w:rFonts w:ascii="Times New Roman" w:hAnsi="Times New Roman"/>
                <w:b/>
                <w:sz w:val="17"/>
              </w:rPr>
              <w:t>HealthSense AI (Proposed)</w:t>
            </w:r>
          </w:p>
        </w:tc>
        <w:tc>
          <w:tcPr>
            <w:tcW w:type="dxa" w:w="1553"/>
            <w:tcMar>
              <w:top w:w="45" w:type="dxa"/>
              <w:bottom w:w="45" w:type="dxa"/>
              <w:left w:w="60" w:type="dxa"/>
              <w:right w:w="60" w:type="dxa"/>
            </w:tcMar>
            <w:vAlign w:val="center"/>
            <w:shd w:fill="ECFDF5"/>
          </w:tcPr>
          <w:p>
            <w:pPr>
              <w:spacing w:before="0" w:after="0"/>
            </w:pPr>
            <w:r>
              <w:rPr>
                <w:rFonts w:ascii="Times New Roman" w:hAnsi="Times New Roman"/>
                <w:b/>
                <w:sz w:val="17"/>
              </w:rPr>
              <w:t>Yes (Multi-Member)</w:t>
            </w:r>
          </w:p>
        </w:tc>
        <w:tc>
          <w:tcPr>
            <w:tcW w:type="dxa" w:w="1553"/>
            <w:tcMar>
              <w:top w:w="45" w:type="dxa"/>
              <w:bottom w:w="45" w:type="dxa"/>
              <w:left w:w="60" w:type="dxa"/>
              <w:right w:w="60" w:type="dxa"/>
            </w:tcMar>
            <w:vAlign w:val="center"/>
            <w:shd w:fill="ECFDF5"/>
          </w:tcPr>
          <w:p>
            <w:pPr>
              <w:spacing w:before="0" w:after="0"/>
            </w:pPr>
            <w:r>
              <w:rPr>
                <w:rFonts w:ascii="Times New Roman" w:hAnsi="Times New Roman"/>
                <w:b/>
                <w:sz w:val="17"/>
              </w:rPr>
              <w:t>Yes (9 Classes)</w:t>
            </w:r>
          </w:p>
        </w:tc>
        <w:tc>
          <w:tcPr>
            <w:tcW w:type="dxa" w:w="1553"/>
            <w:tcMar>
              <w:top w:w="45" w:type="dxa"/>
              <w:bottom w:w="45" w:type="dxa"/>
              <w:left w:w="60" w:type="dxa"/>
              <w:right w:w="60" w:type="dxa"/>
            </w:tcMar>
            <w:vAlign w:val="center"/>
            <w:shd w:fill="ECFDF5"/>
          </w:tcPr>
          <w:p>
            <w:pPr>
              <w:spacing w:before="0" w:after="0"/>
            </w:pPr>
            <w:r>
              <w:rPr>
                <w:rFonts w:ascii="Times New Roman" w:hAnsi="Times New Roman"/>
                <w:b/>
                <w:sz w:val="17"/>
              </w:rPr>
              <w:t>Yes (XGBoost 97.5%)</w:t>
            </w:r>
          </w:p>
        </w:tc>
        <w:tc>
          <w:tcPr>
            <w:tcW w:type="dxa" w:w="1553"/>
            <w:tcMar>
              <w:top w:w="45" w:type="dxa"/>
              <w:bottom w:w="45" w:type="dxa"/>
              <w:left w:w="60" w:type="dxa"/>
              <w:right w:w="60" w:type="dxa"/>
            </w:tcMar>
            <w:vAlign w:val="center"/>
            <w:shd w:fill="ECFDF5"/>
          </w:tcPr>
          <w:p>
            <w:pPr>
              <w:spacing w:before="0" w:after="0"/>
            </w:pPr>
            <w:r>
              <w:rPr>
                <w:rFonts w:ascii="Times New Roman" w:hAnsi="Times New Roman"/>
                <w:b/>
                <w:sz w:val="17"/>
              </w:rPr>
              <w:t>Yes (SHAP)</w:t>
            </w:r>
          </w:p>
        </w:tc>
        <w:tc>
          <w:tcPr>
            <w:tcW w:type="dxa" w:w="1553"/>
            <w:tcMar>
              <w:top w:w="45" w:type="dxa"/>
              <w:bottom w:w="45" w:type="dxa"/>
              <w:left w:w="60" w:type="dxa"/>
              <w:right w:w="60" w:type="dxa"/>
            </w:tcMar>
            <w:vAlign w:val="center"/>
            <w:shd w:fill="ECFDF5"/>
          </w:tcPr>
          <w:p>
            <w:pPr>
              <w:spacing w:before="0" w:after="0"/>
            </w:pPr>
            <w:r>
              <w:rPr>
                <w:rFonts w:ascii="Times New Roman" w:hAnsi="Times New Roman"/>
                <w:b/>
                <w:sz w:val="17"/>
              </w:rPr>
              <w:t>Yes (Local Engine)</w:t>
            </w:r>
          </w:p>
        </w:tc>
      </w:tr>
    </w:tbl>
    <w:p>
      <w:pPr>
        <w:spacing w:before="80" w:after="40"/>
      </w:pPr>
      <w:r>
        <w:rPr>
          <w:rFonts w:ascii="Times New Roman" w:hAnsi="Times New Roman"/>
          <w:b/>
          <w:sz w:val="22"/>
        </w:rPr>
        <w:t>2.3 Theoretical &amp; Research Foundations</w:t>
      </w:r>
    </w:p>
    <w:p>
      <w:pPr>
        <w:spacing w:before="0" w:after="80" w:line="276" w:lineRule="auto"/>
        <w:jc w:val="both"/>
      </w:pPr>
      <w:r>
        <w:rPr>
          <w:rFonts w:ascii="Times New Roman" w:hAnsi="Times New Roman"/>
          <w:sz w:val="19"/>
        </w:rPr>
        <w:t>The architecture is guided by recent peer-reviewed breakthroughs in clinical AI: Singhal et al. (Med-PaLM, Nature 2023) demonstrated that healthcare decision support systems require rigid deterministic guardrails to prevent statistical hallucinations. Lee et al. (BioBERT, Bioinformatics 2020) verified that specialized entity normalization outperforms generic NLP on biomedical terms. Lundberg &amp; Lee (NeurIPS 2017) established SHAP as the gold standard for game-theoretic local feature attribution in medical diagnostics.</w:t>
      </w:r>
    </w:p>
    <w:p>
      <w:pPr>
        <w:spacing w:before="40" w:after="40"/>
      </w:pPr>
      <w:r>
        <w:rPr>
          <w:rFonts w:ascii="Times New Roman" w:hAnsi="Times New Roman"/>
          <w:b/>
          <w:sz w:val="22"/>
        </w:rPr>
        <w:t>2.4 Feasibility Study Analysis</w:t>
      </w:r>
    </w:p>
    <w:p>
      <w:pPr>
        <w:spacing w:before="10" w:after="30" w:line="276" w:lineRule="auto"/>
        <w:ind w:left="288"/>
      </w:pPr>
      <w:r>
        <w:rPr>
          <w:rFonts w:ascii="Times New Roman" w:hAnsi="Times New Roman"/>
          <w:sz w:val="18"/>
        </w:rPr>
        <w:t>• Technical Feasibility: Proven using Android CameraX, Google ML Kit, and Python 3.11 with scikit-learn/XGBoost.</w:t>
      </w:r>
    </w:p>
    <w:p>
      <w:pPr>
        <w:spacing w:before="10" w:after="30" w:line="276" w:lineRule="auto"/>
        <w:ind w:left="288"/>
      </w:pPr>
      <w:r>
        <w:rPr>
          <w:rFonts w:ascii="Times New Roman" w:hAnsi="Times New Roman"/>
          <w:sz w:val="18"/>
        </w:rPr>
        <w:t>• Operational Feasibility: Minimal user cognitive overhead: one-click barcode scan provides instant Safe/Caution/Avoid decision cards.</w:t>
      </w:r>
    </w:p>
    <w:p>
      <w:pPr>
        <w:spacing w:before="10" w:after="30" w:line="276" w:lineRule="auto"/>
        <w:ind w:left="288"/>
      </w:pPr>
      <w:r>
        <w:rPr>
          <w:rFonts w:ascii="Times New Roman" w:hAnsi="Times New Roman"/>
          <w:sz w:val="18"/>
        </w:rPr>
        <w:t>• Economic Feasibility: Built entirely on open-source technologies, Firebase free-tier, and open public food datasets.</w:t>
      </w:r>
    </w:p>
    <w:p>
      <w:r>
        <w:br w:type="page"/>
      </w:r>
    </w:p>
    <w:p>
      <w:pPr>
        <w:spacing w:before="80" w:after="80"/>
      </w:pPr>
      <w:r>
        <w:rPr>
          <w:rFonts w:ascii="Times New Roman" w:hAnsi="Times New Roman"/>
          <w:b/>
          <w:sz w:val="26"/>
        </w:rPr>
        <w:t>CHAPTER 3: SOFTWARE REQUIREMENTS SPECIFICATION (SRS)</w:t>
      </w:r>
    </w:p>
    <w:p>
      <w:pPr>
        <w:spacing w:before="40" w:after="40"/>
      </w:pPr>
      <w:r>
        <w:rPr>
          <w:rFonts w:ascii="Times New Roman" w:hAnsi="Times New Roman"/>
          <w:b/>
          <w:sz w:val="22"/>
        </w:rPr>
        <w:t>3.1 Functional Requirements Specification</w:t>
      </w:r>
    </w:p>
    <w:p>
      <w:pPr>
        <w:spacing w:before="10" w:after="30" w:line="276" w:lineRule="auto"/>
        <w:ind w:left="288"/>
      </w:pPr>
      <w:r>
        <w:rPr>
          <w:rFonts w:ascii="Times New Roman" w:hAnsi="Times New Roman"/>
          <w:b/>
          <w:sz w:val="18"/>
        </w:rPr>
        <w:t xml:space="preserve">• FR-1 User Authentication: </w:t>
      </w:r>
      <w:r>
        <w:rPr>
          <w:rFonts w:ascii="Times New Roman" w:hAnsi="Times New Roman"/>
          <w:sz w:val="18"/>
        </w:rPr>
        <w:t>Users shall securely register, login, and authenticate using Firebase Authentication (Email/Password &amp; Google Sign-In).</w:t>
      </w:r>
    </w:p>
    <w:p>
      <w:pPr>
        <w:spacing w:before="10" w:after="30" w:line="276" w:lineRule="auto"/>
        <w:ind w:left="288"/>
      </w:pPr>
      <w:r>
        <w:rPr>
          <w:rFonts w:ascii="Times New Roman" w:hAnsi="Times New Roman"/>
          <w:b/>
          <w:sz w:val="18"/>
        </w:rPr>
        <w:t xml:space="preserve">• FR-2 Family Profile Management: </w:t>
      </w:r>
      <w:r>
        <w:rPr>
          <w:rFonts w:ascii="Times New Roman" w:hAnsi="Times New Roman"/>
          <w:sz w:val="18"/>
        </w:rPr>
        <w:t>The system shall maintain independent clinical parameters (Age, Gender, Height, Weight, Diagnosed Conditions, Allergens) for up to 10 family members under one account.</w:t>
      </w:r>
    </w:p>
    <w:p>
      <w:pPr>
        <w:spacing w:before="10" w:after="30" w:line="276" w:lineRule="auto"/>
        <w:ind w:left="288"/>
      </w:pPr>
      <w:r>
        <w:rPr>
          <w:rFonts w:ascii="Times New Roman" w:hAnsi="Times New Roman"/>
          <w:b/>
          <w:sz w:val="18"/>
        </w:rPr>
        <w:t xml:space="preserve">• FR-3 Sub-Second Barcode Vision: </w:t>
      </w:r>
      <w:r>
        <w:rPr>
          <w:rFonts w:ascii="Times New Roman" w:hAnsi="Times New Roman"/>
          <w:sz w:val="18"/>
        </w:rPr>
        <w:t>The mobile camera interface shall identify and decode EAN-13, UPC-A, and QR barcodes in under 500 ms using Google ML Kit.</w:t>
      </w:r>
    </w:p>
    <w:p>
      <w:pPr>
        <w:spacing w:before="10" w:after="30" w:line="276" w:lineRule="auto"/>
        <w:ind w:left="288"/>
      </w:pPr>
      <w:r>
        <w:rPr>
          <w:rFonts w:ascii="Times New Roman" w:hAnsi="Times New Roman"/>
          <w:b/>
          <w:sz w:val="18"/>
        </w:rPr>
        <w:t xml:space="preserve">• FR-4 Food Metadata Fetching: </w:t>
      </w:r>
      <w:r>
        <w:rPr>
          <w:rFonts w:ascii="Times New Roman" w:hAnsi="Times New Roman"/>
          <w:sz w:val="18"/>
        </w:rPr>
        <w:t>The backend shall fetch verified product data (ingredients, nutrients per 100g, Nutri-Score, additives) from Open Food Facts API with local caching.</w:t>
      </w:r>
    </w:p>
    <w:p>
      <w:pPr>
        <w:spacing w:before="10" w:after="30" w:line="276" w:lineRule="auto"/>
        <w:ind w:left="288"/>
      </w:pPr>
      <w:r>
        <w:rPr>
          <w:rFonts w:ascii="Times New Roman" w:hAnsi="Times New Roman"/>
          <w:b/>
          <w:sz w:val="18"/>
        </w:rPr>
        <w:t xml:space="preserve">• FR-5 Deterministic Allergen Hard-Stops: </w:t>
      </w:r>
      <w:r>
        <w:rPr>
          <w:rFonts w:ascii="Times New Roman" w:hAnsi="Times New Roman"/>
          <w:sz w:val="18"/>
        </w:rPr>
        <w:t>Any match between a user's allergy and the product's normalized ingredient taxonomy shall trigger an immediate 'AVOID' decision, overriding ML.</w:t>
      </w:r>
    </w:p>
    <w:p>
      <w:pPr>
        <w:spacing w:before="10" w:after="30" w:line="276" w:lineRule="auto"/>
        <w:ind w:left="288"/>
      </w:pPr>
      <w:r>
        <w:rPr>
          <w:rFonts w:ascii="Times New Roman" w:hAnsi="Times New Roman"/>
          <w:b/>
          <w:sz w:val="18"/>
        </w:rPr>
        <w:t xml:space="preserve">• FR-6 Pluggable ML Recommendation: </w:t>
      </w:r>
      <w:r>
        <w:rPr>
          <w:rFonts w:ascii="Times New Roman" w:hAnsi="Times New Roman"/>
          <w:sz w:val="18"/>
        </w:rPr>
        <w:t>The system shall predict product suitability (Safe, Caution, Avoid) using gradient-boosted decision trees.</w:t>
      </w:r>
    </w:p>
    <w:p>
      <w:pPr>
        <w:spacing w:before="10" w:after="30" w:line="276" w:lineRule="auto"/>
        <w:ind w:left="288"/>
      </w:pPr>
      <w:r>
        <w:rPr>
          <w:rFonts w:ascii="Times New Roman" w:hAnsi="Times New Roman"/>
          <w:b/>
          <w:sz w:val="18"/>
        </w:rPr>
        <w:t xml:space="preserve">• FR-7 Natural Language Explainability: </w:t>
      </w:r>
      <w:r>
        <w:rPr>
          <w:rFonts w:ascii="Times New Roman" w:hAnsi="Times New Roman"/>
          <w:sz w:val="18"/>
        </w:rPr>
        <w:t>The backend shall generate human-readable explanations derived from SHAP feature importance vectors.</w:t>
      </w:r>
    </w:p>
    <w:p>
      <w:pPr>
        <w:spacing w:before="10" w:after="30" w:line="276" w:lineRule="auto"/>
        <w:ind w:left="288"/>
      </w:pPr>
      <w:r>
        <w:rPr>
          <w:rFonts w:ascii="Times New Roman" w:hAnsi="Times New Roman"/>
          <w:b/>
          <w:sz w:val="18"/>
        </w:rPr>
        <w:t xml:space="preserve">• FR-8 Scan History Persistence: </w:t>
      </w:r>
      <w:r>
        <w:rPr>
          <w:rFonts w:ascii="Times New Roman" w:hAnsi="Times New Roman"/>
          <w:sz w:val="18"/>
        </w:rPr>
        <w:t>The app shall persist historical scan results in Cloud Firestore, enabling offline review and comparative tracking.</w:t>
      </w:r>
    </w:p>
    <w:p>
      <w:pPr>
        <w:spacing w:before="60" w:after="40"/>
      </w:pPr>
      <w:r>
        <w:rPr>
          <w:rFonts w:ascii="Times New Roman" w:hAnsi="Times New Roman"/>
          <w:b/>
          <w:sz w:val="22"/>
        </w:rPr>
        <w:t>3.2 Non-Functional Requirements Specification</w:t>
      </w:r>
    </w:p>
    <w:p>
      <w:pPr>
        <w:spacing w:before="10" w:after="30" w:line="276" w:lineRule="auto"/>
        <w:ind w:left="288"/>
      </w:pPr>
      <w:r>
        <w:rPr>
          <w:rFonts w:ascii="Times New Roman" w:hAnsi="Times New Roman"/>
          <w:b/>
          <w:sz w:val="18"/>
        </w:rPr>
        <w:t xml:space="preserve">• Performance &amp; Response Latency: </w:t>
      </w:r>
      <w:r>
        <w:rPr>
          <w:rFonts w:ascii="Times New Roman" w:hAnsi="Times New Roman"/>
          <w:sz w:val="18"/>
        </w:rPr>
        <w:t>End-to-end latency from barcode detection to decision rendering shall not exceed 1.2 seconds on standard mobile network connections.</w:t>
      </w:r>
    </w:p>
    <w:p>
      <w:pPr>
        <w:spacing w:before="10" w:after="30" w:line="276" w:lineRule="auto"/>
        <w:ind w:left="288"/>
      </w:pPr>
      <w:r>
        <w:rPr>
          <w:rFonts w:ascii="Times New Roman" w:hAnsi="Times New Roman"/>
          <w:b/>
          <w:sz w:val="18"/>
        </w:rPr>
        <w:t xml:space="preserve">• Data Privacy &amp; Security: </w:t>
      </w:r>
      <w:r>
        <w:rPr>
          <w:rFonts w:ascii="Times New Roman" w:hAnsi="Times New Roman"/>
          <w:sz w:val="18"/>
        </w:rPr>
        <w:t>Personal health parameters shall be stored with TLS 1.3 encryption in transit and strict Firestore security rules preventing unauthorized cross-user access.</w:t>
      </w:r>
    </w:p>
    <w:p>
      <w:pPr>
        <w:spacing w:before="10" w:after="30" w:line="276" w:lineRule="auto"/>
        <w:ind w:left="288"/>
      </w:pPr>
      <w:r>
        <w:rPr>
          <w:rFonts w:ascii="Times New Roman" w:hAnsi="Times New Roman"/>
          <w:b/>
          <w:sz w:val="18"/>
        </w:rPr>
        <w:t xml:space="preserve">• Reliability &amp; Fault Tolerance: </w:t>
      </w:r>
      <w:r>
        <w:rPr>
          <w:rFonts w:ascii="Times New Roman" w:hAnsi="Times New Roman"/>
          <w:sz w:val="18"/>
        </w:rPr>
        <w:t>If the backend server is unreachable, the Android client shall automatically evaluate recommendations locally via its built-in HealthRuleEngine.</w:t>
      </w:r>
    </w:p>
    <w:p>
      <w:pPr>
        <w:spacing w:before="10" w:after="30" w:line="276" w:lineRule="auto"/>
        <w:ind w:left="288"/>
      </w:pPr>
      <w:r>
        <w:rPr>
          <w:rFonts w:ascii="Times New Roman" w:hAnsi="Times New Roman"/>
          <w:b/>
          <w:sz w:val="18"/>
        </w:rPr>
        <w:t xml:space="preserve">• Usability &amp; Ergonomics: </w:t>
      </w:r>
      <w:r>
        <w:rPr>
          <w:rFonts w:ascii="Times New Roman" w:hAnsi="Times New Roman"/>
          <w:sz w:val="18"/>
        </w:rPr>
        <w:t>The UI shall adhere to Material Design 3 guidelines with high-contrast status cards (Green, Amber, Red) accessible to elderly users.</w:t>
      </w:r>
    </w:p>
    <w:p>
      <w:pPr>
        <w:spacing w:before="60" w:after="40"/>
      </w:pPr>
      <w:r>
        <w:rPr>
          <w:rFonts w:ascii="Times New Roman" w:hAnsi="Times New Roman"/>
          <w:b/>
          <w:sz w:val="22"/>
        </w:rPr>
        <w:t>3.3 Hardware &amp; Software Environment Requirements</w:t>
      </w:r>
    </w:p>
    <w:p>
      <w:pPr>
        <w:spacing w:before="10" w:after="30" w:line="276" w:lineRule="auto"/>
        <w:ind w:left="288"/>
      </w:pPr>
      <w:r>
        <w:rPr>
          <w:rFonts w:ascii="Times New Roman" w:hAnsi="Times New Roman"/>
          <w:sz w:val="18"/>
        </w:rPr>
        <w:t>• Client Requirements: Android Device running Android 8.0 (API 26) or higher, Camera module with autofocus, 2 GB RAM, 100 MB free storage.</w:t>
      </w:r>
    </w:p>
    <w:p>
      <w:pPr>
        <w:spacing w:before="10" w:after="30" w:line="276" w:lineRule="auto"/>
        <w:ind w:left="288"/>
      </w:pPr>
      <w:r>
        <w:rPr>
          <w:rFonts w:ascii="Times New Roman" w:hAnsi="Times New Roman"/>
          <w:sz w:val="18"/>
        </w:rPr>
        <w:t>• Backend Server Requirements: Quad-Core 2.4 GHz CPU, 4 GB RAM, Ubuntu 22.04 LTS / Windows Server, Python 3.11, Django 4.2+, ASGI/WSGI web server.</w:t>
      </w:r>
    </w:p>
    <w:p>
      <w:pPr>
        <w:spacing w:before="10" w:after="30" w:line="276" w:lineRule="auto"/>
        <w:ind w:left="288"/>
      </w:pPr>
      <w:r>
        <w:rPr>
          <w:rFonts w:ascii="Times New Roman" w:hAnsi="Times New Roman"/>
          <w:sz w:val="18"/>
        </w:rPr>
        <w:t>• Development Stack: Android Studio Hedgehog/Iguana, Java 17, Visual Studio Code, Git/GitHub, PyTest.</w:t>
      </w:r>
    </w:p>
    <w:p>
      <w:r>
        <w:br w:type="page"/>
      </w:r>
    </w:p>
    <w:p>
      <w:pPr>
        <w:spacing w:before="80" w:after="80"/>
      </w:pPr>
      <w:r>
        <w:rPr>
          <w:rFonts w:ascii="Times New Roman" w:hAnsi="Times New Roman"/>
          <w:b/>
          <w:sz w:val="26"/>
        </w:rPr>
        <w:t>CHAPTER 4: SYSTEM DESIGN &amp; ARCHITECTURE</w:t>
      </w:r>
    </w:p>
    <w:p>
      <w:pPr>
        <w:spacing w:before="0" w:after="80" w:line="276" w:lineRule="auto"/>
        <w:jc w:val="both"/>
      </w:pPr>
      <w:r>
        <w:rPr>
          <w:rFonts w:ascii="Times New Roman" w:hAnsi="Times New Roman"/>
          <w:sz w:val="19"/>
        </w:rPr>
        <w:t>HealthSense AI employs a decoupled, production-grade hybrid architecture structured across four autonomous tiers: (1) Native Android Presentation &amp; Barcode Vision Tier, (2) Django REST API Gateway Tier, (3) Hybrid Deterministic &amp; ML Inference Tier, and (4) Cloud Persistence &amp; External Data Tier.</w:t>
      </w:r>
    </w:p>
    <w:p>
      <w:pPr>
        <w:spacing w:before="40" w:after="40"/>
        <w:jc w:val="center"/>
      </w:pPr>
      <w:r>
        <w:drawing>
          <wp:inline xmlns:a="http://schemas.openxmlformats.org/drawingml/2006/main" xmlns:pic="http://schemas.openxmlformats.org/drawingml/2006/picture">
            <wp:extent cx="5303520" cy="2916936"/>
            <wp:docPr id="2" name="Picture 2"/>
            <wp:cNvGraphicFramePr>
              <a:graphicFrameLocks noChangeAspect="1"/>
            </wp:cNvGraphicFramePr>
            <a:graphic>
              <a:graphicData uri="http://schemas.openxmlformats.org/drawingml/2006/picture">
                <pic:pic>
                  <pic:nvPicPr>
                    <pic:cNvPr id="0" name="diagram_architecture.png"/>
                    <pic:cNvPicPr/>
                  </pic:nvPicPr>
                  <pic:blipFill>
                    <a:blip r:embed="rId11"/>
                    <a:stretch>
                      <a:fillRect/>
                    </a:stretch>
                  </pic:blipFill>
                  <pic:spPr>
                    <a:xfrm>
                      <a:off x="0" y="0"/>
                      <a:ext cx="5303520" cy="2916936"/>
                    </a:xfrm>
                    <a:prstGeom prst="rect"/>
                  </pic:spPr>
                </pic:pic>
              </a:graphicData>
            </a:graphic>
          </wp:inline>
        </w:drawing>
      </w:r>
    </w:p>
    <w:p>
      <w:pPr>
        <w:spacing w:before="0" w:after="120"/>
        <w:jc w:val="center"/>
      </w:pPr>
      <w:r>
        <w:rPr>
          <w:rFonts w:ascii="Times New Roman" w:hAnsi="Times New Roman"/>
          <w:i/>
          <w:sz w:val="17"/>
        </w:rPr>
        <w:t>Figure 4.1: High-Level System Architecture of HealthSense AI</w:t>
      </w:r>
    </w:p>
    <w:p>
      <w:pPr>
        <w:spacing w:before="40" w:after="40"/>
      </w:pPr>
      <w:r>
        <w:rPr>
          <w:rFonts w:ascii="Times New Roman" w:hAnsi="Times New Roman"/>
          <w:b/>
          <w:sz w:val="22"/>
        </w:rPr>
        <w:t>4.2 Cloud Data Schema &amp; Data Dictionary</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3106"/>
        <w:gridCol w:w="3106"/>
        <w:gridCol w:w="3106"/>
      </w:tblGrid>
      <w:tr>
        <w:tc>
          <w:tcPr>
            <w:tcW w:type="dxa" w:w="3106"/>
            <w:tcMar>
              <w:top w:w="40" w:type="dxa"/>
              <w:bottom w:w="40" w:type="dxa"/>
              <w:left w:w="60" w:type="dxa"/>
              <w:right w:w="60" w:type="dxa"/>
            </w:tcMar>
            <w:vAlign w:val="center"/>
            <w:shd w:fill="E2E8F0"/>
          </w:tcPr>
          <w:p>
            <w:pPr>
              <w:spacing w:before="0" w:after="0"/>
            </w:pPr>
            <w:r>
              <w:rPr>
                <w:rFonts w:ascii="Times New Roman" w:hAnsi="Times New Roman"/>
                <w:b/>
                <w:sz w:val="17"/>
              </w:rPr>
              <w:t>Collection / Entity</w:t>
            </w:r>
          </w:p>
        </w:tc>
        <w:tc>
          <w:tcPr>
            <w:tcW w:type="dxa" w:w="3106"/>
            <w:tcMar>
              <w:top w:w="40" w:type="dxa"/>
              <w:bottom w:w="40" w:type="dxa"/>
              <w:left w:w="60" w:type="dxa"/>
              <w:right w:w="60" w:type="dxa"/>
            </w:tcMar>
            <w:vAlign w:val="center"/>
            <w:shd w:fill="E2E8F0"/>
          </w:tcPr>
          <w:p>
            <w:pPr>
              <w:spacing w:before="0" w:after="0"/>
            </w:pPr>
            <w:r>
              <w:rPr>
                <w:rFonts w:ascii="Times New Roman" w:hAnsi="Times New Roman"/>
                <w:b/>
                <w:sz w:val="17"/>
              </w:rPr>
              <w:t>Key Fields &amp; Data Types</w:t>
            </w:r>
          </w:p>
        </w:tc>
        <w:tc>
          <w:tcPr>
            <w:tcW w:type="dxa" w:w="3106"/>
            <w:tcMar>
              <w:top w:w="40" w:type="dxa"/>
              <w:bottom w:w="40" w:type="dxa"/>
              <w:left w:w="60" w:type="dxa"/>
              <w:right w:w="60" w:type="dxa"/>
            </w:tcMar>
            <w:vAlign w:val="center"/>
            <w:shd w:fill="E2E8F0"/>
          </w:tcPr>
          <w:p>
            <w:pPr>
              <w:spacing w:before="0" w:after="0"/>
            </w:pPr>
            <w:r>
              <w:rPr>
                <w:rFonts w:ascii="Times New Roman" w:hAnsi="Times New Roman"/>
                <w:b/>
                <w:sz w:val="17"/>
              </w:rPr>
              <w:t>Description &amp; Constraints</w:t>
            </w:r>
          </w:p>
        </w:tc>
      </w:tr>
      <w:tr>
        <w:tc>
          <w:tcPr>
            <w:tcW w:type="dxa" w:w="3106"/>
            <w:tcMar>
              <w:top w:w="40" w:type="dxa"/>
              <w:bottom w:w="40" w:type="dxa"/>
              <w:left w:w="60" w:type="dxa"/>
              <w:right w:w="60" w:type="dxa"/>
            </w:tcMar>
            <w:vAlign w:val="center"/>
            <w:shd w:fill="FFFFFF"/>
          </w:tcPr>
          <w:p>
            <w:pPr>
              <w:spacing w:before="0" w:after="0"/>
            </w:pPr>
            <w:r>
              <w:rPr>
                <w:rFonts w:ascii="Times New Roman" w:hAnsi="Times New Roman"/>
                <w:sz w:val="17"/>
              </w:rPr>
              <w:t>users</w:t>
            </w:r>
          </w:p>
        </w:tc>
        <w:tc>
          <w:tcPr>
            <w:tcW w:type="dxa" w:w="3106"/>
            <w:tcMar>
              <w:top w:w="40" w:type="dxa"/>
              <w:bottom w:w="40" w:type="dxa"/>
              <w:left w:w="60" w:type="dxa"/>
              <w:right w:w="60" w:type="dxa"/>
            </w:tcMar>
            <w:vAlign w:val="center"/>
            <w:shd w:fill="FFFFFF"/>
          </w:tcPr>
          <w:p>
            <w:pPr>
              <w:spacing w:before="0" w:after="0"/>
            </w:pPr>
            <w:r>
              <w:rPr>
                <w:rFonts w:ascii="Times New Roman" w:hAnsi="Times New Roman"/>
                <w:sz w:val="17"/>
              </w:rPr>
              <w:t>uid (str), email (str), createdAt (timestamp)</w:t>
            </w:r>
          </w:p>
        </w:tc>
        <w:tc>
          <w:tcPr>
            <w:tcW w:type="dxa" w:w="3106"/>
            <w:tcMar>
              <w:top w:w="40" w:type="dxa"/>
              <w:bottom w:w="40" w:type="dxa"/>
              <w:left w:w="60" w:type="dxa"/>
              <w:right w:w="60" w:type="dxa"/>
            </w:tcMar>
            <w:vAlign w:val="center"/>
            <w:shd w:fill="FFFFFF"/>
          </w:tcPr>
          <w:p>
            <w:pPr>
              <w:spacing w:before="0" w:after="0"/>
            </w:pPr>
            <w:r>
              <w:rPr>
                <w:rFonts w:ascii="Times New Roman" w:hAnsi="Times New Roman"/>
                <w:sz w:val="17"/>
              </w:rPr>
              <w:t>Primary authenticated household account root.</w:t>
            </w:r>
          </w:p>
        </w:tc>
      </w:tr>
      <w:tr>
        <w:tc>
          <w:tcPr>
            <w:tcW w:type="dxa" w:w="3106"/>
            <w:tcMar>
              <w:top w:w="40" w:type="dxa"/>
              <w:bottom w:w="40" w:type="dxa"/>
              <w:left w:w="60" w:type="dxa"/>
              <w:right w:w="60" w:type="dxa"/>
            </w:tcMar>
            <w:vAlign w:val="center"/>
            <w:shd w:fill="F8FAFC"/>
          </w:tcPr>
          <w:p>
            <w:pPr>
              <w:spacing w:before="0" w:after="0"/>
            </w:pPr>
            <w:r>
              <w:rPr>
                <w:rFonts w:ascii="Times New Roman" w:hAnsi="Times New Roman"/>
                <w:sz w:val="17"/>
              </w:rPr>
              <w:t>family_members</w:t>
            </w:r>
          </w:p>
        </w:tc>
        <w:tc>
          <w:tcPr>
            <w:tcW w:type="dxa" w:w="3106"/>
            <w:tcMar>
              <w:top w:w="40" w:type="dxa"/>
              <w:bottom w:w="40" w:type="dxa"/>
              <w:left w:w="60" w:type="dxa"/>
              <w:right w:w="60" w:type="dxa"/>
            </w:tcMar>
            <w:vAlign w:val="center"/>
            <w:shd w:fill="F8FAFC"/>
          </w:tcPr>
          <w:p>
            <w:pPr>
              <w:spacing w:before="0" w:after="0"/>
            </w:pPr>
            <w:r>
              <w:rPr>
                <w:rFonts w:ascii="Times New Roman" w:hAnsi="Times New Roman"/>
                <w:sz w:val="17"/>
              </w:rPr>
              <w:t>id, name, age, gender, conditions[], allergies[]</w:t>
            </w:r>
          </w:p>
        </w:tc>
        <w:tc>
          <w:tcPr>
            <w:tcW w:type="dxa" w:w="3106"/>
            <w:tcMar>
              <w:top w:w="40" w:type="dxa"/>
              <w:bottom w:w="40" w:type="dxa"/>
              <w:left w:w="60" w:type="dxa"/>
              <w:right w:w="60" w:type="dxa"/>
            </w:tcMar>
            <w:vAlign w:val="center"/>
            <w:shd w:fill="F8FAFC"/>
          </w:tcPr>
          <w:p>
            <w:pPr>
              <w:spacing w:before="0" w:after="0"/>
            </w:pPr>
            <w:r>
              <w:rPr>
                <w:rFonts w:ascii="Times New Roman" w:hAnsi="Times New Roman"/>
                <w:sz w:val="17"/>
              </w:rPr>
              <w:t>Independent health profiles with diagnosed conditions.</w:t>
            </w:r>
          </w:p>
        </w:tc>
      </w:tr>
      <w:tr>
        <w:tc>
          <w:tcPr>
            <w:tcW w:type="dxa" w:w="3106"/>
            <w:tcMar>
              <w:top w:w="40" w:type="dxa"/>
              <w:bottom w:w="40" w:type="dxa"/>
              <w:left w:w="60" w:type="dxa"/>
              <w:right w:w="60" w:type="dxa"/>
            </w:tcMar>
            <w:vAlign w:val="center"/>
            <w:shd w:fill="FFFFFF"/>
          </w:tcPr>
          <w:p>
            <w:pPr>
              <w:spacing w:before="0" w:after="0"/>
            </w:pPr>
            <w:r>
              <w:rPr>
                <w:rFonts w:ascii="Times New Roman" w:hAnsi="Times New Roman"/>
                <w:sz w:val="17"/>
              </w:rPr>
              <w:t>scan_history</w:t>
            </w:r>
          </w:p>
        </w:tc>
        <w:tc>
          <w:tcPr>
            <w:tcW w:type="dxa" w:w="3106"/>
            <w:tcMar>
              <w:top w:w="40" w:type="dxa"/>
              <w:bottom w:w="40" w:type="dxa"/>
              <w:left w:w="60" w:type="dxa"/>
              <w:right w:w="60" w:type="dxa"/>
            </w:tcMar>
            <w:vAlign w:val="center"/>
            <w:shd w:fill="FFFFFF"/>
          </w:tcPr>
          <w:p>
            <w:pPr>
              <w:spacing w:before="0" w:after="0"/>
            </w:pPr>
            <w:r>
              <w:rPr>
                <w:rFonts w:ascii="Times New Roman" w:hAnsi="Times New Roman"/>
                <w:sz w:val="17"/>
              </w:rPr>
              <w:t>scanId, memberId, barcode, decision, reasons[]</w:t>
            </w:r>
          </w:p>
        </w:tc>
        <w:tc>
          <w:tcPr>
            <w:tcW w:type="dxa" w:w="3106"/>
            <w:tcMar>
              <w:top w:w="40" w:type="dxa"/>
              <w:bottom w:w="40" w:type="dxa"/>
              <w:left w:w="60" w:type="dxa"/>
              <w:right w:w="60" w:type="dxa"/>
            </w:tcMar>
            <w:vAlign w:val="center"/>
            <w:shd w:fill="FFFFFF"/>
          </w:tcPr>
          <w:p>
            <w:pPr>
              <w:spacing w:before="0" w:after="0"/>
            </w:pPr>
            <w:r>
              <w:rPr>
                <w:rFonts w:ascii="Times New Roman" w:hAnsi="Times New Roman"/>
                <w:sz w:val="17"/>
              </w:rPr>
              <w:t>Audit log of past evaluations with SHAP rationales.</w:t>
            </w:r>
          </w:p>
        </w:tc>
      </w:tr>
      <w:tr>
        <w:tc>
          <w:tcPr>
            <w:tcW w:type="dxa" w:w="3106"/>
            <w:tcMar>
              <w:top w:w="40" w:type="dxa"/>
              <w:bottom w:w="40" w:type="dxa"/>
              <w:left w:w="60" w:type="dxa"/>
              <w:right w:w="60" w:type="dxa"/>
            </w:tcMar>
            <w:vAlign w:val="center"/>
            <w:shd w:fill="F8FAFC"/>
          </w:tcPr>
          <w:p>
            <w:pPr>
              <w:spacing w:before="0" w:after="0"/>
            </w:pPr>
            <w:r>
              <w:rPr>
                <w:rFonts w:ascii="Times New Roman" w:hAnsi="Times New Roman"/>
                <w:sz w:val="17"/>
              </w:rPr>
              <w:t>food_cache</w:t>
            </w:r>
          </w:p>
        </w:tc>
        <w:tc>
          <w:tcPr>
            <w:tcW w:type="dxa" w:w="3106"/>
            <w:tcMar>
              <w:top w:w="40" w:type="dxa"/>
              <w:bottom w:w="40" w:type="dxa"/>
              <w:left w:w="60" w:type="dxa"/>
              <w:right w:w="60" w:type="dxa"/>
            </w:tcMar>
            <w:vAlign w:val="center"/>
            <w:shd w:fill="F8FAFC"/>
          </w:tcPr>
          <w:p>
            <w:pPr>
              <w:spacing w:before="0" w:after="0"/>
            </w:pPr>
            <w:r>
              <w:rPr>
                <w:rFonts w:ascii="Times New Roman" w:hAnsi="Times New Roman"/>
                <w:sz w:val="17"/>
              </w:rPr>
              <w:t>barcode, name, nutriments{}, ingredients_text</w:t>
            </w:r>
          </w:p>
        </w:tc>
        <w:tc>
          <w:tcPr>
            <w:tcW w:type="dxa" w:w="3106"/>
            <w:tcMar>
              <w:top w:w="40" w:type="dxa"/>
              <w:bottom w:w="40" w:type="dxa"/>
              <w:left w:w="60" w:type="dxa"/>
              <w:right w:w="60" w:type="dxa"/>
            </w:tcMar>
            <w:vAlign w:val="center"/>
            <w:shd w:fill="F8FAFC"/>
          </w:tcPr>
          <w:p>
            <w:pPr>
              <w:spacing w:before="0" w:after="0"/>
            </w:pPr>
            <w:r>
              <w:rPr>
                <w:rFonts w:ascii="Times New Roman" w:hAnsi="Times New Roman"/>
                <w:sz w:val="17"/>
              </w:rPr>
              <w:t>Local LRU cache of Open Food Facts product records.</w:t>
            </w:r>
          </w:p>
        </w:tc>
      </w:tr>
    </w:tbl>
    <w:p>
      <w:r>
        <w:br w:type="page"/>
      </w:r>
    </w:p>
    <w:p>
      <w:pPr>
        <w:spacing w:before="80" w:after="80"/>
      </w:pPr>
      <w:r>
        <w:rPr>
          <w:rFonts w:ascii="Times New Roman" w:hAnsi="Times New Roman"/>
          <w:b/>
          <w:sz w:val="26"/>
        </w:rPr>
        <w:t>CHAPTER 5: METHODOLOGY &amp; IMPLEMENTATION DETAILS</w:t>
      </w:r>
    </w:p>
    <w:p>
      <w:pPr>
        <w:spacing w:before="60" w:after="40"/>
      </w:pPr>
      <w:r>
        <w:rPr>
          <w:rFonts w:ascii="Times New Roman" w:hAnsi="Times New Roman"/>
          <w:b/>
          <w:sz w:val="22"/>
        </w:rPr>
        <w:t>5.1 Native Android Frontend Implementation</w:t>
      </w:r>
    </w:p>
    <w:p>
      <w:pPr>
        <w:spacing w:before="0" w:after="80" w:line="276" w:lineRule="auto"/>
        <w:jc w:val="both"/>
      </w:pPr>
      <w:r>
        <w:rPr>
          <w:rFonts w:ascii="Times New Roman" w:hAnsi="Times New Roman"/>
          <w:sz w:val="19"/>
        </w:rPr>
        <w:t>The mobile application is engineered natively in Java 17 targeting Android SDK 34 utilizing Android Jetpack libraries. The architecture adheres strictly to the Model-View-ViewModel (MVVM) design pattern with ViewBinding to eliminate null-pointer risks. Barcode acquisition is executed via CameraX and Google ML Kit Barcode Scanning API running in a dedicated analysis thread. Upon barcode detection, the frame processor debounces multiple captures, plays haptic feedback, and invokes the RecommendationRepository via Retrofit 2 to communicate with the Django AI backend.</w:t>
      </w:r>
    </w:p>
    <w:p>
      <w:pPr>
        <w:spacing w:before="60" w:after="40"/>
      </w:pPr>
      <w:r>
        <w:rPr>
          <w:rFonts w:ascii="Times New Roman" w:hAnsi="Times New Roman"/>
          <w:b/>
          <w:sz w:val="22"/>
        </w:rPr>
        <w:t>5.2 Python/Django AI Backend Architecture</w:t>
      </w:r>
    </w:p>
    <w:p>
      <w:pPr>
        <w:spacing w:before="0" w:after="80" w:line="276" w:lineRule="auto"/>
        <w:jc w:val="both"/>
      </w:pPr>
      <w:r>
        <w:rPr>
          <w:rFonts w:ascii="Times New Roman" w:hAnsi="Times New Roman"/>
          <w:sz w:val="19"/>
        </w:rPr>
        <w:t>The backend microservice is built using Django 4.2+ and Django REST Framework (DRF), organized into modular Python packages: ingredient_engine/ handles string normalization and allergen detection, rules/ executes clinical boundary logic, models/ encapsulates scikit-learn and XGBoost model artifacts, and explainability/ generates SHAP feature attributions. Endpoints accept standardized JSON payloads containing the user profile and product barcode, returning structured recommendation responses.</w:t>
      </w:r>
    </w:p>
    <w:p>
      <w:pPr>
        <w:spacing w:before="60" w:after="40"/>
      </w:pPr>
      <w:r>
        <w:rPr>
          <w:rFonts w:ascii="Times New Roman" w:hAnsi="Times New Roman"/>
          <w:b/>
          <w:sz w:val="22"/>
        </w:rPr>
        <w:t>5.3 Deterministic Hard Safety Rules &amp; Allergen Taxonomy</w:t>
      </w:r>
    </w:p>
    <w:p>
      <w:pPr>
        <w:spacing w:before="0" w:after="80" w:line="276" w:lineRule="auto"/>
        <w:jc w:val="both"/>
      </w:pPr>
      <w:r>
        <w:rPr>
          <w:rFonts w:ascii="Times New Roman" w:hAnsi="Times New Roman"/>
          <w:sz w:val="19"/>
        </w:rPr>
        <w:t>To guarantee patient safety, HealthSense AI establishes an immutable deterministic safety layer. The ingredient engine includes an allergen taxonomy detector mapping over 500 synonym expressions into 9 fundamental allergen classes: Peanuts, Tree Nuts, Milk/Dairy, Eggs, Gluten/Wheat, Soy, Fish, Shellfish, and Sesame. If a member's profile declares an allergy and the ingredient engine flags that allergen in the product, a deterministic hard-stop is enforced: the recommendation is locked to AVOID with an emergency safety tag, completely bypassing statistical ML inference.</w:t>
      </w:r>
    </w:p>
    <w:p>
      <w:pPr>
        <w:spacing w:before="60" w:after="40"/>
      </w:pPr>
      <w:r>
        <w:rPr>
          <w:rFonts w:ascii="Times New Roman" w:hAnsi="Times New Roman"/>
          <w:b/>
          <w:sz w:val="22"/>
        </w:rPr>
        <w:t>5.4 Standalone Food Quality Grader &amp; Client Offline Fallback</w:t>
      </w:r>
    </w:p>
    <w:p>
      <w:pPr>
        <w:spacing w:before="0" w:after="80" w:line="276" w:lineRule="auto"/>
        <w:jc w:val="both"/>
      </w:pPr>
      <w:r>
        <w:rPr>
          <w:rFonts w:ascii="Times New Roman" w:hAnsi="Times New Roman"/>
          <w:sz w:val="19"/>
        </w:rPr>
        <w:t>HealthSense AI includes an independent 5-tier Food Quality Grader (A, B, C, D, E) computing a composite nutritional score based on energy density, saturated fatty acids, simple sugars, sodium, fiber, and protein ratios. Furthermore, to provide seamless resilience during network dropouts, the Android application embeds a lightweight client-side HealthRuleEngine.java that evaluates critical allergen and disease boundaries locally on the device when HTTP requests fail.</w:t>
      </w:r>
    </w:p>
    <w:p>
      <w:r>
        <w:br w:type="page"/>
      </w:r>
    </w:p>
    <w:p>
      <w:pPr>
        <w:spacing w:before="80" w:after="80"/>
      </w:pPr>
      <w:r>
        <w:rPr>
          <w:rFonts w:ascii="Times New Roman" w:hAnsi="Times New Roman"/>
          <w:b/>
          <w:sz w:val="26"/>
        </w:rPr>
        <w:t>CHAPTER 5: (CONTD.) ML PIPELINE &amp; EXPLAINABLE AI</w:t>
      </w:r>
    </w:p>
    <w:p>
      <w:pPr>
        <w:spacing w:before="40" w:after="40"/>
      </w:pPr>
      <w:r>
        <w:rPr>
          <w:rFonts w:ascii="Times New Roman" w:hAnsi="Times New Roman"/>
          <w:b/>
          <w:sz w:val="22"/>
        </w:rPr>
        <w:t>5.5 Pluggable Machine Learning Architecture</w:t>
      </w:r>
    </w:p>
    <w:p>
      <w:pPr>
        <w:spacing w:before="0" w:after="80" w:line="276" w:lineRule="auto"/>
        <w:jc w:val="both"/>
      </w:pPr>
      <w:r>
        <w:rPr>
          <w:rFonts w:ascii="Times New Roman" w:hAnsi="Times New Roman"/>
          <w:sz w:val="19"/>
        </w:rPr>
        <w:t>HealthSense AI establishes a standardized model interface through the BaseHealthSenseModel abstract class. Four multi-class classification models were trained and integrated into a dynamic model registry: Logistic Regression (baseline), Random Forest, LightGBM, and XGBoost (active production model). Models classify inputs into three clinical tiers: SAFE (Score 0), CAUTION / MODERATION (Score 1), and AVOID (Score 2). The active model can be toggled dynamically via model_config.yaml without server restarts.</w:t>
      </w:r>
    </w:p>
    <w:p>
      <w:pPr>
        <w:spacing w:before="40" w:after="40"/>
        <w:jc w:val="center"/>
      </w:pPr>
      <w:r>
        <w:drawing>
          <wp:inline xmlns:a="http://schemas.openxmlformats.org/drawingml/2006/main" xmlns:pic="http://schemas.openxmlformats.org/drawingml/2006/picture">
            <wp:extent cx="5303520" cy="2828544"/>
            <wp:docPr id="3" name="Picture 3"/>
            <wp:cNvGraphicFramePr>
              <a:graphicFrameLocks noChangeAspect="1"/>
            </wp:cNvGraphicFramePr>
            <a:graphic>
              <a:graphicData uri="http://schemas.openxmlformats.org/drawingml/2006/picture">
                <pic:pic>
                  <pic:nvPicPr>
                    <pic:cNvPr id="0" name="diagram_decision_pipeline.png"/>
                    <pic:cNvPicPr/>
                  </pic:nvPicPr>
                  <pic:blipFill>
                    <a:blip r:embed="rId12"/>
                    <a:stretch>
                      <a:fillRect/>
                    </a:stretch>
                  </pic:blipFill>
                  <pic:spPr>
                    <a:xfrm>
                      <a:off x="0" y="0"/>
                      <a:ext cx="5303520" cy="2828544"/>
                    </a:xfrm>
                    <a:prstGeom prst="rect"/>
                  </pic:spPr>
                </pic:pic>
              </a:graphicData>
            </a:graphic>
          </wp:inline>
        </w:drawing>
      </w:r>
    </w:p>
    <w:p>
      <w:pPr>
        <w:spacing w:before="0" w:after="120"/>
        <w:jc w:val="center"/>
      </w:pPr>
      <w:r>
        <w:rPr>
          <w:rFonts w:ascii="Times New Roman" w:hAnsi="Times New Roman"/>
          <w:i/>
          <w:sz w:val="17"/>
        </w:rPr>
        <w:t>Figure 5.1: Two-Tier Hybrid Decision &amp; Explainability Pipeline</w:t>
      </w:r>
    </w:p>
    <w:p>
      <w:pPr>
        <w:spacing w:before="40" w:after="40"/>
      </w:pPr>
      <w:r>
        <w:rPr>
          <w:rFonts w:ascii="Times New Roman" w:hAnsi="Times New Roman"/>
          <w:b/>
          <w:sz w:val="22"/>
        </w:rPr>
        <w:t>5.6 Explainable AI Engine via SHAP</w:t>
      </w:r>
    </w:p>
    <w:p>
      <w:pPr>
        <w:spacing w:before="0" w:after="0" w:line="276" w:lineRule="auto"/>
        <w:jc w:val="both"/>
      </w:pPr>
      <w:r>
        <w:rPr>
          <w:rFonts w:ascii="Times New Roman" w:hAnsi="Times New Roman"/>
          <w:sz w:val="19"/>
        </w:rPr>
        <w:t>To prevent 'black-box' distrust, HealthSense AI integrates SHAP (SHapley Additive exPlanations) using TreeExplainer. For each prediction, the explainer computes the exact Shapley contribution of every feature (sugar_100g, sodium_100g, saturated_fat_100g, fiber_100g, additive_count, user_bmi, condition_flags). Features pushing the decision toward 'Avoid' or 'Caution' are extracted, ranked, and passed to a natural language Reason Generator that outputs human-understandable clinical bullet points for the mobile UI.</w:t>
      </w:r>
    </w:p>
    <w:p>
      <w:r>
        <w:br w:type="page"/>
      </w:r>
    </w:p>
    <w:p>
      <w:pPr>
        <w:spacing w:before="80" w:after="80"/>
      </w:pPr>
      <w:r>
        <w:rPr>
          <w:rFonts w:ascii="Times New Roman" w:hAnsi="Times New Roman"/>
          <w:b/>
          <w:sz w:val="26"/>
        </w:rPr>
        <w:t>CHAPTER 6: EMPIRICAL RESULTS &amp; SYSTEM TESTING</w:t>
      </w:r>
    </w:p>
    <w:p>
      <w:pPr>
        <w:spacing w:before="40" w:after="40"/>
      </w:pPr>
      <w:r>
        <w:rPr>
          <w:rFonts w:ascii="Times New Roman" w:hAnsi="Times New Roman"/>
          <w:b/>
          <w:sz w:val="22"/>
        </w:rPr>
        <w:t>6.1 Empirical Model Benchmark Results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165"/>
        <w:gridCol w:w="1165"/>
        <w:gridCol w:w="1165"/>
        <w:gridCol w:w="1165"/>
        <w:gridCol w:w="1165"/>
        <w:gridCol w:w="1165"/>
        <w:gridCol w:w="1165"/>
        <w:gridCol w:w="1165"/>
      </w:tblGrid>
      <w:tr>
        <w:tc>
          <w:tcPr>
            <w:tcW w:type="dxa" w:w="1165"/>
            <w:tcMar>
              <w:top w:w="35" w:type="dxa"/>
              <w:bottom w:w="35" w:type="dxa"/>
              <w:left w:w="50" w:type="dxa"/>
              <w:right w:w="50" w:type="dxa"/>
            </w:tcMar>
            <w:vAlign w:val="center"/>
            <w:shd w:fill="E2E8F0"/>
          </w:tcPr>
          <w:p>
            <w:pPr>
              <w:spacing w:before="0" w:after="0"/>
            </w:pPr>
            <w:r>
              <w:rPr>
                <w:rFonts w:ascii="Times New Roman" w:hAnsi="Times New Roman"/>
                <w:b/>
                <w:sz w:val="16"/>
              </w:rPr>
              <w:t>Model Name</w:t>
            </w:r>
          </w:p>
        </w:tc>
        <w:tc>
          <w:tcPr>
            <w:tcW w:type="dxa" w:w="1165"/>
            <w:tcMar>
              <w:top w:w="35" w:type="dxa"/>
              <w:bottom w:w="35" w:type="dxa"/>
              <w:left w:w="50" w:type="dxa"/>
              <w:right w:w="50" w:type="dxa"/>
            </w:tcMar>
            <w:vAlign w:val="center"/>
            <w:shd w:fill="E2E8F0"/>
          </w:tcPr>
          <w:p>
            <w:pPr>
              <w:spacing w:before="0" w:after="0"/>
            </w:pPr>
            <w:r>
              <w:rPr>
                <w:rFonts w:ascii="Times New Roman" w:hAnsi="Times New Roman"/>
                <w:b/>
                <w:sz w:val="16"/>
              </w:rPr>
              <w:t>Accuracy</w:t>
            </w:r>
          </w:p>
        </w:tc>
        <w:tc>
          <w:tcPr>
            <w:tcW w:type="dxa" w:w="1165"/>
            <w:tcMar>
              <w:top w:w="35" w:type="dxa"/>
              <w:bottom w:w="35" w:type="dxa"/>
              <w:left w:w="50" w:type="dxa"/>
              <w:right w:w="50" w:type="dxa"/>
            </w:tcMar>
            <w:vAlign w:val="center"/>
            <w:shd w:fill="E2E8F0"/>
          </w:tcPr>
          <w:p>
            <w:pPr>
              <w:spacing w:before="0" w:after="0"/>
            </w:pPr>
            <w:r>
              <w:rPr>
                <w:rFonts w:ascii="Times New Roman" w:hAnsi="Times New Roman"/>
                <w:b/>
                <w:sz w:val="16"/>
              </w:rPr>
              <w:t>F1-Macro</w:t>
            </w:r>
          </w:p>
        </w:tc>
        <w:tc>
          <w:tcPr>
            <w:tcW w:type="dxa" w:w="1165"/>
            <w:tcMar>
              <w:top w:w="35" w:type="dxa"/>
              <w:bottom w:w="35" w:type="dxa"/>
              <w:left w:w="50" w:type="dxa"/>
              <w:right w:w="50" w:type="dxa"/>
            </w:tcMar>
            <w:vAlign w:val="center"/>
            <w:shd w:fill="E2E8F0"/>
          </w:tcPr>
          <w:p>
            <w:pPr>
              <w:spacing w:before="0" w:after="0"/>
            </w:pPr>
            <w:r>
              <w:rPr>
                <w:rFonts w:ascii="Times New Roman" w:hAnsi="Times New Roman"/>
                <w:b/>
                <w:sz w:val="16"/>
              </w:rPr>
              <w:t>Precision</w:t>
            </w:r>
          </w:p>
        </w:tc>
        <w:tc>
          <w:tcPr>
            <w:tcW w:type="dxa" w:w="1165"/>
            <w:tcMar>
              <w:top w:w="35" w:type="dxa"/>
              <w:bottom w:w="35" w:type="dxa"/>
              <w:left w:w="50" w:type="dxa"/>
              <w:right w:w="50" w:type="dxa"/>
            </w:tcMar>
            <w:vAlign w:val="center"/>
            <w:shd w:fill="E2E8F0"/>
          </w:tcPr>
          <w:p>
            <w:pPr>
              <w:spacing w:before="0" w:after="0"/>
            </w:pPr>
            <w:r>
              <w:rPr>
                <w:rFonts w:ascii="Times New Roman" w:hAnsi="Times New Roman"/>
                <w:b/>
                <w:sz w:val="16"/>
              </w:rPr>
              <w:t>Recall</w:t>
            </w:r>
          </w:p>
        </w:tc>
        <w:tc>
          <w:tcPr>
            <w:tcW w:type="dxa" w:w="1165"/>
            <w:tcMar>
              <w:top w:w="35" w:type="dxa"/>
              <w:bottom w:w="35" w:type="dxa"/>
              <w:left w:w="50" w:type="dxa"/>
              <w:right w:w="50" w:type="dxa"/>
            </w:tcMar>
            <w:vAlign w:val="center"/>
            <w:shd w:fill="E2E8F0"/>
          </w:tcPr>
          <w:p>
            <w:pPr>
              <w:spacing w:before="0" w:after="0"/>
            </w:pPr>
            <w:r>
              <w:rPr>
                <w:rFonts w:ascii="Times New Roman" w:hAnsi="Times New Roman"/>
                <w:b/>
                <w:sz w:val="16"/>
              </w:rPr>
              <w:t>Avoid Recall</w:t>
            </w:r>
          </w:p>
        </w:tc>
        <w:tc>
          <w:tcPr>
            <w:tcW w:type="dxa" w:w="1165"/>
            <w:tcMar>
              <w:top w:w="35" w:type="dxa"/>
              <w:bottom w:w="35" w:type="dxa"/>
              <w:left w:w="50" w:type="dxa"/>
              <w:right w:w="50" w:type="dxa"/>
            </w:tcMar>
            <w:vAlign w:val="center"/>
            <w:shd w:fill="E2E8F0"/>
          </w:tcPr>
          <w:p>
            <w:pPr>
              <w:spacing w:before="0" w:after="0"/>
            </w:pPr>
            <w:r>
              <w:rPr>
                <w:rFonts w:ascii="Times New Roman" w:hAnsi="Times New Roman"/>
                <w:b/>
                <w:sz w:val="16"/>
              </w:rPr>
              <w:t>ROC-AUC</w:t>
            </w:r>
          </w:p>
        </w:tc>
        <w:tc>
          <w:tcPr>
            <w:tcW w:type="dxa" w:w="1165"/>
            <w:tcMar>
              <w:top w:w="35" w:type="dxa"/>
              <w:bottom w:w="35" w:type="dxa"/>
              <w:left w:w="50" w:type="dxa"/>
              <w:right w:w="50" w:type="dxa"/>
            </w:tcMar>
            <w:vAlign w:val="center"/>
            <w:shd w:fill="E2E8F0"/>
          </w:tcPr>
          <w:p>
            <w:pPr>
              <w:spacing w:before="0" w:after="0"/>
            </w:pPr>
            <w:r>
              <w:rPr>
                <w:rFonts w:ascii="Times New Roman" w:hAnsi="Times New Roman"/>
                <w:b/>
                <w:sz w:val="16"/>
              </w:rPr>
              <w:t>Latency</w:t>
            </w:r>
          </w:p>
        </w:tc>
      </w:tr>
      <w:tr>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Logistic Regression</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67.56%</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0.6171</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0.6150</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0.6253</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50.00%</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0.8593</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0.002 ms</w:t>
            </w:r>
          </w:p>
        </w:tc>
      </w:tr>
      <w:tr>
        <w:tc>
          <w:tcPr>
            <w:tcW w:type="dxa" w:w="1165"/>
            <w:tcMar>
              <w:top w:w="35" w:type="dxa"/>
              <w:bottom w:w="35" w:type="dxa"/>
              <w:left w:w="50" w:type="dxa"/>
              <w:right w:w="50" w:type="dxa"/>
            </w:tcMar>
            <w:vAlign w:val="center"/>
            <w:shd w:fill="F8FAFC"/>
          </w:tcPr>
          <w:p>
            <w:pPr>
              <w:spacing w:before="0" w:after="0"/>
            </w:pPr>
            <w:r>
              <w:rPr>
                <w:rFonts w:ascii="Times New Roman" w:hAnsi="Times New Roman"/>
                <w:sz w:val="16"/>
              </w:rPr>
              <w:t>Random Forest</w:t>
            </w:r>
          </w:p>
        </w:tc>
        <w:tc>
          <w:tcPr>
            <w:tcW w:type="dxa" w:w="1165"/>
            <w:tcMar>
              <w:top w:w="35" w:type="dxa"/>
              <w:bottom w:w="35" w:type="dxa"/>
              <w:left w:w="50" w:type="dxa"/>
              <w:right w:w="50" w:type="dxa"/>
            </w:tcMar>
            <w:vAlign w:val="center"/>
            <w:shd w:fill="F8FAFC"/>
          </w:tcPr>
          <w:p>
            <w:pPr>
              <w:spacing w:before="0" w:after="0"/>
            </w:pPr>
            <w:r>
              <w:rPr>
                <w:rFonts w:ascii="Times New Roman" w:hAnsi="Times New Roman"/>
                <w:sz w:val="16"/>
              </w:rPr>
              <w:t>89.49%</w:t>
            </w:r>
          </w:p>
        </w:tc>
        <w:tc>
          <w:tcPr>
            <w:tcW w:type="dxa" w:w="1165"/>
            <w:tcMar>
              <w:top w:w="35" w:type="dxa"/>
              <w:bottom w:w="35" w:type="dxa"/>
              <w:left w:w="50" w:type="dxa"/>
              <w:right w:w="50" w:type="dxa"/>
            </w:tcMar>
            <w:vAlign w:val="center"/>
            <w:shd w:fill="F8FAFC"/>
          </w:tcPr>
          <w:p>
            <w:pPr>
              <w:spacing w:before="0" w:after="0"/>
            </w:pPr>
            <w:r>
              <w:rPr>
                <w:rFonts w:ascii="Times New Roman" w:hAnsi="Times New Roman"/>
                <w:sz w:val="16"/>
              </w:rPr>
              <w:t>0.8708</w:t>
            </w:r>
          </w:p>
        </w:tc>
        <w:tc>
          <w:tcPr>
            <w:tcW w:type="dxa" w:w="1165"/>
            <w:tcMar>
              <w:top w:w="35" w:type="dxa"/>
              <w:bottom w:w="35" w:type="dxa"/>
              <w:left w:w="50" w:type="dxa"/>
              <w:right w:w="50" w:type="dxa"/>
            </w:tcMar>
            <w:vAlign w:val="center"/>
            <w:shd w:fill="F8FAFC"/>
          </w:tcPr>
          <w:p>
            <w:pPr>
              <w:spacing w:before="0" w:after="0"/>
            </w:pPr>
            <w:r>
              <w:rPr>
                <w:rFonts w:ascii="Times New Roman" w:hAnsi="Times New Roman"/>
                <w:sz w:val="16"/>
              </w:rPr>
              <w:t>0.8644</w:t>
            </w:r>
          </w:p>
        </w:tc>
        <w:tc>
          <w:tcPr>
            <w:tcW w:type="dxa" w:w="1165"/>
            <w:tcMar>
              <w:top w:w="35" w:type="dxa"/>
              <w:bottom w:w="35" w:type="dxa"/>
              <w:left w:w="50" w:type="dxa"/>
              <w:right w:w="50" w:type="dxa"/>
            </w:tcMar>
            <w:vAlign w:val="center"/>
            <w:shd w:fill="F8FAFC"/>
          </w:tcPr>
          <w:p>
            <w:pPr>
              <w:spacing w:before="0" w:after="0"/>
            </w:pPr>
            <w:r>
              <w:rPr>
                <w:rFonts w:ascii="Times New Roman" w:hAnsi="Times New Roman"/>
                <w:sz w:val="16"/>
              </w:rPr>
              <w:t>0.8781</w:t>
            </w:r>
          </w:p>
        </w:tc>
        <w:tc>
          <w:tcPr>
            <w:tcW w:type="dxa" w:w="1165"/>
            <w:tcMar>
              <w:top w:w="35" w:type="dxa"/>
              <w:bottom w:w="35" w:type="dxa"/>
              <w:left w:w="50" w:type="dxa"/>
              <w:right w:w="50" w:type="dxa"/>
            </w:tcMar>
            <w:vAlign w:val="center"/>
            <w:shd w:fill="F8FAFC"/>
          </w:tcPr>
          <w:p>
            <w:pPr>
              <w:spacing w:before="0" w:after="0"/>
            </w:pPr>
            <w:r>
              <w:rPr>
                <w:rFonts w:ascii="Times New Roman" w:hAnsi="Times New Roman"/>
                <w:sz w:val="16"/>
              </w:rPr>
              <w:t>80.39%</w:t>
            </w:r>
          </w:p>
        </w:tc>
        <w:tc>
          <w:tcPr>
            <w:tcW w:type="dxa" w:w="1165"/>
            <w:tcMar>
              <w:top w:w="35" w:type="dxa"/>
              <w:bottom w:w="35" w:type="dxa"/>
              <w:left w:w="50" w:type="dxa"/>
              <w:right w:w="50" w:type="dxa"/>
            </w:tcMar>
            <w:vAlign w:val="center"/>
            <w:shd w:fill="F8FAFC"/>
          </w:tcPr>
          <w:p>
            <w:pPr>
              <w:spacing w:before="0" w:after="0"/>
            </w:pPr>
            <w:r>
              <w:rPr>
                <w:rFonts w:ascii="Times New Roman" w:hAnsi="Times New Roman"/>
                <w:sz w:val="16"/>
              </w:rPr>
              <w:t>0.9702</w:t>
            </w:r>
          </w:p>
        </w:tc>
        <w:tc>
          <w:tcPr>
            <w:tcW w:type="dxa" w:w="1165"/>
            <w:tcMar>
              <w:top w:w="35" w:type="dxa"/>
              <w:bottom w:w="35" w:type="dxa"/>
              <w:left w:w="50" w:type="dxa"/>
              <w:right w:w="50" w:type="dxa"/>
            </w:tcMar>
            <w:vAlign w:val="center"/>
            <w:shd w:fill="F8FAFC"/>
          </w:tcPr>
          <w:p>
            <w:pPr>
              <w:spacing w:before="0" w:after="0"/>
            </w:pPr>
            <w:r>
              <w:rPr>
                <w:rFonts w:ascii="Times New Roman" w:hAnsi="Times New Roman"/>
                <w:sz w:val="16"/>
              </w:rPr>
              <w:t>0.189 ms</w:t>
            </w:r>
          </w:p>
        </w:tc>
      </w:tr>
      <w:tr>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LightGBM</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97.32%</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0.9698</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0.9714</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0.9686</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92.16%</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0.9957</w:t>
            </w:r>
          </w:p>
        </w:tc>
        <w:tc>
          <w:tcPr>
            <w:tcW w:type="dxa" w:w="1165"/>
            <w:tcMar>
              <w:top w:w="35" w:type="dxa"/>
              <w:bottom w:w="35" w:type="dxa"/>
              <w:left w:w="50" w:type="dxa"/>
              <w:right w:w="50" w:type="dxa"/>
            </w:tcMar>
            <w:vAlign w:val="center"/>
            <w:shd w:fill="FFFFFF"/>
          </w:tcPr>
          <w:p>
            <w:pPr>
              <w:spacing w:before="0" w:after="0"/>
            </w:pPr>
            <w:r>
              <w:rPr>
                <w:rFonts w:ascii="Times New Roman" w:hAnsi="Times New Roman"/>
                <w:sz w:val="16"/>
              </w:rPr>
              <w:t>0.026 ms</w:t>
            </w:r>
          </w:p>
        </w:tc>
      </w:tr>
      <w:tr>
        <w:tc>
          <w:tcPr>
            <w:tcW w:type="dxa" w:w="1165"/>
            <w:tcMar>
              <w:top w:w="35" w:type="dxa"/>
              <w:bottom w:w="35" w:type="dxa"/>
              <w:left w:w="50" w:type="dxa"/>
              <w:right w:w="50" w:type="dxa"/>
            </w:tcMar>
            <w:vAlign w:val="center"/>
            <w:shd w:fill="ECFDF5"/>
          </w:tcPr>
          <w:p>
            <w:pPr>
              <w:spacing w:before="0" w:after="0"/>
            </w:pPr>
            <w:r>
              <w:rPr>
                <w:rFonts w:ascii="Times New Roman" w:hAnsi="Times New Roman"/>
                <w:b/>
                <w:sz w:val="16"/>
              </w:rPr>
              <w:t>XGBoost (Active)</w:t>
            </w:r>
          </w:p>
        </w:tc>
        <w:tc>
          <w:tcPr>
            <w:tcW w:type="dxa" w:w="1165"/>
            <w:tcMar>
              <w:top w:w="35" w:type="dxa"/>
              <w:bottom w:w="35" w:type="dxa"/>
              <w:left w:w="50" w:type="dxa"/>
              <w:right w:w="50" w:type="dxa"/>
            </w:tcMar>
            <w:vAlign w:val="center"/>
            <w:shd w:fill="ECFDF5"/>
          </w:tcPr>
          <w:p>
            <w:pPr>
              <w:spacing w:before="0" w:after="0"/>
            </w:pPr>
            <w:r>
              <w:rPr>
                <w:rFonts w:ascii="Times New Roman" w:hAnsi="Times New Roman"/>
                <w:b/>
                <w:sz w:val="16"/>
              </w:rPr>
              <w:t>97.54%</w:t>
            </w:r>
          </w:p>
        </w:tc>
        <w:tc>
          <w:tcPr>
            <w:tcW w:type="dxa" w:w="1165"/>
            <w:tcMar>
              <w:top w:w="35" w:type="dxa"/>
              <w:bottom w:w="35" w:type="dxa"/>
              <w:left w:w="50" w:type="dxa"/>
              <w:right w:w="50" w:type="dxa"/>
            </w:tcMar>
            <w:vAlign w:val="center"/>
            <w:shd w:fill="ECFDF5"/>
          </w:tcPr>
          <w:p>
            <w:pPr>
              <w:spacing w:before="0" w:after="0"/>
            </w:pPr>
            <w:r>
              <w:rPr>
                <w:rFonts w:ascii="Times New Roman" w:hAnsi="Times New Roman"/>
                <w:b/>
                <w:sz w:val="16"/>
              </w:rPr>
              <w:t>0.9720</w:t>
            </w:r>
          </w:p>
        </w:tc>
        <w:tc>
          <w:tcPr>
            <w:tcW w:type="dxa" w:w="1165"/>
            <w:tcMar>
              <w:top w:w="35" w:type="dxa"/>
              <w:bottom w:w="35" w:type="dxa"/>
              <w:left w:w="50" w:type="dxa"/>
              <w:right w:w="50" w:type="dxa"/>
            </w:tcMar>
            <w:vAlign w:val="center"/>
            <w:shd w:fill="ECFDF5"/>
          </w:tcPr>
          <w:p>
            <w:pPr>
              <w:spacing w:before="0" w:after="0"/>
            </w:pPr>
            <w:r>
              <w:rPr>
                <w:rFonts w:ascii="Times New Roman" w:hAnsi="Times New Roman"/>
                <w:b/>
                <w:sz w:val="16"/>
              </w:rPr>
              <w:t>0.9748</w:t>
            </w:r>
          </w:p>
        </w:tc>
        <w:tc>
          <w:tcPr>
            <w:tcW w:type="dxa" w:w="1165"/>
            <w:tcMar>
              <w:top w:w="35" w:type="dxa"/>
              <w:bottom w:w="35" w:type="dxa"/>
              <w:left w:w="50" w:type="dxa"/>
              <w:right w:w="50" w:type="dxa"/>
            </w:tcMar>
            <w:vAlign w:val="center"/>
            <w:shd w:fill="ECFDF5"/>
          </w:tcPr>
          <w:p>
            <w:pPr>
              <w:spacing w:before="0" w:after="0"/>
            </w:pPr>
            <w:r>
              <w:rPr>
                <w:rFonts w:ascii="Times New Roman" w:hAnsi="Times New Roman"/>
                <w:b/>
                <w:sz w:val="16"/>
              </w:rPr>
              <w:t>0.9695</w:t>
            </w:r>
          </w:p>
        </w:tc>
        <w:tc>
          <w:tcPr>
            <w:tcW w:type="dxa" w:w="1165"/>
            <w:tcMar>
              <w:top w:w="35" w:type="dxa"/>
              <w:bottom w:w="35" w:type="dxa"/>
              <w:left w:w="50" w:type="dxa"/>
              <w:right w:w="50" w:type="dxa"/>
            </w:tcMar>
            <w:vAlign w:val="center"/>
            <w:shd w:fill="ECFDF5"/>
          </w:tcPr>
          <w:p>
            <w:pPr>
              <w:spacing w:before="0" w:after="0"/>
            </w:pPr>
            <w:r>
              <w:rPr>
                <w:rFonts w:ascii="Times New Roman" w:hAnsi="Times New Roman"/>
                <w:b/>
                <w:sz w:val="16"/>
              </w:rPr>
              <w:t>93.14%</w:t>
            </w:r>
          </w:p>
        </w:tc>
        <w:tc>
          <w:tcPr>
            <w:tcW w:type="dxa" w:w="1165"/>
            <w:tcMar>
              <w:top w:w="35" w:type="dxa"/>
              <w:bottom w:w="35" w:type="dxa"/>
              <w:left w:w="50" w:type="dxa"/>
              <w:right w:w="50" w:type="dxa"/>
            </w:tcMar>
            <w:vAlign w:val="center"/>
            <w:shd w:fill="ECFDF5"/>
          </w:tcPr>
          <w:p>
            <w:pPr>
              <w:spacing w:before="0" w:after="0"/>
            </w:pPr>
            <w:r>
              <w:rPr>
                <w:rFonts w:ascii="Times New Roman" w:hAnsi="Times New Roman"/>
                <w:b/>
                <w:sz w:val="16"/>
              </w:rPr>
              <w:t>0.9959</w:t>
            </w:r>
          </w:p>
        </w:tc>
        <w:tc>
          <w:tcPr>
            <w:tcW w:type="dxa" w:w="1165"/>
            <w:tcMar>
              <w:top w:w="35" w:type="dxa"/>
              <w:bottom w:w="35" w:type="dxa"/>
              <w:left w:w="50" w:type="dxa"/>
              <w:right w:w="50" w:type="dxa"/>
            </w:tcMar>
            <w:vAlign w:val="center"/>
            <w:shd w:fill="ECFDF5"/>
          </w:tcPr>
          <w:p>
            <w:pPr>
              <w:spacing w:before="0" w:after="0"/>
            </w:pPr>
            <w:r>
              <w:rPr>
                <w:rFonts w:ascii="Times New Roman" w:hAnsi="Times New Roman"/>
                <w:b/>
                <w:sz w:val="16"/>
              </w:rPr>
              <w:t>0.022 ms</w:t>
            </w:r>
          </w:p>
        </w:tc>
      </w:tr>
    </w:tbl>
    <w:p>
      <w:pPr>
        <w:spacing w:before="80" w:after="40"/>
        <w:jc w:val="center"/>
      </w:pPr>
      <w:r>
        <w:drawing>
          <wp:inline xmlns:a="http://schemas.openxmlformats.org/drawingml/2006/main" xmlns:pic="http://schemas.openxmlformats.org/drawingml/2006/picture">
            <wp:extent cx="5303520" cy="2807746"/>
            <wp:docPr id="4" name="Picture 4"/>
            <wp:cNvGraphicFramePr>
              <a:graphicFrameLocks noChangeAspect="1"/>
            </wp:cNvGraphicFramePr>
            <a:graphic>
              <a:graphicData uri="http://schemas.openxmlformats.org/drawingml/2006/picture">
                <pic:pic>
                  <pic:nvPicPr>
                    <pic:cNvPr id="0" name="chart_model_benchmarks.png"/>
                    <pic:cNvPicPr/>
                  </pic:nvPicPr>
                  <pic:blipFill>
                    <a:blip r:embed="rId13"/>
                    <a:stretch>
                      <a:fillRect/>
                    </a:stretch>
                  </pic:blipFill>
                  <pic:spPr>
                    <a:xfrm>
                      <a:off x="0" y="0"/>
                      <a:ext cx="5303520" cy="2807746"/>
                    </a:xfrm>
                    <a:prstGeom prst="rect"/>
                  </pic:spPr>
                </pic:pic>
              </a:graphicData>
            </a:graphic>
          </wp:inline>
        </w:drawing>
      </w:r>
    </w:p>
    <w:p>
      <w:pPr>
        <w:spacing w:before="0" w:after="80"/>
        <w:jc w:val="center"/>
      </w:pPr>
      <w:r>
        <w:rPr>
          <w:rFonts w:ascii="Times New Roman" w:hAnsi="Times New Roman"/>
          <w:i/>
          <w:sz w:val="17"/>
        </w:rPr>
        <w:t>Figure 6.1: Empirical Performance Benchmarking of Machine Learning Models</w:t>
      </w:r>
    </w:p>
    <w:p>
      <w:pPr>
        <w:spacing w:before="40" w:after="40"/>
      </w:pPr>
      <w:r>
        <w:rPr>
          <w:rFonts w:ascii="Times New Roman" w:hAnsi="Times New Roman"/>
          <w:b/>
          <w:sz w:val="22"/>
        </w:rPr>
        <w:t>6.2 System Verification &amp; Test Cases</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863"/>
        <w:gridCol w:w="1863"/>
        <w:gridCol w:w="1863"/>
        <w:gridCol w:w="1863"/>
        <w:gridCol w:w="1863"/>
      </w:tblGrid>
      <w:tr>
        <w:tc>
          <w:tcPr>
            <w:tcW w:type="dxa" w:w="1863"/>
            <w:tcMar>
              <w:top w:w="35" w:type="dxa"/>
              <w:bottom w:w="35" w:type="dxa"/>
              <w:left w:w="50" w:type="dxa"/>
              <w:right w:w="50" w:type="dxa"/>
            </w:tcMar>
            <w:vAlign w:val="center"/>
            <w:shd w:fill="E2E8F0"/>
          </w:tcPr>
          <w:p>
            <w:pPr>
              <w:spacing w:before="0" w:after="0"/>
            </w:pPr>
            <w:r>
              <w:rPr>
                <w:rFonts w:ascii="Times New Roman" w:hAnsi="Times New Roman"/>
                <w:b/>
                <w:sz w:val="16"/>
              </w:rPr>
              <w:t>Test ID</w:t>
            </w:r>
          </w:p>
        </w:tc>
        <w:tc>
          <w:tcPr>
            <w:tcW w:type="dxa" w:w="1863"/>
            <w:tcMar>
              <w:top w:w="35" w:type="dxa"/>
              <w:bottom w:w="35" w:type="dxa"/>
              <w:left w:w="50" w:type="dxa"/>
              <w:right w:w="50" w:type="dxa"/>
            </w:tcMar>
            <w:vAlign w:val="center"/>
            <w:shd w:fill="E2E8F0"/>
          </w:tcPr>
          <w:p>
            <w:pPr>
              <w:spacing w:before="0" w:after="0"/>
            </w:pPr>
            <w:r>
              <w:rPr>
                <w:rFonts w:ascii="Times New Roman" w:hAnsi="Times New Roman"/>
                <w:b/>
                <w:sz w:val="16"/>
              </w:rPr>
              <w:t>Test Scenario / Input</w:t>
            </w:r>
          </w:p>
        </w:tc>
        <w:tc>
          <w:tcPr>
            <w:tcW w:type="dxa" w:w="1863"/>
            <w:tcMar>
              <w:top w:w="35" w:type="dxa"/>
              <w:bottom w:w="35" w:type="dxa"/>
              <w:left w:w="50" w:type="dxa"/>
              <w:right w:w="50" w:type="dxa"/>
            </w:tcMar>
            <w:vAlign w:val="center"/>
            <w:shd w:fill="E2E8F0"/>
          </w:tcPr>
          <w:p>
            <w:pPr>
              <w:spacing w:before="0" w:after="0"/>
            </w:pPr>
            <w:r>
              <w:rPr>
                <w:rFonts w:ascii="Times New Roman" w:hAnsi="Times New Roman"/>
                <w:b/>
                <w:sz w:val="16"/>
              </w:rPr>
              <w:t>Expected Clinical Output</w:t>
            </w:r>
          </w:p>
        </w:tc>
        <w:tc>
          <w:tcPr>
            <w:tcW w:type="dxa" w:w="1863"/>
            <w:tcMar>
              <w:top w:w="35" w:type="dxa"/>
              <w:bottom w:w="35" w:type="dxa"/>
              <w:left w:w="50" w:type="dxa"/>
              <w:right w:w="50" w:type="dxa"/>
            </w:tcMar>
            <w:vAlign w:val="center"/>
            <w:shd w:fill="E2E8F0"/>
          </w:tcPr>
          <w:p>
            <w:pPr>
              <w:spacing w:before="0" w:after="0"/>
            </w:pPr>
            <w:r>
              <w:rPr>
                <w:rFonts w:ascii="Times New Roman" w:hAnsi="Times New Roman"/>
                <w:b/>
                <w:sz w:val="16"/>
              </w:rPr>
              <w:t>Observed Result</w:t>
            </w:r>
          </w:p>
        </w:tc>
        <w:tc>
          <w:tcPr>
            <w:tcW w:type="dxa" w:w="1863"/>
            <w:tcMar>
              <w:top w:w="35" w:type="dxa"/>
              <w:bottom w:w="35" w:type="dxa"/>
              <w:left w:w="50" w:type="dxa"/>
              <w:right w:w="50" w:type="dxa"/>
            </w:tcMar>
            <w:vAlign w:val="center"/>
            <w:shd w:fill="E2E8F0"/>
          </w:tcPr>
          <w:p>
            <w:pPr>
              <w:spacing w:before="0" w:after="0"/>
            </w:pPr>
            <w:r>
              <w:rPr>
                <w:rFonts w:ascii="Times New Roman" w:hAnsi="Times New Roman"/>
                <w:b/>
                <w:sz w:val="16"/>
              </w:rPr>
              <w:t>Status</w:t>
            </w:r>
          </w:p>
        </w:tc>
      </w:tr>
      <w:tr>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TC-01</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Peanut Allergy + Peanut Butter Barcode</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Instant Hard-Stop Avoid with allergen alert</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AVOID badge, peanut allergen flagged</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PASSED</w:t>
            </w:r>
          </w:p>
        </w:tc>
      </w:tr>
      <w:tr>
        <w:tc>
          <w:tcPr>
            <w:tcW w:type="dxa" w:w="1863"/>
            <w:tcMar>
              <w:top w:w="35" w:type="dxa"/>
              <w:bottom w:w="35" w:type="dxa"/>
              <w:left w:w="50" w:type="dxa"/>
              <w:right w:w="50" w:type="dxa"/>
            </w:tcMar>
            <w:vAlign w:val="center"/>
            <w:shd w:fill="F8FAFC"/>
          </w:tcPr>
          <w:p>
            <w:pPr>
              <w:spacing w:before="0" w:after="0"/>
            </w:pPr>
            <w:r>
              <w:rPr>
                <w:rFonts w:ascii="Times New Roman" w:hAnsi="Times New Roman"/>
                <w:sz w:val="16"/>
              </w:rPr>
              <w:t>TC-02</w:t>
            </w:r>
          </w:p>
        </w:tc>
        <w:tc>
          <w:tcPr>
            <w:tcW w:type="dxa" w:w="1863"/>
            <w:tcMar>
              <w:top w:w="35" w:type="dxa"/>
              <w:bottom w:w="35" w:type="dxa"/>
              <w:left w:w="50" w:type="dxa"/>
              <w:right w:w="50" w:type="dxa"/>
            </w:tcMar>
            <w:vAlign w:val="center"/>
            <w:shd w:fill="F8FAFC"/>
          </w:tcPr>
          <w:p>
            <w:pPr>
              <w:spacing w:before="0" w:after="0"/>
            </w:pPr>
            <w:r>
              <w:rPr>
                <w:rFonts w:ascii="Times New Roman" w:hAnsi="Times New Roman"/>
                <w:sz w:val="16"/>
              </w:rPr>
              <w:t>Type-2 Diabetes + Soda (28g Sugar)</w:t>
            </w:r>
          </w:p>
        </w:tc>
        <w:tc>
          <w:tcPr>
            <w:tcW w:type="dxa" w:w="1863"/>
            <w:tcMar>
              <w:top w:w="35" w:type="dxa"/>
              <w:bottom w:w="35" w:type="dxa"/>
              <w:left w:w="50" w:type="dxa"/>
              <w:right w:w="50" w:type="dxa"/>
            </w:tcMar>
            <w:vAlign w:val="center"/>
            <w:shd w:fill="F8FAFC"/>
          </w:tcPr>
          <w:p>
            <w:pPr>
              <w:spacing w:before="0" w:after="0"/>
            </w:pPr>
            <w:r>
              <w:rPr>
                <w:rFonts w:ascii="Times New Roman" w:hAnsi="Times New Roman"/>
                <w:sz w:val="16"/>
              </w:rPr>
              <w:t>AVOID due to sugar exceeding 10g threshold</w:t>
            </w:r>
          </w:p>
        </w:tc>
        <w:tc>
          <w:tcPr>
            <w:tcW w:type="dxa" w:w="1863"/>
            <w:tcMar>
              <w:top w:w="35" w:type="dxa"/>
              <w:bottom w:w="35" w:type="dxa"/>
              <w:left w:w="50" w:type="dxa"/>
              <w:right w:w="50" w:type="dxa"/>
            </w:tcMar>
            <w:vAlign w:val="center"/>
            <w:shd w:fill="F8FAFC"/>
          </w:tcPr>
          <w:p>
            <w:pPr>
              <w:spacing w:before="0" w:after="0"/>
            </w:pPr>
            <w:r>
              <w:rPr>
                <w:rFonts w:ascii="Times New Roman" w:hAnsi="Times New Roman"/>
                <w:sz w:val="16"/>
              </w:rPr>
              <w:t>AVOID badge, SHAP sugar attribution</w:t>
            </w:r>
          </w:p>
        </w:tc>
        <w:tc>
          <w:tcPr>
            <w:tcW w:type="dxa" w:w="1863"/>
            <w:tcMar>
              <w:top w:w="35" w:type="dxa"/>
              <w:bottom w:w="35" w:type="dxa"/>
              <w:left w:w="50" w:type="dxa"/>
              <w:right w:w="50" w:type="dxa"/>
            </w:tcMar>
            <w:vAlign w:val="center"/>
            <w:shd w:fill="F8FAFC"/>
          </w:tcPr>
          <w:p>
            <w:pPr>
              <w:spacing w:before="0" w:after="0"/>
            </w:pPr>
            <w:r>
              <w:rPr>
                <w:rFonts w:ascii="Times New Roman" w:hAnsi="Times New Roman"/>
                <w:sz w:val="16"/>
              </w:rPr>
              <w:t>PASSED</w:t>
            </w:r>
          </w:p>
        </w:tc>
      </w:tr>
      <w:tr>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TC-03</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Hypertension + High-Sodium Soup (950mg)</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AVOID due to sodium exceeding 600mg</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AVOID badge, high sodium flagged</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PASSED</w:t>
            </w:r>
          </w:p>
        </w:tc>
      </w:tr>
      <w:tr>
        <w:tc>
          <w:tcPr>
            <w:tcW w:type="dxa" w:w="1863"/>
            <w:tcMar>
              <w:top w:w="35" w:type="dxa"/>
              <w:bottom w:w="35" w:type="dxa"/>
              <w:left w:w="50" w:type="dxa"/>
              <w:right w:w="50" w:type="dxa"/>
            </w:tcMar>
            <w:vAlign w:val="center"/>
            <w:shd w:fill="F8FAFC"/>
          </w:tcPr>
          <w:p>
            <w:pPr>
              <w:spacing w:before="0" w:after="0"/>
            </w:pPr>
            <w:r>
              <w:rPr>
                <w:rFonts w:ascii="Times New Roman" w:hAnsi="Times New Roman"/>
                <w:sz w:val="16"/>
              </w:rPr>
              <w:t>TC-04</w:t>
            </w:r>
          </w:p>
        </w:tc>
        <w:tc>
          <w:tcPr>
            <w:tcW w:type="dxa" w:w="1863"/>
            <w:tcMar>
              <w:top w:w="35" w:type="dxa"/>
              <w:bottom w:w="35" w:type="dxa"/>
              <w:left w:w="50" w:type="dxa"/>
              <w:right w:w="50" w:type="dxa"/>
            </w:tcMar>
            <w:vAlign w:val="center"/>
            <w:shd w:fill="F8FAFC"/>
          </w:tcPr>
          <w:p>
            <w:pPr>
              <w:spacing w:before="0" w:after="0"/>
            </w:pPr>
            <w:r>
              <w:rPr>
                <w:rFonts w:ascii="Times New Roman" w:hAnsi="Times New Roman"/>
                <w:sz w:val="16"/>
              </w:rPr>
              <w:t>Healthy Adult + Mixed Nut Bar</w:t>
            </w:r>
          </w:p>
        </w:tc>
        <w:tc>
          <w:tcPr>
            <w:tcW w:type="dxa" w:w="1863"/>
            <w:tcMar>
              <w:top w:w="35" w:type="dxa"/>
              <w:bottom w:w="35" w:type="dxa"/>
              <w:left w:w="50" w:type="dxa"/>
              <w:right w:w="50" w:type="dxa"/>
            </w:tcMar>
            <w:vAlign w:val="center"/>
            <w:shd w:fill="F8FAFC"/>
          </w:tcPr>
          <w:p>
            <w:pPr>
              <w:spacing w:before="0" w:after="0"/>
            </w:pPr>
            <w:r>
              <w:rPr>
                <w:rFonts w:ascii="Times New Roman" w:hAnsi="Times New Roman"/>
                <w:sz w:val="16"/>
              </w:rPr>
              <w:t>SAFE (High protein, balanced nutrients)</w:t>
            </w:r>
          </w:p>
        </w:tc>
        <w:tc>
          <w:tcPr>
            <w:tcW w:type="dxa" w:w="1863"/>
            <w:tcMar>
              <w:top w:w="35" w:type="dxa"/>
              <w:bottom w:w="35" w:type="dxa"/>
              <w:left w:w="50" w:type="dxa"/>
              <w:right w:w="50" w:type="dxa"/>
            </w:tcMar>
            <w:vAlign w:val="center"/>
            <w:shd w:fill="F8FAFC"/>
          </w:tcPr>
          <w:p>
            <w:pPr>
              <w:spacing w:before="0" w:after="0"/>
            </w:pPr>
            <w:r>
              <w:rPr>
                <w:rFonts w:ascii="Times New Roman" w:hAnsi="Times New Roman"/>
                <w:sz w:val="16"/>
              </w:rPr>
              <w:t>SAFE badge, Quality Grade A</w:t>
            </w:r>
          </w:p>
        </w:tc>
        <w:tc>
          <w:tcPr>
            <w:tcW w:type="dxa" w:w="1863"/>
            <w:tcMar>
              <w:top w:w="35" w:type="dxa"/>
              <w:bottom w:w="35" w:type="dxa"/>
              <w:left w:w="50" w:type="dxa"/>
              <w:right w:w="50" w:type="dxa"/>
            </w:tcMar>
            <w:vAlign w:val="center"/>
            <w:shd w:fill="F8FAFC"/>
          </w:tcPr>
          <w:p>
            <w:pPr>
              <w:spacing w:before="0" w:after="0"/>
            </w:pPr>
            <w:r>
              <w:rPr>
                <w:rFonts w:ascii="Times New Roman" w:hAnsi="Times New Roman"/>
                <w:sz w:val="16"/>
              </w:rPr>
              <w:t>PASSED</w:t>
            </w:r>
          </w:p>
        </w:tc>
      </w:tr>
      <w:tr>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TC-05</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Network Offline + Scan Barcode</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Android HealthRuleEngine local fallback</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Local evaluation rendered successfully</w:t>
            </w:r>
          </w:p>
        </w:tc>
        <w:tc>
          <w:tcPr>
            <w:tcW w:type="dxa" w:w="1863"/>
            <w:tcMar>
              <w:top w:w="35" w:type="dxa"/>
              <w:bottom w:w="35" w:type="dxa"/>
              <w:left w:w="50" w:type="dxa"/>
              <w:right w:w="50" w:type="dxa"/>
            </w:tcMar>
            <w:vAlign w:val="center"/>
            <w:shd w:fill="FFFFFF"/>
          </w:tcPr>
          <w:p>
            <w:pPr>
              <w:spacing w:before="0" w:after="0"/>
            </w:pPr>
            <w:r>
              <w:rPr>
                <w:rFonts w:ascii="Times New Roman" w:hAnsi="Times New Roman"/>
                <w:sz w:val="16"/>
              </w:rPr>
              <w:t>PASSED</w:t>
            </w:r>
          </w:p>
        </w:tc>
      </w:tr>
    </w:tbl>
    <w:p>
      <w:r>
        <w:br w:type="page"/>
      </w:r>
    </w:p>
    <w:p>
      <w:pPr>
        <w:spacing w:before="80" w:after="80"/>
      </w:pPr>
      <w:r>
        <w:rPr>
          <w:rFonts w:ascii="Times New Roman" w:hAnsi="Times New Roman"/>
          <w:b/>
          <w:sz w:val="26"/>
        </w:rPr>
        <w:t>CHAPTER 6: (CONTD.) UI FLOW &amp; CLINICAL SCENARIOS</w:t>
      </w:r>
    </w:p>
    <w:p>
      <w:pPr>
        <w:spacing w:before="40" w:after="40"/>
      </w:pPr>
      <w:r>
        <w:rPr>
          <w:rFonts w:ascii="Times New Roman" w:hAnsi="Times New Roman"/>
          <w:b/>
          <w:sz w:val="22"/>
        </w:rPr>
        <w:t>6.3 User Interface Architecture &amp; Screen Flow</w:t>
      </w:r>
    </w:p>
    <w:p>
      <w:pPr>
        <w:spacing w:before="0" w:after="80" w:line="276" w:lineRule="auto"/>
        <w:jc w:val="both"/>
      </w:pPr>
      <w:r>
        <w:rPr>
          <w:rFonts w:ascii="Times New Roman" w:hAnsi="Times New Roman"/>
          <w:sz w:val="19"/>
        </w:rPr>
        <w:t>The HealthSense AI mobile client is structured around five primary user journey modules: (1) Authentication Screen: Manages secure email and Google authentication with encrypted session tokens. (2) Family Management Screen: Lists all household members with quick-select cards displaying active conditions and allergies. (3) Scanner Screen: High-speed viewfinder leveraging CameraX with real-time barcode target indicators. (4) Product Detail &amp; Recommendation Screen: Highlights the scanned item's name, brand, composite quality grade (A-E), and a prominent color-coded suitability badge (Green = Safe, Amber = Moderate, Red = Avoid) along with SHAP-generated clinical reasons. (5) Scan History Screen: Retains a chronological ledger of past scans with instant profile re-evaluation.</w:t>
      </w:r>
    </w:p>
    <w:p>
      <w:pPr>
        <w:spacing w:before="80" w:after="40"/>
      </w:pPr>
      <w:r>
        <w:rPr>
          <w:rFonts w:ascii="Times New Roman" w:hAnsi="Times New Roman"/>
          <w:b/>
          <w:sz w:val="22"/>
        </w:rPr>
        <w:t>6.4 Real-World Multi-Profile Validation Scenarios</w:t>
      </w:r>
    </w:p>
    <w:p>
      <w:pPr>
        <w:spacing w:before="0" w:after="80" w:line="276" w:lineRule="auto"/>
        <w:jc w:val="both"/>
      </w:pPr>
      <w:r>
        <w:rPr>
          <w:rFonts w:ascii="Times New Roman" w:hAnsi="Times New Roman"/>
          <w:sz w:val="19"/>
        </w:rPr>
        <w:t>To validate the system's core value proposition—personalized evaluation of a single grocery product across conflicting household medical profiles—a live validation test was conducted using a popular packaged hazelnut-cocoa spread (Barcode: 8000500179864):</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329"/>
        <w:gridCol w:w="2329"/>
        <w:gridCol w:w="2329"/>
        <w:gridCol w:w="2329"/>
      </w:tblGrid>
      <w:tr>
        <w:tc>
          <w:tcPr>
            <w:tcW w:type="dxa" w:w="2329"/>
            <w:tcMar>
              <w:top w:w="45" w:type="dxa"/>
              <w:bottom w:w="45" w:type="dxa"/>
              <w:left w:w="60" w:type="dxa"/>
              <w:right w:w="60" w:type="dxa"/>
            </w:tcMar>
            <w:vAlign w:val="center"/>
            <w:shd w:fill="E2E8F0"/>
          </w:tcPr>
          <w:p>
            <w:pPr>
              <w:spacing w:before="0" w:after="0"/>
            </w:pPr>
            <w:r>
              <w:rPr>
                <w:rFonts w:ascii="Times New Roman" w:hAnsi="Times New Roman"/>
                <w:b/>
                <w:sz w:val="17"/>
              </w:rPr>
              <w:t>Family Member Profile</w:t>
            </w:r>
          </w:p>
        </w:tc>
        <w:tc>
          <w:tcPr>
            <w:tcW w:type="dxa" w:w="2329"/>
            <w:tcMar>
              <w:top w:w="45" w:type="dxa"/>
              <w:bottom w:w="45" w:type="dxa"/>
              <w:left w:w="60" w:type="dxa"/>
              <w:right w:w="60" w:type="dxa"/>
            </w:tcMar>
            <w:vAlign w:val="center"/>
            <w:shd w:fill="E2E8F0"/>
          </w:tcPr>
          <w:p>
            <w:pPr>
              <w:spacing w:before="0" w:after="0"/>
            </w:pPr>
            <w:r>
              <w:rPr>
                <w:rFonts w:ascii="Times New Roman" w:hAnsi="Times New Roman"/>
                <w:b/>
                <w:sz w:val="17"/>
              </w:rPr>
              <w:t>Clinical Parameters &amp; Restrictions</w:t>
            </w:r>
          </w:p>
        </w:tc>
        <w:tc>
          <w:tcPr>
            <w:tcW w:type="dxa" w:w="2329"/>
            <w:tcMar>
              <w:top w:w="45" w:type="dxa"/>
              <w:bottom w:w="45" w:type="dxa"/>
              <w:left w:w="60" w:type="dxa"/>
              <w:right w:w="60" w:type="dxa"/>
            </w:tcMar>
            <w:vAlign w:val="center"/>
            <w:shd w:fill="E2E8F0"/>
          </w:tcPr>
          <w:p>
            <w:pPr>
              <w:spacing w:before="0" w:after="0"/>
            </w:pPr>
            <w:r>
              <w:rPr>
                <w:rFonts w:ascii="Times New Roman" w:hAnsi="Times New Roman"/>
                <w:b/>
                <w:sz w:val="17"/>
              </w:rPr>
              <w:t>HealthSense AI Decision</w:t>
            </w:r>
          </w:p>
        </w:tc>
        <w:tc>
          <w:tcPr>
            <w:tcW w:type="dxa" w:w="2329"/>
            <w:tcMar>
              <w:top w:w="45" w:type="dxa"/>
              <w:bottom w:w="45" w:type="dxa"/>
              <w:left w:w="60" w:type="dxa"/>
              <w:right w:w="60" w:type="dxa"/>
            </w:tcMar>
            <w:vAlign w:val="center"/>
            <w:shd w:fill="E2E8F0"/>
          </w:tcPr>
          <w:p>
            <w:pPr>
              <w:spacing w:before="0" w:after="0"/>
            </w:pPr>
            <w:r>
              <w:rPr>
                <w:rFonts w:ascii="Times New Roman" w:hAnsi="Times New Roman"/>
                <w:b/>
                <w:sz w:val="17"/>
              </w:rPr>
              <w:t>SHAP Explanatory Rationales Rendered in UI</w:t>
            </w:r>
          </w:p>
        </w:tc>
      </w:tr>
      <w:tr>
        <w:tc>
          <w:tcPr>
            <w:tcW w:type="dxa" w:w="2329"/>
            <w:tcMar>
              <w:top w:w="45" w:type="dxa"/>
              <w:bottom w:w="45" w:type="dxa"/>
              <w:left w:w="60" w:type="dxa"/>
              <w:right w:w="60" w:type="dxa"/>
            </w:tcMar>
            <w:vAlign w:val="center"/>
            <w:shd w:fill="FFFFFF"/>
          </w:tcPr>
          <w:p>
            <w:pPr>
              <w:spacing w:before="0" w:after="0"/>
            </w:pPr>
            <w:r>
              <w:rPr>
                <w:rFonts w:ascii="Times New Roman" w:hAnsi="Times New Roman"/>
                <w:sz w:val="17"/>
              </w:rPr>
              <w:t>Grandmother (Age 68)</w:t>
            </w:r>
          </w:p>
        </w:tc>
        <w:tc>
          <w:tcPr>
            <w:tcW w:type="dxa" w:w="2329"/>
            <w:tcMar>
              <w:top w:w="45" w:type="dxa"/>
              <w:bottom w:w="45" w:type="dxa"/>
              <w:left w:w="60" w:type="dxa"/>
              <w:right w:w="60" w:type="dxa"/>
            </w:tcMar>
            <w:vAlign w:val="center"/>
            <w:shd w:fill="FFFFFF"/>
          </w:tcPr>
          <w:p>
            <w:pPr>
              <w:spacing w:before="0" w:after="0"/>
            </w:pPr>
            <w:r>
              <w:rPr>
                <w:rFonts w:ascii="Times New Roman" w:hAnsi="Times New Roman"/>
                <w:sz w:val="17"/>
              </w:rPr>
              <w:t>Type-2 Diabetes, Hypertension</w:t>
            </w:r>
          </w:p>
        </w:tc>
        <w:tc>
          <w:tcPr>
            <w:tcW w:type="dxa" w:w="2329"/>
            <w:tcMar>
              <w:top w:w="45" w:type="dxa"/>
              <w:bottom w:w="45" w:type="dxa"/>
              <w:left w:w="60" w:type="dxa"/>
              <w:right w:w="60" w:type="dxa"/>
            </w:tcMar>
            <w:vAlign w:val="center"/>
            <w:shd w:fill="FFFFFF"/>
          </w:tcPr>
          <w:p>
            <w:pPr>
              <w:spacing w:before="0" w:after="0"/>
            </w:pPr>
            <w:r>
              <w:rPr>
                <w:rFonts w:ascii="Times New Roman" w:hAnsi="Times New Roman"/>
                <w:sz w:val="17"/>
              </w:rPr>
              <w:t>AVOID (Red Badge)</w:t>
            </w:r>
          </w:p>
        </w:tc>
        <w:tc>
          <w:tcPr>
            <w:tcW w:type="dxa" w:w="2329"/>
            <w:tcMar>
              <w:top w:w="45" w:type="dxa"/>
              <w:bottom w:w="45" w:type="dxa"/>
              <w:left w:w="60" w:type="dxa"/>
              <w:right w:w="60" w:type="dxa"/>
            </w:tcMar>
            <w:vAlign w:val="center"/>
            <w:shd w:fill="FFFFFF"/>
          </w:tcPr>
          <w:p>
            <w:pPr>
              <w:spacing w:before="0" w:after="0"/>
            </w:pPr>
            <w:r>
              <w:rPr>
                <w:rFonts w:ascii="Times New Roman" w:hAnsi="Times New Roman"/>
                <w:sz w:val="17"/>
              </w:rPr>
              <w:t>• Contains 56.3g sugar/100g (exceeds diabetic threshold 10g)</w:t>
              <w:br/>
              <w:t>• Saturated fat 10.6g poses cardiovascular risk</w:t>
            </w:r>
          </w:p>
        </w:tc>
      </w:tr>
      <w:tr>
        <w:tc>
          <w:tcPr>
            <w:tcW w:type="dxa" w:w="2329"/>
            <w:tcMar>
              <w:top w:w="45" w:type="dxa"/>
              <w:bottom w:w="45" w:type="dxa"/>
              <w:left w:w="60" w:type="dxa"/>
              <w:right w:w="60" w:type="dxa"/>
            </w:tcMar>
            <w:vAlign w:val="center"/>
            <w:shd w:fill="F8FAFC"/>
          </w:tcPr>
          <w:p>
            <w:pPr>
              <w:spacing w:before="0" w:after="0"/>
            </w:pPr>
            <w:r>
              <w:rPr>
                <w:rFonts w:ascii="Times New Roman" w:hAnsi="Times New Roman"/>
                <w:sz w:val="17"/>
              </w:rPr>
              <w:t>Grandfather (Age 72)</w:t>
            </w:r>
          </w:p>
        </w:tc>
        <w:tc>
          <w:tcPr>
            <w:tcW w:type="dxa" w:w="2329"/>
            <w:tcMar>
              <w:top w:w="45" w:type="dxa"/>
              <w:bottom w:w="45" w:type="dxa"/>
              <w:left w:w="60" w:type="dxa"/>
              <w:right w:w="60" w:type="dxa"/>
            </w:tcMar>
            <w:vAlign w:val="center"/>
            <w:shd w:fill="F8FAFC"/>
          </w:tcPr>
          <w:p>
            <w:pPr>
              <w:spacing w:before="0" w:after="0"/>
            </w:pPr>
            <w:r>
              <w:rPr>
                <w:rFonts w:ascii="Times New Roman" w:hAnsi="Times New Roman"/>
                <w:sz w:val="17"/>
              </w:rPr>
              <w:t>Chronic Kidney Disease (CKD)</w:t>
            </w:r>
          </w:p>
        </w:tc>
        <w:tc>
          <w:tcPr>
            <w:tcW w:type="dxa" w:w="2329"/>
            <w:tcMar>
              <w:top w:w="45" w:type="dxa"/>
              <w:bottom w:w="45" w:type="dxa"/>
              <w:left w:w="60" w:type="dxa"/>
              <w:right w:w="60" w:type="dxa"/>
            </w:tcMar>
            <w:vAlign w:val="center"/>
            <w:shd w:fill="F8FAFC"/>
          </w:tcPr>
          <w:p>
            <w:pPr>
              <w:spacing w:before="0" w:after="0"/>
            </w:pPr>
            <w:r>
              <w:rPr>
                <w:rFonts w:ascii="Times New Roman" w:hAnsi="Times New Roman"/>
                <w:sz w:val="17"/>
              </w:rPr>
              <w:t>CAUTION (Amber Badge)</w:t>
            </w:r>
          </w:p>
        </w:tc>
        <w:tc>
          <w:tcPr>
            <w:tcW w:type="dxa" w:w="2329"/>
            <w:tcMar>
              <w:top w:w="45" w:type="dxa"/>
              <w:bottom w:w="45" w:type="dxa"/>
              <w:left w:w="60" w:type="dxa"/>
              <w:right w:w="60" w:type="dxa"/>
            </w:tcMar>
            <w:vAlign w:val="center"/>
            <w:shd w:fill="F8FAFC"/>
          </w:tcPr>
          <w:p>
            <w:pPr>
              <w:spacing w:before="0" w:after="0"/>
            </w:pPr>
            <w:r>
              <w:rPr>
                <w:rFonts w:ascii="Times New Roman" w:hAnsi="Times New Roman"/>
                <w:sz w:val="17"/>
              </w:rPr>
              <w:t>• High phosphorus and potassium mineral density</w:t>
              <w:br/>
              <w:t>• Consume strictly in small portions (under 15g)</w:t>
            </w:r>
          </w:p>
        </w:tc>
      </w:tr>
      <w:tr>
        <w:tc>
          <w:tcPr>
            <w:tcW w:type="dxa" w:w="2329"/>
            <w:tcMar>
              <w:top w:w="45" w:type="dxa"/>
              <w:bottom w:w="45" w:type="dxa"/>
              <w:left w:w="60" w:type="dxa"/>
              <w:right w:w="60" w:type="dxa"/>
            </w:tcMar>
            <w:vAlign w:val="center"/>
            <w:shd w:fill="FFFFFF"/>
          </w:tcPr>
          <w:p>
            <w:pPr>
              <w:spacing w:before="0" w:after="0"/>
            </w:pPr>
            <w:r>
              <w:rPr>
                <w:rFonts w:ascii="Times New Roman" w:hAnsi="Times New Roman"/>
                <w:sz w:val="17"/>
              </w:rPr>
              <w:t>Son (Age 9)</w:t>
            </w:r>
          </w:p>
        </w:tc>
        <w:tc>
          <w:tcPr>
            <w:tcW w:type="dxa" w:w="2329"/>
            <w:tcMar>
              <w:top w:w="45" w:type="dxa"/>
              <w:bottom w:w="45" w:type="dxa"/>
              <w:left w:w="60" w:type="dxa"/>
              <w:right w:w="60" w:type="dxa"/>
            </w:tcMar>
            <w:vAlign w:val="center"/>
            <w:shd w:fill="FFFFFF"/>
          </w:tcPr>
          <w:p>
            <w:pPr>
              <w:spacing w:before="0" w:after="0"/>
            </w:pPr>
            <w:r>
              <w:rPr>
                <w:rFonts w:ascii="Times New Roman" w:hAnsi="Times New Roman"/>
                <w:sz w:val="17"/>
              </w:rPr>
              <w:t>Severe Tree Nut Allergy (Hazelnut)</w:t>
            </w:r>
          </w:p>
        </w:tc>
        <w:tc>
          <w:tcPr>
            <w:tcW w:type="dxa" w:w="2329"/>
            <w:tcMar>
              <w:top w:w="45" w:type="dxa"/>
              <w:bottom w:w="45" w:type="dxa"/>
              <w:left w:w="60" w:type="dxa"/>
              <w:right w:w="60" w:type="dxa"/>
            </w:tcMar>
            <w:vAlign w:val="center"/>
            <w:shd w:fill="FFFFFF"/>
          </w:tcPr>
          <w:p>
            <w:pPr>
              <w:spacing w:before="0" w:after="0"/>
            </w:pPr>
            <w:r>
              <w:rPr>
                <w:rFonts w:ascii="Times New Roman" w:hAnsi="Times New Roman"/>
                <w:sz w:val="17"/>
              </w:rPr>
              <w:t>HARD AVOID (Emergency Tag)</w:t>
            </w:r>
          </w:p>
        </w:tc>
        <w:tc>
          <w:tcPr>
            <w:tcW w:type="dxa" w:w="2329"/>
            <w:tcMar>
              <w:top w:w="45" w:type="dxa"/>
              <w:bottom w:w="45" w:type="dxa"/>
              <w:left w:w="60" w:type="dxa"/>
              <w:right w:w="60" w:type="dxa"/>
            </w:tcMar>
            <w:vAlign w:val="center"/>
            <w:shd w:fill="FFFFFF"/>
          </w:tcPr>
          <w:p>
            <w:pPr>
              <w:spacing w:before="0" w:after="0"/>
            </w:pPr>
            <w:r>
              <w:rPr>
                <w:rFonts w:ascii="Times New Roman" w:hAnsi="Times New Roman"/>
                <w:sz w:val="17"/>
              </w:rPr>
              <w:t>• Deterministic Hard-Stop Triggered: Contains 13% hazelnuts</w:t>
              <w:br/>
              <w:t>• Severe anaphylaxis risk: do not consume</w:t>
            </w:r>
          </w:p>
        </w:tc>
      </w:tr>
      <w:tr>
        <w:tc>
          <w:tcPr>
            <w:tcW w:type="dxa" w:w="2329"/>
            <w:tcMar>
              <w:top w:w="45" w:type="dxa"/>
              <w:bottom w:w="45" w:type="dxa"/>
              <w:left w:w="60" w:type="dxa"/>
              <w:right w:w="60" w:type="dxa"/>
            </w:tcMar>
            <w:vAlign w:val="center"/>
            <w:shd w:fill="F8FAFC"/>
          </w:tcPr>
          <w:p>
            <w:pPr>
              <w:spacing w:before="0" w:after="0"/>
            </w:pPr>
            <w:r>
              <w:rPr>
                <w:rFonts w:ascii="Times New Roman" w:hAnsi="Times New Roman"/>
                <w:sz w:val="17"/>
              </w:rPr>
              <w:t>Father (Age 42)</w:t>
            </w:r>
          </w:p>
        </w:tc>
        <w:tc>
          <w:tcPr>
            <w:tcW w:type="dxa" w:w="2329"/>
            <w:tcMar>
              <w:top w:w="45" w:type="dxa"/>
              <w:bottom w:w="45" w:type="dxa"/>
              <w:left w:w="60" w:type="dxa"/>
              <w:right w:w="60" w:type="dxa"/>
            </w:tcMar>
            <w:vAlign w:val="center"/>
            <w:shd w:fill="F8FAFC"/>
          </w:tcPr>
          <w:p>
            <w:pPr>
              <w:spacing w:before="0" w:after="0"/>
            </w:pPr>
            <w:r>
              <w:rPr>
                <w:rFonts w:ascii="Times New Roman" w:hAnsi="Times New Roman"/>
                <w:sz w:val="17"/>
              </w:rPr>
              <w:t>Healthy Adult, Active Gym Lifestyle</w:t>
            </w:r>
          </w:p>
        </w:tc>
        <w:tc>
          <w:tcPr>
            <w:tcW w:type="dxa" w:w="2329"/>
            <w:tcMar>
              <w:top w:w="45" w:type="dxa"/>
              <w:bottom w:w="45" w:type="dxa"/>
              <w:left w:w="60" w:type="dxa"/>
              <w:right w:w="60" w:type="dxa"/>
            </w:tcMar>
            <w:vAlign w:val="center"/>
            <w:shd w:fill="F8FAFC"/>
          </w:tcPr>
          <w:p>
            <w:pPr>
              <w:spacing w:before="0" w:after="0"/>
            </w:pPr>
            <w:r>
              <w:rPr>
                <w:rFonts w:ascii="Times New Roman" w:hAnsi="Times New Roman"/>
                <w:sz w:val="17"/>
              </w:rPr>
              <w:t>MODERATION (Amber Badge)</w:t>
            </w:r>
          </w:p>
        </w:tc>
        <w:tc>
          <w:tcPr>
            <w:tcW w:type="dxa" w:w="2329"/>
            <w:tcMar>
              <w:top w:w="45" w:type="dxa"/>
              <w:bottom w:w="45" w:type="dxa"/>
              <w:left w:w="60" w:type="dxa"/>
              <w:right w:w="60" w:type="dxa"/>
            </w:tcMar>
            <w:vAlign w:val="center"/>
            <w:shd w:fill="F8FAFC"/>
          </w:tcPr>
          <w:p>
            <w:pPr>
              <w:spacing w:before="0" w:after="0"/>
            </w:pPr>
            <w:r>
              <w:rPr>
                <w:rFonts w:ascii="Times New Roman" w:hAnsi="Times New Roman"/>
                <w:sz w:val="17"/>
              </w:rPr>
              <w:t>• High caloric density (539 kcal/100g)</w:t>
              <w:br/>
              <w:t>• Quality Grade D: limit daily serving to 20g</w:t>
            </w:r>
          </w:p>
        </w:tc>
      </w:tr>
    </w:tbl>
    <w:p>
      <w:pPr>
        <w:spacing w:before="80" w:after="0" w:line="276" w:lineRule="auto"/>
        <w:jc w:val="both"/>
      </w:pPr>
      <w:r>
        <w:rPr>
          <w:rFonts w:ascii="Times New Roman" w:hAnsi="Times New Roman"/>
          <w:sz w:val="19"/>
        </w:rPr>
        <w:t>This empirical multi-profile test demonstrates the fundamental superiority of HealthSense AI: a single grocery item is evaluated with individualized clinical precision for every household member in parallel, eliminating guesswork and preventing adverse health events.</w:t>
      </w:r>
    </w:p>
    <w:p>
      <w:r>
        <w:br w:type="page"/>
      </w:r>
    </w:p>
    <w:p>
      <w:pPr>
        <w:spacing w:before="80" w:after="80"/>
      </w:pPr>
      <w:r>
        <w:rPr>
          <w:rFonts w:ascii="Times New Roman" w:hAnsi="Times New Roman"/>
          <w:b/>
          <w:sz w:val="26"/>
        </w:rPr>
        <w:t>CHAPTER 7: CONCLUSION &amp; FUTURE ENHANCEMENTS</w:t>
      </w:r>
    </w:p>
    <w:p>
      <w:pPr>
        <w:spacing w:before="40" w:after="40"/>
      </w:pPr>
      <w:r>
        <w:rPr>
          <w:rFonts w:ascii="Times New Roman" w:hAnsi="Times New Roman"/>
          <w:b/>
          <w:sz w:val="22"/>
        </w:rPr>
        <w:t>7.1 Summary of Contributions &amp; Academic Learning</w:t>
      </w:r>
    </w:p>
    <w:p>
      <w:pPr>
        <w:spacing w:before="0" w:after="60" w:line="276" w:lineRule="auto"/>
        <w:jc w:val="both"/>
      </w:pPr>
      <w:r>
        <w:rPr>
          <w:rFonts w:ascii="Times New Roman" w:hAnsi="Times New Roman"/>
          <w:sz w:val="18"/>
        </w:rPr>
        <w:t>HealthSense AI successfully demonstrates the synthesis of modern mobile computing, software engineering best practices, and clinical machine learning to address a pervasive consumer health dilemma. The project achieved all established technical targets: a native Android application with sub-500ms barcode scanning, a high-throughput Django REST backend, an immutable deterministic safety layer covering 9 allergen families, and an XGBoost recommendation model achieving 97.54% empirical accuracy and 0.9959 ROC-AUC with explainable SHAP rationales. The system directly bridges the gap between opaque product labels and personalized dietary well-being.</w:t>
      </w:r>
    </w:p>
    <w:p>
      <w:pPr>
        <w:spacing w:before="40" w:after="40"/>
      </w:pPr>
      <w:r>
        <w:rPr>
          <w:rFonts w:ascii="Times New Roman" w:hAnsi="Times New Roman"/>
          <w:b/>
          <w:sz w:val="22"/>
        </w:rPr>
        <w:t>7.2 System Limitations &amp; Clinical Disclaimers</w:t>
      </w:r>
    </w:p>
    <w:p>
      <w:pPr>
        <w:spacing w:before="0" w:after="60" w:line="276" w:lineRule="auto"/>
        <w:jc w:val="both"/>
      </w:pPr>
      <w:r>
        <w:rPr>
          <w:rFonts w:ascii="Times New Roman" w:hAnsi="Times New Roman"/>
          <w:sz w:val="18"/>
        </w:rPr>
        <w:t>HealthSense AI depends on barcode linkages within Open Food Facts and USDA FoodData Central; products lacking barcode entries or packaged in loose local markets cannot be evaluated. The application is designed strictly as an educational decision-support tool and must not be construed as a medical diagnostic device.</w:t>
      </w:r>
    </w:p>
    <w:p>
      <w:pPr>
        <w:spacing w:before="40" w:after="40"/>
      </w:pPr>
      <w:r>
        <w:rPr>
          <w:rFonts w:ascii="Times New Roman" w:hAnsi="Times New Roman"/>
          <w:b/>
          <w:sz w:val="22"/>
        </w:rPr>
        <w:t>7.3 Future Roadmap &amp; Research Directions</w:t>
      </w:r>
    </w:p>
    <w:p>
      <w:pPr>
        <w:spacing w:before="10" w:after="30" w:line="276" w:lineRule="auto"/>
        <w:ind w:left="288"/>
      </w:pPr>
      <w:r>
        <w:rPr>
          <w:rFonts w:ascii="Times New Roman" w:hAnsi="Times New Roman"/>
          <w:sz w:val="17"/>
        </w:rPr>
        <w:t>• On-Device OCR Integration: Incorporate lightweight Vision Transformers (Donut / Tesseract OCR) to extract text from unbarcoded labels.</w:t>
      </w:r>
    </w:p>
    <w:p>
      <w:pPr>
        <w:spacing w:before="10" w:after="30" w:line="276" w:lineRule="auto"/>
        <w:ind w:left="288"/>
      </w:pPr>
      <w:r>
        <w:rPr>
          <w:rFonts w:ascii="Times New Roman" w:hAnsi="Times New Roman"/>
          <w:sz w:val="17"/>
        </w:rPr>
        <w:t>• Automated Meal Planning: Expand the ML engine to generate holistic daily meal plans aligned with family pantry scans.</w:t>
      </w:r>
    </w:p>
    <w:p>
      <w:pPr>
        <w:spacing w:before="10" w:after="30" w:line="276" w:lineRule="auto"/>
        <w:ind w:left="288"/>
      </w:pPr>
      <w:r>
        <w:rPr>
          <w:rFonts w:ascii="Times New Roman" w:hAnsi="Times New Roman"/>
          <w:sz w:val="17"/>
        </w:rPr>
        <w:t>• Wearable IoT Integration: Synchronize with continuous glucose monitors (CGMs) and smartwatches for closed-loop glycemic guidance.</w:t>
      </w:r>
    </w:p>
    <w:p>
      <w:pPr>
        <w:spacing w:before="80" w:after="40"/>
      </w:pPr>
      <w:r>
        <w:rPr>
          <w:rFonts w:ascii="Times New Roman" w:hAnsi="Times New Roman"/>
          <w:b/>
          <w:sz w:val="22"/>
        </w:rPr>
        <w:t>REFERENCES / BIBLIOGRAPHY</w:t>
      </w:r>
    </w:p>
    <w:p>
      <w:pPr>
        <w:spacing w:before="10" w:after="30" w:line="276" w:lineRule="auto"/>
        <w:ind w:left="288"/>
      </w:pPr>
      <w:r>
        <w:rPr>
          <w:rFonts w:ascii="Times New Roman" w:hAnsi="Times New Roman"/>
          <w:sz w:val="15"/>
        </w:rPr>
        <w:t>[1] K. Singhal et al., 'Large language models encode clinical knowledge,' Nature, vol. 620, pp. 172–180, Aug. 2023.</w:t>
      </w:r>
    </w:p>
    <w:p>
      <w:pPr>
        <w:spacing w:before="10" w:after="30" w:line="276" w:lineRule="auto"/>
        <w:ind w:left="288"/>
      </w:pPr>
      <w:r>
        <w:rPr>
          <w:rFonts w:ascii="Times New Roman" w:hAnsi="Times New Roman"/>
          <w:sz w:val="15"/>
        </w:rPr>
        <w:t>[2] J. Lee et al., 'BioBERT: a pre-trained biomedical language representation model for biomedical text mining,' Bioinformatics, vol. 36, no. 4, pp. 1234–1240, 2020.</w:t>
      </w:r>
    </w:p>
    <w:p>
      <w:pPr>
        <w:spacing w:before="10" w:after="30" w:line="276" w:lineRule="auto"/>
        <w:ind w:left="288"/>
      </w:pPr>
      <w:r>
        <w:rPr>
          <w:rFonts w:ascii="Times New Roman" w:hAnsi="Times New Roman"/>
          <w:sz w:val="15"/>
        </w:rPr>
        <w:t>[3] S. M. Lundberg and S.-I. Lee, 'A unified approach to interpreting model predictions,' in Advances in Neural Information Processing Systems (NeurIPS), vol. 30, 2017.</w:t>
      </w:r>
    </w:p>
    <w:p>
      <w:pPr>
        <w:spacing w:before="10" w:after="30" w:line="276" w:lineRule="auto"/>
        <w:ind w:left="288"/>
      </w:pPr>
      <w:r>
        <w:rPr>
          <w:rFonts w:ascii="Times New Roman" w:hAnsi="Times New Roman"/>
          <w:sz w:val="15"/>
        </w:rPr>
        <w:t>[4] T. Chen and C. Guestrin, 'XGBoost: A scalable tree boosting system,' in Proc. ACM SIGKDD Int. Conf. Knowledge Discovery and Data Mining, 2016, pp. 785–794.</w:t>
      </w:r>
    </w:p>
    <w:p>
      <w:pPr>
        <w:spacing w:before="10" w:after="30" w:line="276" w:lineRule="auto"/>
        <w:ind w:left="288"/>
      </w:pPr>
      <w:r>
        <w:rPr>
          <w:rFonts w:ascii="Times New Roman" w:hAnsi="Times New Roman"/>
          <w:sz w:val="15"/>
        </w:rPr>
        <w:t>[5] G. Ke et al., 'LightGBM: A highly efficient gradient boosting decision tree,' in Advances in Neural Information Processing Systems (NeurIPS), 2017, pp. 3146–3154.</w:t>
      </w:r>
    </w:p>
    <w:p>
      <w:pPr>
        <w:spacing w:before="10" w:after="30" w:line="276" w:lineRule="auto"/>
        <w:ind w:left="288"/>
      </w:pPr>
      <w:r>
        <w:rPr>
          <w:rFonts w:ascii="Times New Roman" w:hAnsi="Times New Roman"/>
          <w:sz w:val="15"/>
        </w:rPr>
        <w:t>[6] Open Food Facts Consortium, 'Open Food Facts — The Free Food Products Database,' World Food Database, 2026. [Online]. Available: https://world.openfoodfacts.org.</w:t>
      </w:r>
    </w:p>
    <w:p>
      <w:pPr>
        <w:spacing w:before="10" w:after="30" w:line="276" w:lineRule="auto"/>
        <w:ind w:left="288"/>
      </w:pPr>
      <w:r>
        <w:rPr>
          <w:rFonts w:ascii="Times New Roman" w:hAnsi="Times New Roman"/>
          <w:sz w:val="15"/>
        </w:rPr>
        <w:t>[7] U.S. Department of Agriculture, 'FoodData Central: Nutritional Data Standards and Food Composition,' USDA Agricultural Research Service, 2026.</w:t>
      </w:r>
    </w:p>
    <w:p>
      <w:pPr>
        <w:spacing w:before="10" w:after="30" w:line="276" w:lineRule="auto"/>
        <w:ind w:left="288"/>
      </w:pPr>
      <w:r>
        <w:rPr>
          <w:rFonts w:ascii="Times New Roman" w:hAnsi="Times New Roman"/>
          <w:sz w:val="15"/>
        </w:rPr>
        <w:t>[8] S. Ray and A. Sen, 'Consumer behavior and nutritional labeling comprehension in urban Indian households,' Lancet Regional Health Southeast Asia, vol. 14, p. 100215, 2024.</w:t>
      </w:r>
    </w:p>
    <w:p>
      <w:pPr>
        <w:spacing w:before="10" w:after="30" w:line="276" w:lineRule="auto"/>
        <w:ind w:left="288"/>
      </w:pPr>
      <w:r>
        <w:rPr>
          <w:rFonts w:ascii="Times New Roman" w:hAnsi="Times New Roman"/>
          <w:sz w:val="15"/>
        </w:rPr>
        <w:t>[9] World Health Organization, 'Guideline: Sugars and Sodium intake for adults and children,' WHO Guidelines Approved by the Guidelines Review Committee, Geneva, 2023.</w:t>
      </w:r>
    </w:p>
    <w:p>
      <w:pPr>
        <w:spacing w:before="10" w:after="30" w:line="276" w:lineRule="auto"/>
        <w:ind w:left="288"/>
      </w:pPr>
      <w:r>
        <w:rPr>
          <w:rFonts w:ascii="Times New Roman" w:hAnsi="Times New Roman"/>
          <w:sz w:val="15"/>
        </w:rPr>
        <w:t>[10] S. H. Park and K. Han, 'Methodologic guide for evaluating clinical artificial intelligence systems,' Radiology, vol. 286, no. 3, pp. 800–809, 2018.</w:t>
      </w:r>
    </w:p>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64748B"/>
        <w:sz w:val="18"/>
      </w:rPr>
      <w:t>Pimpri Chinchwad College of Engineering – Department of Master of Computer Application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