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62D6" w14:textId="4BE937F4" w:rsidR="00FF5F47" w:rsidRPr="00763BB4" w:rsidRDefault="00FF5F47" w:rsidP="00FF5F47">
      <w:pPr>
        <w:jc w:val="center"/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BB4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Pymaceuticals</w:t>
      </w:r>
      <w:proofErr w:type="spellEnd"/>
      <w:r w:rsidRPr="00763BB4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744A" w:rsidRPr="00763BB4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and </w:t>
      </w:r>
      <w:r w:rsidRPr="00763BB4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</w:p>
    <w:p w14:paraId="0886270A" w14:textId="77777777" w:rsidR="0052533E" w:rsidRPr="003042B2" w:rsidRDefault="0052533E" w:rsidP="00FF5F47">
      <w:pPr>
        <w:jc w:val="center"/>
        <w:rPr>
          <w:sz w:val="24"/>
          <w:szCs w:val="24"/>
        </w:rPr>
      </w:pPr>
    </w:p>
    <w:p w14:paraId="29818D97" w14:textId="1D578A1D" w:rsidR="00BD5AF5" w:rsidRPr="00763BB4" w:rsidRDefault="00BD5AF5" w:rsidP="00763BB4">
      <w:pPr>
        <w:jc w:val="both"/>
        <w:rPr>
          <w:b/>
          <w:sz w:val="28"/>
          <w:szCs w:val="28"/>
          <w:u w:val="single"/>
        </w:rPr>
      </w:pPr>
      <w:r w:rsidRPr="00763BB4">
        <w:rPr>
          <w:b/>
          <w:sz w:val="28"/>
          <w:szCs w:val="28"/>
          <w:u w:val="single"/>
        </w:rPr>
        <w:t>Objective:</w:t>
      </w:r>
    </w:p>
    <w:p w14:paraId="08EC60F4" w14:textId="552082DD" w:rsidR="0013553F" w:rsidRPr="003042B2" w:rsidRDefault="0021137A" w:rsidP="00763B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21137A">
        <w:rPr>
          <w:sz w:val="24"/>
          <w:szCs w:val="24"/>
        </w:rPr>
        <w:t xml:space="preserve">analyze the data to show </w:t>
      </w:r>
      <w:r>
        <w:rPr>
          <w:sz w:val="24"/>
          <w:szCs w:val="24"/>
        </w:rPr>
        <w:t xml:space="preserve">the efficacy of </w:t>
      </w:r>
      <w:r w:rsidRPr="0021137A">
        <w:rPr>
          <w:sz w:val="24"/>
          <w:szCs w:val="24"/>
        </w:rPr>
        <w:t>four treatments (</w:t>
      </w:r>
      <w:proofErr w:type="spellStart"/>
      <w:r w:rsidRPr="0021137A">
        <w:rPr>
          <w:sz w:val="24"/>
          <w:szCs w:val="24"/>
        </w:rPr>
        <w:t>Capomulin</w:t>
      </w:r>
      <w:proofErr w:type="spellEnd"/>
      <w:r w:rsidRPr="0021137A">
        <w:rPr>
          <w:sz w:val="24"/>
          <w:szCs w:val="24"/>
        </w:rPr>
        <w:t xml:space="preserve">, </w:t>
      </w:r>
      <w:proofErr w:type="spellStart"/>
      <w:r w:rsidRPr="0021137A">
        <w:rPr>
          <w:sz w:val="24"/>
          <w:szCs w:val="24"/>
        </w:rPr>
        <w:t>Infubinol</w:t>
      </w:r>
      <w:proofErr w:type="spellEnd"/>
      <w:r w:rsidRPr="0021137A">
        <w:rPr>
          <w:sz w:val="24"/>
          <w:szCs w:val="24"/>
        </w:rPr>
        <w:t xml:space="preserve">, </w:t>
      </w:r>
      <w:proofErr w:type="spellStart"/>
      <w:r w:rsidRPr="0021137A">
        <w:rPr>
          <w:sz w:val="24"/>
          <w:szCs w:val="24"/>
        </w:rPr>
        <w:t>Ketapril</w:t>
      </w:r>
      <w:proofErr w:type="spellEnd"/>
      <w:r w:rsidRPr="0021137A">
        <w:rPr>
          <w:sz w:val="24"/>
          <w:szCs w:val="24"/>
        </w:rPr>
        <w:t xml:space="preserve">, and Placebo)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Pymaceutical’s</w:t>
      </w:r>
      <w:proofErr w:type="spellEnd"/>
      <w:r>
        <w:rPr>
          <w:sz w:val="24"/>
          <w:szCs w:val="24"/>
        </w:rPr>
        <w:t xml:space="preserve"> portfolio.</w:t>
      </w:r>
    </w:p>
    <w:p w14:paraId="43EAD230" w14:textId="4B9D336E" w:rsidR="00BD5AF5" w:rsidRPr="00763BB4" w:rsidRDefault="00523683" w:rsidP="00763BB4">
      <w:pPr>
        <w:jc w:val="both"/>
        <w:rPr>
          <w:b/>
          <w:sz w:val="28"/>
          <w:szCs w:val="28"/>
          <w:u w:val="single"/>
        </w:rPr>
      </w:pPr>
      <w:r w:rsidRPr="00763BB4">
        <w:rPr>
          <w:b/>
          <w:sz w:val="28"/>
          <w:szCs w:val="28"/>
          <w:u w:val="single"/>
        </w:rPr>
        <w:t>Method:</w:t>
      </w:r>
    </w:p>
    <w:p w14:paraId="5A5E94B7" w14:textId="2C0E0057" w:rsidR="0021137A" w:rsidRDefault="0021137A" w:rsidP="00763BB4">
      <w:pPr>
        <w:jc w:val="both"/>
        <w:rPr>
          <w:sz w:val="24"/>
          <w:szCs w:val="24"/>
        </w:rPr>
      </w:pPr>
      <w:r w:rsidRPr="0021137A">
        <w:rPr>
          <w:sz w:val="24"/>
          <w:szCs w:val="24"/>
        </w:rPr>
        <w:t xml:space="preserve">In this study, 250 mice were treated through a variety of drug </w:t>
      </w:r>
      <w:proofErr w:type="spellStart"/>
      <w:r w:rsidRPr="0021137A">
        <w:rPr>
          <w:sz w:val="24"/>
          <w:szCs w:val="24"/>
        </w:rPr>
        <w:t>regimes</w:t>
      </w:r>
      <w:proofErr w:type="spellEnd"/>
      <w:r w:rsidRPr="0021137A">
        <w:rPr>
          <w:sz w:val="24"/>
          <w:szCs w:val="24"/>
        </w:rPr>
        <w:t xml:space="preserve"> over the course of 45 days. </w:t>
      </w:r>
      <w:r w:rsidR="00763BB4">
        <w:rPr>
          <w:sz w:val="24"/>
          <w:szCs w:val="24"/>
        </w:rPr>
        <w:t>The mice were distributed randomly into groups of 25 each and t</w:t>
      </w:r>
      <w:r w:rsidRPr="0021137A">
        <w:rPr>
          <w:sz w:val="24"/>
          <w:szCs w:val="24"/>
        </w:rPr>
        <w:t>heir physiological responses were then monitored over the course of time</w:t>
      </w:r>
      <w:r>
        <w:rPr>
          <w:sz w:val="24"/>
          <w:szCs w:val="24"/>
        </w:rPr>
        <w:t xml:space="preserve"> in intervals of 5 days</w:t>
      </w:r>
      <w:r w:rsidR="00763BB4">
        <w:rPr>
          <w:sz w:val="24"/>
          <w:szCs w:val="24"/>
        </w:rPr>
        <w:t xml:space="preserve"> for the drugs in </w:t>
      </w:r>
      <w:proofErr w:type="spellStart"/>
      <w:r w:rsidR="00763BB4">
        <w:rPr>
          <w:sz w:val="24"/>
          <w:szCs w:val="24"/>
        </w:rPr>
        <w:t>Pymaceuticals</w:t>
      </w:r>
      <w:proofErr w:type="spellEnd"/>
      <w:r w:rsidR="00763BB4">
        <w:rPr>
          <w:sz w:val="24"/>
          <w:szCs w:val="24"/>
        </w:rPr>
        <w:t xml:space="preserve"> portfolio. Results were drawn to compare the efficacy of the 4 drugs </w:t>
      </w:r>
      <w:proofErr w:type="spellStart"/>
      <w:r w:rsidR="00763BB4">
        <w:rPr>
          <w:sz w:val="24"/>
          <w:szCs w:val="24"/>
        </w:rPr>
        <w:t>i.e</w:t>
      </w:r>
      <w:proofErr w:type="spellEnd"/>
      <w:r w:rsidR="00763BB4">
        <w:rPr>
          <w:sz w:val="24"/>
          <w:szCs w:val="24"/>
        </w:rPr>
        <w:t xml:space="preserve"> </w:t>
      </w:r>
      <w:proofErr w:type="spellStart"/>
      <w:r w:rsidR="00763BB4" w:rsidRPr="0021137A">
        <w:rPr>
          <w:sz w:val="24"/>
          <w:szCs w:val="24"/>
        </w:rPr>
        <w:t>Capomulin</w:t>
      </w:r>
      <w:proofErr w:type="spellEnd"/>
      <w:r w:rsidR="00763BB4" w:rsidRPr="0021137A">
        <w:rPr>
          <w:sz w:val="24"/>
          <w:szCs w:val="24"/>
        </w:rPr>
        <w:t xml:space="preserve">, </w:t>
      </w:r>
      <w:proofErr w:type="spellStart"/>
      <w:r w:rsidR="00763BB4" w:rsidRPr="0021137A">
        <w:rPr>
          <w:sz w:val="24"/>
          <w:szCs w:val="24"/>
        </w:rPr>
        <w:t>Infubinol</w:t>
      </w:r>
      <w:proofErr w:type="spellEnd"/>
      <w:r w:rsidR="00763BB4" w:rsidRPr="0021137A">
        <w:rPr>
          <w:sz w:val="24"/>
          <w:szCs w:val="24"/>
        </w:rPr>
        <w:t xml:space="preserve">, </w:t>
      </w:r>
      <w:proofErr w:type="spellStart"/>
      <w:r w:rsidR="00763BB4" w:rsidRPr="0021137A">
        <w:rPr>
          <w:sz w:val="24"/>
          <w:szCs w:val="24"/>
        </w:rPr>
        <w:t>Ketapril</w:t>
      </w:r>
      <w:proofErr w:type="spellEnd"/>
      <w:r w:rsidR="00763BB4" w:rsidRPr="0021137A">
        <w:rPr>
          <w:sz w:val="24"/>
          <w:szCs w:val="24"/>
        </w:rPr>
        <w:t>, and Placebo</w:t>
      </w:r>
    </w:p>
    <w:p w14:paraId="16EB2822" w14:textId="433B3AE8" w:rsidR="00607D4B" w:rsidRPr="00763BB4" w:rsidRDefault="0021137A" w:rsidP="00763BB4">
      <w:pPr>
        <w:jc w:val="both"/>
        <w:rPr>
          <w:b/>
          <w:sz w:val="28"/>
          <w:szCs w:val="28"/>
          <w:u w:val="single"/>
        </w:rPr>
      </w:pPr>
      <w:r w:rsidRPr="00763BB4">
        <w:rPr>
          <w:b/>
          <w:sz w:val="28"/>
          <w:szCs w:val="28"/>
          <w:u w:val="single"/>
        </w:rPr>
        <w:t>Observations:</w:t>
      </w:r>
    </w:p>
    <w:p w14:paraId="0CC660CC" w14:textId="7CC8494D" w:rsidR="00E54A0B" w:rsidRPr="0021137A" w:rsidRDefault="0021137A" w:rsidP="00763B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63BB4">
        <w:rPr>
          <w:sz w:val="24"/>
          <w:szCs w:val="24"/>
          <w:u w:val="single"/>
        </w:rPr>
        <w:t xml:space="preserve">Survival </w:t>
      </w:r>
      <w:r w:rsidR="00763BB4">
        <w:rPr>
          <w:sz w:val="24"/>
          <w:szCs w:val="24"/>
          <w:u w:val="single"/>
        </w:rPr>
        <w:t>during Treatment</w:t>
      </w:r>
      <w:r w:rsidRPr="0021137A">
        <w:rPr>
          <w:sz w:val="24"/>
          <w:szCs w:val="24"/>
        </w:rPr>
        <w:t>:</w:t>
      </w:r>
    </w:p>
    <w:p w14:paraId="7376666B" w14:textId="734445B4" w:rsidR="0021137A" w:rsidRPr="003042B2" w:rsidRDefault="0021137A" w:rsidP="00763BB4">
      <w:pPr>
        <w:jc w:val="both"/>
        <w:rPr>
          <w:sz w:val="24"/>
          <w:szCs w:val="24"/>
        </w:rPr>
        <w:sectPr w:rsidR="0021137A" w:rsidRPr="00304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42B2">
        <w:rPr>
          <w:sz w:val="24"/>
          <w:szCs w:val="24"/>
        </w:rPr>
        <w:t xml:space="preserve">In the group of mice receiving </w:t>
      </w:r>
      <w:proofErr w:type="spellStart"/>
      <w:r w:rsidRPr="003042B2">
        <w:rPr>
          <w:sz w:val="24"/>
          <w:szCs w:val="24"/>
        </w:rPr>
        <w:t>Capomulin</w:t>
      </w:r>
      <w:proofErr w:type="spellEnd"/>
      <w:r w:rsidRPr="003042B2">
        <w:rPr>
          <w:sz w:val="24"/>
          <w:szCs w:val="24"/>
        </w:rPr>
        <w:t>, 21 of 25 mice survived (84%) vs 11 of 25 mice receiving placebo (45.8%).</w:t>
      </w:r>
      <w:r w:rsidR="00763BB4">
        <w:rPr>
          <w:sz w:val="24"/>
          <w:szCs w:val="24"/>
        </w:rPr>
        <w:t xml:space="preserve"> </w:t>
      </w:r>
      <w:proofErr w:type="spellStart"/>
      <w:r w:rsidR="00763BB4" w:rsidRPr="00763BB4">
        <w:rPr>
          <w:sz w:val="24"/>
          <w:szCs w:val="24"/>
        </w:rPr>
        <w:t>Capomulin</w:t>
      </w:r>
      <w:proofErr w:type="spellEnd"/>
      <w:r w:rsidR="00763BB4" w:rsidRPr="00763BB4">
        <w:rPr>
          <w:sz w:val="24"/>
          <w:szCs w:val="24"/>
        </w:rPr>
        <w:t xml:space="preserve"> </w:t>
      </w:r>
      <w:r w:rsidR="00763BB4">
        <w:rPr>
          <w:sz w:val="24"/>
          <w:szCs w:val="24"/>
        </w:rPr>
        <w:t xml:space="preserve">shows </w:t>
      </w:r>
      <w:r w:rsidR="00763BB4" w:rsidRPr="00763BB4">
        <w:rPr>
          <w:sz w:val="24"/>
          <w:szCs w:val="24"/>
        </w:rPr>
        <w:t>the highest survival rate over 45 days of treatment.</w:t>
      </w:r>
    </w:p>
    <w:p w14:paraId="14C174BD" w14:textId="470CC425" w:rsidR="00504F27" w:rsidRDefault="0021137A" w:rsidP="00FF5F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40FDF6" wp14:editId="05632C29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B5BF" w14:textId="77777777" w:rsidR="00763BB4" w:rsidRDefault="0021137A" w:rsidP="00763BB4">
      <w:pPr>
        <w:jc w:val="center"/>
        <w:rPr>
          <w:sz w:val="24"/>
          <w:szCs w:val="24"/>
        </w:rPr>
      </w:pPr>
      <w:r>
        <w:rPr>
          <w:sz w:val="24"/>
          <w:szCs w:val="24"/>
        </w:rPr>
        <w:t>Fig. Survival During Treatmen</w:t>
      </w:r>
      <w:r w:rsidR="00763BB4">
        <w:rPr>
          <w:sz w:val="24"/>
          <w:szCs w:val="24"/>
        </w:rPr>
        <w:t>t</w:t>
      </w:r>
    </w:p>
    <w:p w14:paraId="12843DFC" w14:textId="111C232D" w:rsidR="00E54A0B" w:rsidRDefault="00763BB4" w:rsidP="00763BB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763BB4">
        <w:rPr>
          <w:sz w:val="24"/>
          <w:szCs w:val="24"/>
          <w:u w:val="single"/>
        </w:rPr>
        <w:lastRenderedPageBreak/>
        <w:t>Tumor response to treatment:</w:t>
      </w:r>
    </w:p>
    <w:p w14:paraId="49CCE679" w14:textId="77777777" w:rsidR="003C2303" w:rsidRDefault="00763BB4" w:rsidP="003C2303">
      <w:pPr>
        <w:jc w:val="both"/>
        <w:rPr>
          <w:sz w:val="24"/>
          <w:szCs w:val="24"/>
        </w:rPr>
      </w:pPr>
      <w:r w:rsidRPr="00763BB4">
        <w:rPr>
          <w:sz w:val="24"/>
          <w:szCs w:val="24"/>
        </w:rPr>
        <w:t>Of the four treatments of interest (</w:t>
      </w:r>
      <w:proofErr w:type="spellStart"/>
      <w:r w:rsidRPr="00763BB4">
        <w:rPr>
          <w:sz w:val="24"/>
          <w:szCs w:val="24"/>
        </w:rPr>
        <w:t>Capomulin</w:t>
      </w:r>
      <w:proofErr w:type="spellEnd"/>
      <w:r w:rsidRPr="00763BB4">
        <w:rPr>
          <w:sz w:val="24"/>
          <w:szCs w:val="24"/>
        </w:rPr>
        <w:t xml:space="preserve">, </w:t>
      </w:r>
      <w:proofErr w:type="spellStart"/>
      <w:r w:rsidRPr="00763BB4">
        <w:rPr>
          <w:sz w:val="24"/>
          <w:szCs w:val="24"/>
        </w:rPr>
        <w:t>Infubinol</w:t>
      </w:r>
      <w:proofErr w:type="spellEnd"/>
      <w:r w:rsidRPr="00763BB4">
        <w:rPr>
          <w:sz w:val="24"/>
          <w:szCs w:val="24"/>
        </w:rPr>
        <w:t xml:space="preserve">, </w:t>
      </w:r>
      <w:proofErr w:type="spellStart"/>
      <w:r w:rsidRPr="00763BB4">
        <w:rPr>
          <w:sz w:val="24"/>
          <w:szCs w:val="24"/>
        </w:rPr>
        <w:t>Ketapril</w:t>
      </w:r>
      <w:proofErr w:type="spellEnd"/>
      <w:r w:rsidRPr="00763BB4">
        <w:rPr>
          <w:sz w:val="24"/>
          <w:szCs w:val="24"/>
        </w:rPr>
        <w:t xml:space="preserve">, and Placebo), </w:t>
      </w:r>
      <w:proofErr w:type="spellStart"/>
      <w:r w:rsidRPr="00763BB4">
        <w:rPr>
          <w:sz w:val="24"/>
          <w:szCs w:val="24"/>
        </w:rPr>
        <w:t>Capomulin</w:t>
      </w:r>
      <w:proofErr w:type="spellEnd"/>
      <w:r w:rsidRPr="00763BB4">
        <w:rPr>
          <w:sz w:val="24"/>
          <w:szCs w:val="24"/>
        </w:rPr>
        <w:t xml:space="preserve"> is the only treatment under which the tumor volume decreases over 45 days.</w:t>
      </w:r>
      <w:r>
        <w:rPr>
          <w:sz w:val="24"/>
          <w:szCs w:val="24"/>
        </w:rPr>
        <w:t xml:space="preserve"> Mice treated with </w:t>
      </w: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showed 19.48%</w:t>
      </w:r>
      <w:r w:rsidR="003C2303">
        <w:rPr>
          <w:sz w:val="24"/>
          <w:szCs w:val="24"/>
        </w:rPr>
        <w:t xml:space="preserve"> decrease in tumor volume during the test period.</w:t>
      </w:r>
    </w:p>
    <w:p w14:paraId="5EEA5976" w14:textId="77777777" w:rsidR="003C2303" w:rsidRDefault="00763BB4" w:rsidP="003C23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E78D2F" wp14:editId="624E685A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BF41" w14:textId="5F76FE26" w:rsidR="00763BB4" w:rsidRDefault="00763BB4" w:rsidP="003C2303">
      <w:pPr>
        <w:jc w:val="center"/>
        <w:rPr>
          <w:sz w:val="24"/>
          <w:szCs w:val="24"/>
        </w:rPr>
      </w:pPr>
      <w:r w:rsidRPr="00763BB4">
        <w:rPr>
          <w:sz w:val="24"/>
          <w:szCs w:val="24"/>
        </w:rPr>
        <w:t>Fig: Tumor volume</w:t>
      </w:r>
    </w:p>
    <w:p w14:paraId="490F43D8" w14:textId="77777777" w:rsidR="003C2303" w:rsidRDefault="00763BB4" w:rsidP="003C2303">
      <w:pPr>
        <w:pStyle w:val="ListParagrap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2D59D42" wp14:editId="3CA1216E">
            <wp:extent cx="5029200" cy="272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353536" w14:textId="77777777" w:rsidR="003C2303" w:rsidRDefault="00763BB4" w:rsidP="003C2303">
      <w:pPr>
        <w:pStyle w:val="ListParagraph"/>
        <w:jc w:val="center"/>
        <w:rPr>
          <w:sz w:val="24"/>
          <w:szCs w:val="24"/>
        </w:rPr>
      </w:pPr>
      <w:r w:rsidRPr="00763BB4">
        <w:rPr>
          <w:sz w:val="24"/>
          <w:szCs w:val="24"/>
        </w:rPr>
        <w:t>Fig: Change in Tumor Volume</w:t>
      </w:r>
    </w:p>
    <w:p w14:paraId="6E06E68E" w14:textId="77777777" w:rsidR="003C2303" w:rsidRPr="003C2303" w:rsidRDefault="003C2303" w:rsidP="003C2303">
      <w:pPr>
        <w:pStyle w:val="ListParagraph"/>
        <w:rPr>
          <w:sz w:val="24"/>
          <w:szCs w:val="24"/>
          <w:u w:val="single"/>
        </w:rPr>
      </w:pPr>
    </w:p>
    <w:p w14:paraId="0E8831DB" w14:textId="46380439" w:rsidR="00E95723" w:rsidRPr="003C2303" w:rsidRDefault="003C2303" w:rsidP="003C230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C2303">
        <w:rPr>
          <w:sz w:val="24"/>
          <w:szCs w:val="24"/>
        </w:rPr>
        <w:lastRenderedPageBreak/>
        <w:t>Metastatic response to treatment</w:t>
      </w:r>
      <w:r w:rsidR="003042B2" w:rsidRPr="003C2303">
        <w:rPr>
          <w:sz w:val="24"/>
          <w:szCs w:val="24"/>
        </w:rPr>
        <w:t>:</w:t>
      </w:r>
    </w:p>
    <w:p w14:paraId="14D54057" w14:textId="28E95737" w:rsidR="00E95723" w:rsidRDefault="003C2303" w:rsidP="003C2303">
      <w:pPr>
        <w:jc w:val="center"/>
        <w:rPr>
          <w:sz w:val="24"/>
          <w:szCs w:val="24"/>
        </w:rPr>
      </w:pPr>
      <w:r w:rsidRPr="003C2303">
        <w:rPr>
          <w:sz w:val="24"/>
          <w:szCs w:val="24"/>
        </w:rPr>
        <w:t xml:space="preserve">Over 45 days of treatment, </w:t>
      </w:r>
      <w:r>
        <w:rPr>
          <w:sz w:val="24"/>
          <w:szCs w:val="24"/>
        </w:rPr>
        <w:t xml:space="preserve">mice treated with </w:t>
      </w:r>
      <w:proofErr w:type="spellStart"/>
      <w:r w:rsidRPr="003C2303">
        <w:rPr>
          <w:sz w:val="24"/>
          <w:szCs w:val="24"/>
        </w:rPr>
        <w:t>Capomulin</w:t>
      </w:r>
      <w:proofErr w:type="spellEnd"/>
      <w:r w:rsidRPr="003C2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showed </w:t>
      </w:r>
      <w:r w:rsidRPr="003C2303">
        <w:rPr>
          <w:sz w:val="24"/>
          <w:szCs w:val="24"/>
        </w:rPr>
        <w:t>the least increase in the number of metastatic (cancer spreading) sites.</w:t>
      </w:r>
      <w:r w:rsidRPr="003C2303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71C224E" wp14:editId="08BB340E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EF98" w14:textId="761A455D" w:rsidR="003C2303" w:rsidRDefault="003C2303" w:rsidP="003C2303">
      <w:pPr>
        <w:jc w:val="center"/>
        <w:rPr>
          <w:sz w:val="24"/>
          <w:szCs w:val="24"/>
        </w:rPr>
      </w:pPr>
      <w:r>
        <w:rPr>
          <w:sz w:val="24"/>
          <w:szCs w:val="24"/>
        </w:rPr>
        <w:t>Fig. Metastatic Spread during treatment</w:t>
      </w:r>
    </w:p>
    <w:p w14:paraId="59035FF9" w14:textId="1CF3F1AA" w:rsidR="00E95723" w:rsidRDefault="00E95723" w:rsidP="00FF5F47">
      <w:pPr>
        <w:rPr>
          <w:sz w:val="24"/>
          <w:szCs w:val="24"/>
        </w:rPr>
      </w:pPr>
    </w:p>
    <w:p w14:paraId="558AB763" w14:textId="44B9CDEE" w:rsidR="00E95723" w:rsidRPr="003C2303" w:rsidRDefault="00E95723" w:rsidP="00FF5F47">
      <w:pPr>
        <w:rPr>
          <w:sz w:val="28"/>
          <w:szCs w:val="28"/>
          <w:u w:val="single"/>
        </w:rPr>
      </w:pPr>
      <w:r w:rsidRPr="003C2303">
        <w:rPr>
          <w:sz w:val="28"/>
          <w:szCs w:val="28"/>
          <w:u w:val="single"/>
        </w:rPr>
        <w:t>Conclusions:</w:t>
      </w:r>
    </w:p>
    <w:p w14:paraId="271DFF2D" w14:textId="73B26B4A" w:rsidR="00E95723" w:rsidRPr="003042B2" w:rsidRDefault="00E95723" w:rsidP="003C23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</w:t>
      </w:r>
      <w:r w:rsidR="003C2303">
        <w:rPr>
          <w:sz w:val="24"/>
          <w:szCs w:val="24"/>
        </w:rPr>
        <w:t xml:space="preserve">is the most effective of the 4 drugs. During the test period, mice treated with </w:t>
      </w:r>
      <w:proofErr w:type="spellStart"/>
      <w:r w:rsidR="003C2303">
        <w:rPr>
          <w:sz w:val="24"/>
          <w:szCs w:val="24"/>
        </w:rPr>
        <w:t>Capomulin</w:t>
      </w:r>
      <w:proofErr w:type="spellEnd"/>
      <w:r w:rsidR="003C2303">
        <w:rPr>
          <w:sz w:val="24"/>
          <w:szCs w:val="24"/>
        </w:rPr>
        <w:t xml:space="preserve"> had the highest survival rate</w:t>
      </w:r>
      <w:r>
        <w:rPr>
          <w:sz w:val="24"/>
          <w:szCs w:val="24"/>
        </w:rPr>
        <w:t>, slow spread of tumor metasta</w:t>
      </w:r>
      <w:r w:rsidR="003C2303">
        <w:rPr>
          <w:sz w:val="24"/>
          <w:szCs w:val="24"/>
        </w:rPr>
        <w:t>tic sites</w:t>
      </w:r>
      <w:r>
        <w:rPr>
          <w:sz w:val="24"/>
          <w:szCs w:val="24"/>
        </w:rPr>
        <w:t xml:space="preserve">, and </w:t>
      </w:r>
      <w:r w:rsidR="003C2303">
        <w:rPr>
          <w:sz w:val="24"/>
          <w:szCs w:val="24"/>
        </w:rPr>
        <w:t xml:space="preserve">overall reduction in </w:t>
      </w:r>
      <w:r>
        <w:rPr>
          <w:sz w:val="24"/>
          <w:szCs w:val="24"/>
        </w:rPr>
        <w:t>reduc</w:t>
      </w:r>
      <w:r w:rsidR="003C2303">
        <w:rPr>
          <w:sz w:val="24"/>
          <w:szCs w:val="24"/>
        </w:rPr>
        <w:t>tion in tumor volume.</w:t>
      </w:r>
    </w:p>
    <w:sectPr w:rsidR="00E95723" w:rsidRPr="003042B2" w:rsidSect="00E54A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6B4"/>
    <w:multiLevelType w:val="hybridMultilevel"/>
    <w:tmpl w:val="D1C61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41FB"/>
    <w:multiLevelType w:val="hybridMultilevel"/>
    <w:tmpl w:val="0EFC31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47"/>
    <w:rsid w:val="000013D7"/>
    <w:rsid w:val="000333F7"/>
    <w:rsid w:val="00100157"/>
    <w:rsid w:val="0013553F"/>
    <w:rsid w:val="001740F9"/>
    <w:rsid w:val="0021137A"/>
    <w:rsid w:val="002E6DB1"/>
    <w:rsid w:val="003042B2"/>
    <w:rsid w:val="003C2303"/>
    <w:rsid w:val="00504F27"/>
    <w:rsid w:val="00523683"/>
    <w:rsid w:val="0052533E"/>
    <w:rsid w:val="00607D4B"/>
    <w:rsid w:val="00763BB4"/>
    <w:rsid w:val="009375DA"/>
    <w:rsid w:val="00A3744A"/>
    <w:rsid w:val="00B21C87"/>
    <w:rsid w:val="00BD5AF5"/>
    <w:rsid w:val="00E54A0B"/>
    <w:rsid w:val="00E95723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B660"/>
  <w15:chartTrackingRefBased/>
  <w15:docId w15:val="{7D2C46E5-485A-4157-86DB-A53E9ECD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Ruchi Patel</cp:lastModifiedBy>
  <cp:revision>3</cp:revision>
  <dcterms:created xsi:type="dcterms:W3CDTF">2019-11-03T19:05:00Z</dcterms:created>
  <dcterms:modified xsi:type="dcterms:W3CDTF">2019-11-04T03:26:00Z</dcterms:modified>
</cp:coreProperties>
</file>