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F3864"/>
          <w:sz w:val="30"/>
          <w:szCs w:val="30"/>
        </w:rPr>
        <w:t xml:space="preserve">Corvid Echo — Messenger Module</w:t>
      </w:r>
    </w:p>
    <w:p>
      <w:pPr>
        <w:pBdr>
          <w:bottom w:val="single" w:color="1F3864" w:sz="10" w:space="4"/>
        </w:pBdr>
        <w:tabs>
          <w:tab w:val="right" w:pos="9026"/>
        </w:tabs>
        <w:spacing w:after="140"/>
      </w:pPr>
      <w:r>
        <w:rPr>
          <w:rFonts w:ascii="Arial" w:cs="Arial" w:eastAsia="Arial" w:hAnsi="Arial"/>
          <w:i/>
          <w:iCs/>
          <w:color w:val="595959"/>
          <w:sz w:val="18"/>
          <w:szCs w:val="18"/>
        </w:rPr>
        <w:t xml:space="preserve">Design One-Pager — Mentor Review</w:t>
      </w:r>
      <w:r>
        <w:rPr>
          <w:rFonts w:ascii="Arial" w:cs="Arial" w:eastAsia="Arial" w:hAnsi="Arial"/>
          <w:color w:val="595959"/>
          <w:sz w:val="18"/>
          <w:szCs w:val="18"/>
        </w:rPr>
        <w:t xml:space="preserve">	29 June 2026</w:t>
      </w:r>
    </w:p>
    <w:p>
      <w:pPr>
        <w:pBdr>
          <w:bottom w:val="single" w:color="2E75B6" w:sz="6" w:space="2"/>
        </w:pBdr>
        <w:spacing w:after="60" w:before="160"/>
      </w:pPr>
      <w:r>
        <w:rPr>
          <w:rFonts w:ascii="Arial" w:cs="Arial" w:eastAsia="Arial" w:hAnsi="Arial"/>
          <w:b/>
          <w:bCs/>
          <w:color w:val="1F3864"/>
          <w:sz w:val="19"/>
          <w:szCs w:val="19"/>
        </w:rPr>
        <w:t xml:space="preserve">SCOPE &amp; ARCHITECTURE POSITION</w:t>
      </w:r>
    </w:p>
    <w:p>
      <w:pPr>
        <w:spacing w:after="80"/>
      </w:pPr>
      <w:r>
        <w:rPr>
          <w:rFonts w:ascii="Arial" w:cs="Arial" w:eastAsia="Arial" w:hAnsi="Arial"/>
          <w:color w:val="000000"/>
          <w:sz w:val="18"/>
          <w:szCs w:val="18"/>
        </w:rPr>
        <w:t xml:space="preserve">1:1 and group chat with file attachments — scoped as the escalation channel from a Vision status-report issue to a Support Agent, not a general-purpose chat product. It is one bounded context in the modular monolith (Spring Boot) alongside Identity, Device, Calling, Media, Vision, and Notification. Messenger depends on exactly two other modules through service interfaces only — Media (attachment storage/scan) and Notification (push on new message) — never direct cross-context repository access, so it can be lifted into its own deployable later without touching callers.</w:t>
      </w:r>
    </w:p>
    <w:p>
      <w:pPr>
        <w:pBdr>
          <w:bottom w:val="single" w:color="2E75B6" w:sz="6" w:space="2"/>
        </w:pBdr>
        <w:spacing w:after="60" w:before="160"/>
      </w:pPr>
      <w:r>
        <w:rPr>
          <w:rFonts w:ascii="Arial" w:cs="Arial" w:eastAsia="Arial" w:hAnsi="Arial"/>
          <w:b/>
          <w:bCs/>
          <w:color w:val="1F3864"/>
          <w:sz w:val="19"/>
          <w:szCs w:val="19"/>
        </w:rPr>
        <w:t xml:space="preserve">DATA MODEL (POSTGRESQL)</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2850"/>
        <w:gridCol w:w="5462"/>
      </w:tblGrid>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rFonts w:ascii="Arial" w:cs="Arial" w:eastAsia="Arial" w:hAnsi="Arial"/>
                <w:b/>
                <w:bCs/>
                <w:color w:val="1F3864"/>
                <w:sz w:val="17"/>
                <w:szCs w:val="17"/>
              </w:rPr>
              <w:t xml:space="preserve">Table</w:t>
            </w:r>
          </w:p>
        </w:tc>
        <w:tc>
          <w:tcPr>
            <w:tcW w:type="dxa" w:w="2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rFonts w:ascii="Arial" w:cs="Arial" w:eastAsia="Arial" w:hAnsi="Arial"/>
                <w:b/>
                <w:bCs/>
                <w:color w:val="1F3864"/>
                <w:sz w:val="17"/>
                <w:szCs w:val="17"/>
              </w:rPr>
              <w:t xml:space="preserve">Purpose</w:t>
            </w:r>
          </w:p>
        </w:tc>
        <w:tc>
          <w:tcPr>
            <w:tcW w:type="dxa" w:w="5462"/>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rFonts w:ascii="Arial" w:cs="Arial" w:eastAsia="Arial" w:hAnsi="Arial"/>
                <w:b/>
                <w:bCs/>
                <w:color w:val="1F3864"/>
                <w:sz w:val="17"/>
                <w:szCs w:val="17"/>
              </w:rPr>
              <w:t xml:space="preserve">Key design choice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000000"/>
                <w:sz w:val="17"/>
                <w:szCs w:val="17"/>
              </w:rPr>
              <w:t xml:space="preserve">conversations</w:t>
            </w:r>
          </w:p>
        </w:tc>
        <w:tc>
          <w:tcPr>
            <w:tcW w:type="dxa" w:w="2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1:1 (DIRECT) and group (GROUP) chats</w:t>
            </w:r>
          </w:p>
        </w:tc>
        <w:tc>
          <w:tcPr>
            <w:tcW w:type="dxa" w:w="5462"/>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One entity + a type flag, not separate tables — keeps queries/API uniform across direct &amp; group.</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000000"/>
                <w:sz w:val="17"/>
                <w:szCs w:val="17"/>
              </w:rPr>
              <w:t xml:space="preserve">conversation_members</w:t>
            </w:r>
          </w:p>
        </w:tc>
        <w:tc>
          <w:tcPr>
            <w:tcW w:type="dxa" w:w="2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Membership + read state</w:t>
            </w:r>
          </w:p>
        </w:tc>
        <w:tc>
          <w:tcPr>
            <w:tcW w:type="dxa" w:w="5462"/>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last_read_at timestamp is the entire read-receipt mechanism. No per-message read rows — cheap at scale.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000000"/>
                <w:sz w:val="17"/>
                <w:szCs w:val="17"/>
              </w:rPr>
              <w:t xml:space="preserve">messages</w:t>
            </w:r>
          </w:p>
        </w:tc>
        <w:tc>
          <w:tcPr>
            <w:tcW w:type="dxa" w:w="2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Text content, edit/delete state</w:t>
            </w:r>
          </w:p>
        </w:tc>
        <w:tc>
          <w:tcPr>
            <w:tcW w:type="dxa" w:w="5462"/>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edited_at / deleted_at = soft edit &amp; delete (preserves audit trail, doesn't break pagination cursors). Indexed on (conversation_id, sent_at DESC).</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000000"/>
                <w:sz w:val="17"/>
                <w:szCs w:val="17"/>
              </w:rPr>
              <w:t xml:space="preserve">message_attachments</w:t>
            </w:r>
          </w:p>
        </w:tc>
        <w:tc>
          <w:tcPr>
            <w:tcW w:type="dxa" w:w="2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Message → media_objects link</w:t>
            </w:r>
          </w:p>
        </w:tc>
        <w:tc>
          <w:tcPr>
            <w:tcW w:type="dxa" w:w="5462"/>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Junction table; shares media_objects with Vision photos. scan_status (PENDING/CLEAN/INFECTED) gates visibility.</w:t>
            </w:r>
          </w:p>
        </w:tc>
      </w:tr>
    </w:tbl>
    <w:p>
      <w:pPr>
        <w:pBdr>
          <w:bottom w:val="single" w:color="2E75B6" w:sz="6" w:space="2"/>
        </w:pBdr>
        <w:spacing w:after="60" w:before="160"/>
      </w:pPr>
      <w:r>
        <w:rPr>
          <w:rFonts w:ascii="Arial" w:cs="Arial" w:eastAsia="Arial" w:hAnsi="Arial"/>
          <w:b/>
          <w:bCs/>
          <w:color w:val="1F3864"/>
          <w:sz w:val="19"/>
          <w:szCs w:val="19"/>
        </w:rPr>
        <w:t xml:space="preserve">API &amp; REAL-TIME DELIVERY</w:t>
      </w:r>
    </w:p>
    <w:p>
      <w:pPr>
        <w:spacing w:after="60"/>
      </w:pPr>
      <w:r>
        <w:rPr>
          <w:rFonts w:ascii="Arial" w:cs="Arial" w:eastAsia="Arial" w:hAnsi="Arial"/>
          <w:color w:val="000000"/>
          <w:sz w:val="18"/>
          <w:szCs w:val="18"/>
        </w:rPr>
        <w:t xml:space="preserve">REST, resource-oriented: POST /conversations → create direct/group; POST /conversations/{id}/messages → send (text + optional attachment refs); GET /conversations/{id}/messages → cursor-based pagination (offset pagination breaks when new messages insert at the head mid-scroll). Attachments use a two-step signed-upload pattern — POST /media/upload-url, client uploads bytes directly to GCS, message then references the resulting media_id; the API server never proxies file bytes.</w:t>
      </w:r>
    </w:p>
    <w:p>
      <w:pPr>
        <w:spacing w:after="20"/>
      </w:pPr>
      <w:r>
        <w:rPr>
          <w:rFonts w:ascii="Arial" w:cs="Arial" w:eastAsia="Arial" w:hAnsi="Arial"/>
          <w:color w:val="000000"/>
          <w:sz w:val="18"/>
          <w:szCs w:val="18"/>
        </w:rPr>
        <w:t xml:space="preserve">Gap addressed head-on: today's design has only REST polling and FCM push — no low-latency channel for an active, open conversation. Recommendation: generalize the existing Calling WebSocket (/v1/signaling) into a Realtime Gateway that multiplexes call-signaling and message events (new message, typing, read receipt) over the same per-device connection. On send, publish message.sent to Pub/Sub; fan out to connected WS sessions for that conversation's members; fall back to FCM for members who are offline/backgrounded. Reuses the existing Cloud Run WS scaling/resilience design — no new stateful service to operate.</w:t>
      </w:r>
    </w:p>
    <w:p>
      <w:pPr>
        <w:pBdr>
          <w:bottom w:val="single" w:color="2E75B6" w:sz="6" w:space="2"/>
        </w:pBdr>
        <w:spacing w:after="60" w:before="160"/>
      </w:pPr>
      <w:r>
        <w:rPr>
          <w:rFonts w:ascii="Arial" w:cs="Arial" w:eastAsia="Arial" w:hAnsi="Arial"/>
          <w:b/>
          <w:bCs/>
          <w:color w:val="1F3864"/>
          <w:sz w:val="19"/>
          <w:szCs w:val="19"/>
        </w:rPr>
        <w:t xml:space="preserve">CROSS-CUTTING CONCERNS</w:t>
      </w:r>
    </w:p>
    <w:p>
      <w:pPr>
        <w:pStyle w:val="ListParagraph"/>
        <w:numPr>
          <w:ilvl w:val="0"/>
          <w:numId w:val="2"/>
        </w:numPr>
        <w:spacing w:after="40"/>
      </w:pPr>
      <w:r>
        <w:rPr>
          <w:rFonts w:ascii="Arial" w:cs="Arial" w:eastAsia="Arial" w:hAnsi="Arial"/>
          <w:sz w:val="18"/>
          <w:szCs w:val="18"/>
        </w:rPr>
        <w:t xml:space="preserve">Security — every read/write checks conversation membership at the service layer; role alone is not sufficient (a Support Agent can't read a conversation they aren't a member of).</w:t>
      </w:r>
    </w:p>
    <w:p>
      <w:pPr>
        <w:pStyle w:val="ListParagraph"/>
        <w:numPr>
          <w:ilvl w:val="0"/>
          <w:numId w:val="2"/>
        </w:numPr>
        <w:spacing w:after="40"/>
      </w:pPr>
      <w:r>
        <w:rPr>
          <w:rFonts w:ascii="Arial" w:cs="Arial" w:eastAsia="Arial" w:hAnsi="Arial"/>
          <w:sz w:val="18"/>
          <w:szCs w:val="18"/>
        </w:rPr>
        <w:t xml:space="preserve">Reliability — no external dependency in the synchronous send/read path (unlike Vision→Vertex AI or Media→Drive); one of the more available parts of the system by construction.</w:t>
      </w:r>
    </w:p>
    <w:p>
      <w:pPr>
        <w:pStyle w:val="ListParagraph"/>
        <w:numPr>
          <w:ilvl w:val="0"/>
          <w:numId w:val="2"/>
        </w:numPr>
        <w:spacing w:after="40"/>
      </w:pPr>
      <w:r>
        <w:rPr>
          <w:rFonts w:ascii="Arial" w:cs="Arial" w:eastAsia="Arial" w:hAnsi="Arial"/>
          <w:sz w:val="18"/>
          <w:szCs w:val="18"/>
        </w:rPr>
        <w:t xml:space="preserve">Scalability — conversation membership is a Redis-cache candidate (hot read on every message send/receive).</w:t>
      </w:r>
    </w:p>
    <w:p>
      <w:pPr>
        <w:pBdr>
          <w:bottom w:val="single" w:color="2E75B6" w:sz="6" w:space="2"/>
        </w:pBdr>
        <w:spacing w:after="60" w:before="160"/>
      </w:pPr>
      <w:r>
        <w:rPr>
          <w:rFonts w:ascii="Arial" w:cs="Arial" w:eastAsia="Arial" w:hAnsi="Arial"/>
          <w:b/>
          <w:bCs/>
          <w:color w:val="1F3864"/>
          <w:sz w:val="19"/>
          <w:szCs w:val="19"/>
        </w:rPr>
        <w:t xml:space="preserve">OPEN ITEMS / DECISIONS NEEDED</w:t>
      </w:r>
    </w:p>
    <w:p>
      <w:pPr>
        <w:pStyle w:val="ListParagraph"/>
        <w:numPr>
          <w:ilvl w:val="0"/>
          <w:numId w:val="2"/>
        </w:numPr>
        <w:spacing w:after="40"/>
      </w:pPr>
      <w:r>
        <w:rPr>
          <w:rFonts w:ascii="Arial" w:cs="Arial" w:eastAsia="Arial" w:hAnsi="Arial"/>
          <w:sz w:val="18"/>
          <w:szCs w:val="18"/>
        </w:rPr>
        <w:t xml:space="preserve">Real-time channel design above is a recommendation, not yet approved — confirm before LLD lock.</w:t>
      </w:r>
    </w:p>
    <w:p>
      <w:pPr>
        <w:pStyle w:val="ListParagraph"/>
        <w:numPr>
          <w:ilvl w:val="0"/>
          <w:numId w:val="2"/>
        </w:numPr>
        <w:spacing w:after="40"/>
      </w:pPr>
      <w:r>
        <w:rPr>
          <w:rFonts w:ascii="Arial" w:cs="Arial" w:eastAsia="Arial" w:hAnsi="Arial"/>
          <w:sz w:val="18"/>
          <w:szCs w:val="18"/>
        </w:rPr>
        <w:t xml:space="preserve">GCS vs. Google Drive as the attachment store — Drive's quota/throughput limits are a poor fit for chat volume; GCS is recommended (same open item as Vision media).</w:t>
      </w:r>
    </w:p>
    <w:p>
      <w:pPr>
        <w:pStyle w:val="ListParagraph"/>
        <w:numPr>
          <w:ilvl w:val="0"/>
          <w:numId w:val="2"/>
        </w:numPr>
        <w:spacing w:after="40"/>
      </w:pPr>
      <w:r>
        <w:rPr>
          <w:rFonts w:ascii="Arial" w:cs="Arial" w:eastAsia="Arial" w:hAnsi="Arial"/>
          <w:sz w:val="18"/>
          <w:szCs w:val="18"/>
        </w:rPr>
        <w:t xml:space="preserve">Message retention / deletion policy for soft-deleted messages and their underlying media is undecided.</w:t>
      </w:r>
    </w:p>
    <w:p>
      <w:pPr>
        <w:spacing w:before="160"/>
      </w:pPr>
      <w:r>
        <w:rPr>
          <w:rFonts w:ascii="Arial" w:cs="Arial" w:eastAsia="Arial" w:hAnsi="Arial"/>
          <w:i/>
          <w:iCs/>
          <w:color w:val="595959"/>
          <w:sz w:val="15"/>
          <w:szCs w:val="15"/>
        </w:rPr>
        <w:t xml:space="preserve">Source: HLD.md §3, LLD.md §2–5, USE_CASES.md §3.3 — Corvid Echo design docs.</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2026-06-29T10:43:33.919Z</dcterms:created>
  <dcterms:modified xsi:type="dcterms:W3CDTF">2026-06-29T10:43:33.919Z</dcterms:modified>
</cp:coreProperties>
</file>

<file path=docProps/custom.xml><?xml version="1.0" encoding="utf-8"?>
<Properties xmlns="http://schemas.openxmlformats.org/officeDocument/2006/custom-properties" xmlns:vt="http://schemas.openxmlformats.org/officeDocument/2006/docPropsVTypes"/>
</file>