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A8C46" w14:textId="77777777" w:rsidR="00AA2A48" w:rsidRPr="00061FA2" w:rsidRDefault="00AA2A48" w:rsidP="00AA2A48">
      <w:pPr>
        <w:jc w:val="both"/>
        <w:rPr>
          <w:b/>
          <w:bCs/>
          <w:sz w:val="24"/>
          <w:szCs w:val="24"/>
        </w:rPr>
      </w:pPr>
      <w:r w:rsidRPr="00061FA2">
        <w:rPr>
          <w:b/>
          <w:bCs/>
          <w:sz w:val="24"/>
          <w:szCs w:val="24"/>
        </w:rPr>
        <w:t>Passionate</w:t>
      </w:r>
      <w:r>
        <w:rPr>
          <w:b/>
          <w:bCs/>
          <w:sz w:val="24"/>
          <w:szCs w:val="24"/>
        </w:rPr>
        <w:t xml:space="preserve"> and innovative</w:t>
      </w:r>
    </w:p>
    <w:p w14:paraId="1334276F" w14:textId="77777777" w:rsidR="00AA2A48" w:rsidRDefault="00AA2A48" w:rsidP="00AA2A48">
      <w:pPr>
        <w:jc w:val="both"/>
      </w:pPr>
      <w:r w:rsidRPr="000F5CD1">
        <w:t xml:space="preserve">Demonstrated </w:t>
      </w:r>
      <w:r w:rsidRPr="000F5CD1">
        <w:rPr>
          <w:b/>
          <w:bCs/>
        </w:rPr>
        <w:t>passion</w:t>
      </w:r>
      <w:r w:rsidRPr="000F5CD1">
        <w:t xml:space="preserve"> and </w:t>
      </w:r>
      <w:r w:rsidRPr="000F5CD1">
        <w:rPr>
          <w:b/>
          <w:bCs/>
        </w:rPr>
        <w:t>accountability</w:t>
      </w:r>
      <w:r w:rsidRPr="000F5CD1">
        <w:t xml:space="preserve"> by leading the development of an NLP-based search engine for LCA data, </w:t>
      </w:r>
      <w:r w:rsidRPr="00061FA2">
        <w:t xml:space="preserve">my </w:t>
      </w:r>
      <w:r w:rsidRPr="00061FA2">
        <w:rPr>
          <w:b/>
          <w:bCs/>
        </w:rPr>
        <w:t>passion</w:t>
      </w:r>
      <w:r w:rsidRPr="00061FA2">
        <w:t xml:space="preserve"> for innovation drove me to explore and implement advanced NLP techniques, ensuring high accuracy and efficiency in component matching. This enthusiasm for continuous improvement </w:t>
      </w:r>
      <w:proofErr w:type="spellStart"/>
      <w:r w:rsidRPr="00061FA2">
        <w:t>fueled</w:t>
      </w:r>
      <w:proofErr w:type="spellEnd"/>
      <w:r w:rsidRPr="00061FA2">
        <w:t xml:space="preserve"> my commitment to reducing lead times and enhancing data quality</w:t>
      </w:r>
    </w:p>
    <w:p w14:paraId="52D9842C" w14:textId="4BCD5164" w:rsidR="00AA2A48" w:rsidRDefault="00AA2A48" w:rsidP="00AA2A48">
      <w:pPr>
        <w:jc w:val="both"/>
      </w:pPr>
      <w:r w:rsidRPr="000F5CD1">
        <w:rPr>
          <w:b/>
          <w:bCs/>
        </w:rPr>
        <w:t>Passionate</w:t>
      </w:r>
      <w:r w:rsidRPr="000F5CD1">
        <w:t xml:space="preserve"> about continuous improvement,</w:t>
      </w:r>
      <w:r>
        <w:t xml:space="preserve"> I have demonstrated the</w:t>
      </w:r>
      <w:r w:rsidRPr="000F5CD1">
        <w:t xml:space="preserve"> work set</w:t>
      </w:r>
      <w:r>
        <w:t>t</w:t>
      </w:r>
      <w:r>
        <w:t>ing</w:t>
      </w:r>
      <w:r w:rsidRPr="000F5CD1">
        <w:t xml:space="preserve"> the foundation for future applications, like drawing spec reading and PDF</w:t>
      </w:r>
      <w:r>
        <w:t xml:space="preserve"> content</w:t>
      </w:r>
      <w:r w:rsidRPr="000F5CD1">
        <w:t xml:space="preserve"> </w:t>
      </w:r>
      <w:r>
        <w:t>identification</w:t>
      </w:r>
      <w:r>
        <w:t>.</w:t>
      </w:r>
    </w:p>
    <w:p w14:paraId="7DB06452" w14:textId="77777777" w:rsidR="00AA2A48" w:rsidRDefault="00AA2A48" w:rsidP="00AA2A48">
      <w:pPr>
        <w:jc w:val="both"/>
      </w:pPr>
      <w:r w:rsidRPr="009C30F2">
        <w:t xml:space="preserve">In the EPC ROM project, I My </w:t>
      </w:r>
      <w:r w:rsidRPr="009C30F2">
        <w:rPr>
          <w:b/>
          <w:bCs/>
        </w:rPr>
        <w:t>passion</w:t>
      </w:r>
      <w:r w:rsidRPr="009C30F2">
        <w:t xml:space="preserve"> for continuous improvement drove me to learn new tools and techniques, like ANSYS Mechanical and scripting, to optimize the process. I was deeply motivated to overcome challenges, ensuring the project's success and driving Eaton's engineering capabilities forward, reflecting my dedication to both personal growth and the advancement of the project.</w:t>
      </w:r>
    </w:p>
    <w:p w14:paraId="7305A3E8" w14:textId="77777777" w:rsidR="00AA2A48" w:rsidRDefault="00AA2A48" w:rsidP="00AA2A48">
      <w:pPr>
        <w:jc w:val="both"/>
      </w:pPr>
    </w:p>
    <w:p w14:paraId="078B5F4F" w14:textId="77777777" w:rsidR="00AA2A48" w:rsidRPr="00061FA2" w:rsidRDefault="00AA2A48" w:rsidP="00AA2A48">
      <w:pPr>
        <w:jc w:val="both"/>
        <w:rPr>
          <w:b/>
          <w:bCs/>
        </w:rPr>
      </w:pPr>
      <w:r w:rsidRPr="00061FA2">
        <w:rPr>
          <w:b/>
          <w:bCs/>
        </w:rPr>
        <w:t>Accountable</w:t>
      </w:r>
    </w:p>
    <w:p w14:paraId="687CEC72" w14:textId="1523D3A0" w:rsidR="00AA2A48" w:rsidRDefault="00AA2A48" w:rsidP="00AA2A48">
      <w:pPr>
        <w:jc w:val="both"/>
      </w:pPr>
      <w:r w:rsidRPr="00AA2A48">
        <w:t>In the LCA data augmentation project, I demonstrated accountability by ensuring accurate component matching and reducing lead times from 2 hours to 5 minutes, while consistently delivering high-quality results and meeting conformance requirements. In the EPC ROM project, I took full ownership from learning to implementation, leveraging the expertise of the product and DAP teams to validate models and ensure accuracy. By addressing challenges like the</w:t>
      </w:r>
      <w:r>
        <w:t xml:space="preserve"> convergence issues</w:t>
      </w:r>
      <w:r w:rsidRPr="00AA2A48">
        <w:t xml:space="preserve"> an</w:t>
      </w:r>
      <w:r>
        <w:t>d geometric failures during</w:t>
      </w:r>
      <w:r w:rsidRPr="00AA2A48">
        <w:t xml:space="preserve"> parametrization, I optimized processes and </w:t>
      </w:r>
      <w:r>
        <w:t xml:space="preserve">also </w:t>
      </w:r>
      <w:r w:rsidRPr="00AA2A48">
        <w:t>ensur</w:t>
      </w:r>
      <w:r>
        <w:t xml:space="preserve">ing team members </w:t>
      </w:r>
      <w:proofErr w:type="gramStart"/>
      <w:r>
        <w:t>alignment.</w:t>
      </w:r>
      <w:r w:rsidRPr="00AA2A48">
        <w:t>.</w:t>
      </w:r>
      <w:proofErr w:type="gramEnd"/>
    </w:p>
    <w:p w14:paraId="101E850D" w14:textId="24338B8A" w:rsidR="00AA2A48" w:rsidRPr="00061FA2" w:rsidRDefault="00AA2A48" w:rsidP="00AA2A48">
      <w:pPr>
        <w:jc w:val="both"/>
        <w:rPr>
          <w:b/>
          <w:bCs/>
        </w:rPr>
      </w:pPr>
      <w:r w:rsidRPr="00061FA2">
        <w:rPr>
          <w:b/>
          <w:bCs/>
        </w:rPr>
        <w:t>Learner</w:t>
      </w:r>
    </w:p>
    <w:p w14:paraId="7DE2F16D" w14:textId="77777777" w:rsidR="00AA2A48" w:rsidRDefault="00AA2A48" w:rsidP="00AA2A48">
      <w:pPr>
        <w:jc w:val="both"/>
      </w:pPr>
      <w:r w:rsidRPr="000F5CD1">
        <w:t xml:space="preserve">During the LCA data augmentation project, I proactively learned and applied advanced NLP models like </w:t>
      </w:r>
      <w:r w:rsidRPr="000F5CD1">
        <w:rPr>
          <w:b/>
          <w:bCs/>
        </w:rPr>
        <w:t xml:space="preserve">BERT, LLMs, Word2Vec, </w:t>
      </w:r>
      <w:proofErr w:type="spellStart"/>
      <w:r w:rsidRPr="000F5CD1">
        <w:rPr>
          <w:b/>
          <w:bCs/>
        </w:rPr>
        <w:t>ELMo</w:t>
      </w:r>
      <w:proofErr w:type="spellEnd"/>
      <w:r w:rsidRPr="000F5CD1">
        <w:rPr>
          <w:b/>
          <w:bCs/>
        </w:rPr>
        <w:t>,</w:t>
      </w:r>
      <w:r w:rsidRPr="000F5CD1">
        <w:t xml:space="preserve"> and </w:t>
      </w:r>
      <w:proofErr w:type="spellStart"/>
      <w:r w:rsidRPr="000F5CD1">
        <w:rPr>
          <w:b/>
          <w:bCs/>
        </w:rPr>
        <w:t>FastText</w:t>
      </w:r>
      <w:proofErr w:type="spellEnd"/>
      <w:r w:rsidRPr="000F5CD1">
        <w:t xml:space="preserve"> to optimize component matching accuracy. This continuous learning enhanced my technical proficiency, enabling me to choose the best model for each task. My ability to adapt and innovate using these models reflects a commitment to ongoing development. This expertise supports Eaton's long-term capability in applying cutting-edge technologies for sustainable solutions.</w:t>
      </w:r>
    </w:p>
    <w:p w14:paraId="0654DB29" w14:textId="77777777" w:rsidR="00AA2A48" w:rsidRDefault="00AA2A48" w:rsidP="00AA2A48">
      <w:pPr>
        <w:jc w:val="both"/>
      </w:pPr>
      <w:r w:rsidRPr="0035715F">
        <w:t xml:space="preserve">In the EPC ROM project, I demonstrated the </w:t>
      </w:r>
      <w:r w:rsidRPr="0035715F">
        <w:rPr>
          <w:b/>
          <w:bCs/>
        </w:rPr>
        <w:t>learner</w:t>
      </w:r>
      <w:r w:rsidRPr="0035715F">
        <w:t xml:space="preserve"> attribute by immersing myself in learning </w:t>
      </w:r>
      <w:r w:rsidRPr="0035715F">
        <w:rPr>
          <w:b/>
          <w:bCs/>
        </w:rPr>
        <w:t>FEA in ANSYS Mechanical</w:t>
      </w:r>
      <w:r w:rsidRPr="0035715F">
        <w:t xml:space="preserve"> for snap insertion</w:t>
      </w:r>
      <w:r>
        <w:t xml:space="preserve">. </w:t>
      </w:r>
      <w:r w:rsidRPr="0035715F">
        <w:t xml:space="preserve">I further expanded my skillset by learning </w:t>
      </w:r>
      <w:r w:rsidRPr="0035715F">
        <w:rPr>
          <w:b/>
          <w:bCs/>
        </w:rPr>
        <w:t>ANSYS scripting for parametrization</w:t>
      </w:r>
      <w:r w:rsidRPr="0035715F">
        <w:t xml:space="preserve">, enabling more efficient model adjustments and greater flexibility in handling design variations. Additionally, I </w:t>
      </w:r>
      <w:r>
        <w:t>learned</w:t>
      </w:r>
      <w:r w:rsidRPr="0035715F">
        <w:t xml:space="preserve"> </w:t>
      </w:r>
      <w:r w:rsidRPr="0035715F">
        <w:rPr>
          <w:b/>
          <w:bCs/>
        </w:rPr>
        <w:t>Mode Frontier</w:t>
      </w:r>
      <w:r w:rsidRPr="0035715F">
        <w:t xml:space="preserve"> for AI model training, gaining valuable insights into </w:t>
      </w:r>
      <w:r>
        <w:t>various Ai models</w:t>
      </w:r>
      <w:r w:rsidRPr="0035715F">
        <w:t xml:space="preserve">. This continuous learning process allowed me to adapt to new tools and methodologies, driving the project’s success and improving </w:t>
      </w:r>
      <w:r>
        <w:t>streamline of the process</w:t>
      </w:r>
      <w:r w:rsidRPr="0035715F">
        <w:t>.</w:t>
      </w:r>
    </w:p>
    <w:p w14:paraId="74E08F05" w14:textId="77777777" w:rsidR="00AA2A48" w:rsidRPr="00061FA2" w:rsidRDefault="00AA2A48" w:rsidP="00AA2A48">
      <w:pPr>
        <w:jc w:val="both"/>
        <w:rPr>
          <w:b/>
          <w:bCs/>
        </w:rPr>
      </w:pPr>
      <w:r w:rsidRPr="00061FA2">
        <w:rPr>
          <w:b/>
          <w:bCs/>
        </w:rPr>
        <w:t>Efficient</w:t>
      </w:r>
    </w:p>
    <w:p w14:paraId="65DB9C2A" w14:textId="77777777" w:rsidR="00AA2A48" w:rsidRDefault="00AA2A48" w:rsidP="00AA2A48">
      <w:pPr>
        <w:jc w:val="both"/>
      </w:pPr>
      <w:r>
        <w:t>I</w:t>
      </w:r>
      <w:r w:rsidRPr="000D31CE">
        <w:t xml:space="preserve">n the LCA data augmentation project, I demonstrated the </w:t>
      </w:r>
      <w:r w:rsidRPr="000D31CE">
        <w:rPr>
          <w:b/>
          <w:bCs/>
        </w:rPr>
        <w:t>efficient</w:t>
      </w:r>
      <w:r w:rsidRPr="000D31CE">
        <w:t xml:space="preserve"> attribute by streamlining the process of component matching through the implementation of advanced NLP techniques. By automating data analysis and reducing lead times from 2 hours to 5 minutes, </w:t>
      </w:r>
      <w:r>
        <w:t>have worked on</w:t>
      </w:r>
      <w:r w:rsidRPr="000D31CE">
        <w:t xml:space="preserve"> enhanc</w:t>
      </w:r>
      <w:r>
        <w:t>ing</w:t>
      </w:r>
      <w:r w:rsidRPr="000D31CE">
        <w:t xml:space="preserve"> the overall efficiency of the workflow. This optimization not only improved the speed and accuracy of lifecycle assessments but also contributed to better resource utilization</w:t>
      </w:r>
      <w:r>
        <w:t>.</w:t>
      </w:r>
    </w:p>
    <w:p w14:paraId="3502E015" w14:textId="77777777" w:rsidR="00AA2A48" w:rsidRDefault="00AA2A48" w:rsidP="00AA2A48">
      <w:pPr>
        <w:jc w:val="both"/>
      </w:pPr>
      <w:r w:rsidRPr="000D31CE">
        <w:t xml:space="preserve">In the EPC ROM project, I overcame the initial learning curve with ANSYS Mechanical and FEA, taking accountability for optimizing processes through self-learning and leveraging team expertise. I implemented scripting for parametrization instead of block reading, reducing geometric failures and </w:t>
      </w:r>
      <w:r w:rsidRPr="000D31CE">
        <w:lastRenderedPageBreak/>
        <w:t>improving flexibility and efficiency in handling complex models. This proactive approach streamlined workflows, increased productivity, and enabled faster adjustments, ensuring better outcomes and future optimization for snap types.</w:t>
      </w:r>
    </w:p>
    <w:p w14:paraId="4A5B63E3" w14:textId="77777777" w:rsidR="00AA2A48" w:rsidRDefault="00AA2A48" w:rsidP="00AA2A48">
      <w:pPr>
        <w:jc w:val="both"/>
      </w:pPr>
    </w:p>
    <w:p w14:paraId="17D1DE6C" w14:textId="77777777" w:rsidR="00AA2A48" w:rsidRPr="000D31CE" w:rsidRDefault="00AA2A48" w:rsidP="00AA2A48">
      <w:pPr>
        <w:jc w:val="both"/>
        <w:rPr>
          <w:b/>
          <w:bCs/>
        </w:rPr>
      </w:pPr>
      <w:r w:rsidRPr="000D31CE">
        <w:rPr>
          <w:b/>
          <w:bCs/>
        </w:rPr>
        <w:t>Ethical</w:t>
      </w:r>
    </w:p>
    <w:p w14:paraId="694E8569" w14:textId="1F098DE1" w:rsidR="00AA2A48" w:rsidRDefault="00AA2A48" w:rsidP="00AA2A48">
      <w:pPr>
        <w:jc w:val="both"/>
      </w:pPr>
      <w:r w:rsidRPr="000D31CE">
        <w:t xml:space="preserve">In both the EPC ROM and LCA data augmentation projects, I demonstrated the </w:t>
      </w:r>
      <w:r w:rsidRPr="000D31CE">
        <w:rPr>
          <w:b/>
          <w:bCs/>
        </w:rPr>
        <w:t>ethical</w:t>
      </w:r>
      <w:r w:rsidRPr="000D31CE">
        <w:t xml:space="preserve"> attribute by ensuring transparency and maintaining the integrity of data used in simulations and NLP models.</w:t>
      </w:r>
    </w:p>
    <w:p w14:paraId="5F470047" w14:textId="77777777" w:rsidR="00545036" w:rsidRDefault="00545036"/>
    <w:sectPr w:rsidR="00545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48"/>
    <w:rsid w:val="00545036"/>
    <w:rsid w:val="007F1039"/>
    <w:rsid w:val="008432D7"/>
    <w:rsid w:val="00AA2A48"/>
    <w:rsid w:val="00FC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B90"/>
  <w15:chartTrackingRefBased/>
  <w15:docId w15:val="{5330854B-A342-471D-B856-47BEC92B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A48"/>
  </w:style>
  <w:style w:type="paragraph" w:styleId="Heading1">
    <w:name w:val="heading 1"/>
    <w:basedOn w:val="Normal"/>
    <w:next w:val="Normal"/>
    <w:link w:val="Heading1Char"/>
    <w:uiPriority w:val="9"/>
    <w:qFormat/>
    <w:rsid w:val="00AA2A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A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A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A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A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A48"/>
    <w:rPr>
      <w:rFonts w:eastAsiaTheme="majorEastAsia" w:cstheme="majorBidi"/>
      <w:color w:val="272727" w:themeColor="text1" w:themeTint="D8"/>
    </w:rPr>
  </w:style>
  <w:style w:type="paragraph" w:styleId="Title">
    <w:name w:val="Title"/>
    <w:basedOn w:val="Normal"/>
    <w:next w:val="Normal"/>
    <w:link w:val="TitleChar"/>
    <w:uiPriority w:val="10"/>
    <w:qFormat/>
    <w:rsid w:val="00AA2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A48"/>
    <w:pPr>
      <w:spacing w:before="160"/>
      <w:jc w:val="center"/>
    </w:pPr>
    <w:rPr>
      <w:i/>
      <w:iCs/>
      <w:color w:val="404040" w:themeColor="text1" w:themeTint="BF"/>
    </w:rPr>
  </w:style>
  <w:style w:type="character" w:customStyle="1" w:styleId="QuoteChar">
    <w:name w:val="Quote Char"/>
    <w:basedOn w:val="DefaultParagraphFont"/>
    <w:link w:val="Quote"/>
    <w:uiPriority w:val="29"/>
    <w:rsid w:val="00AA2A48"/>
    <w:rPr>
      <w:i/>
      <w:iCs/>
      <w:color w:val="404040" w:themeColor="text1" w:themeTint="BF"/>
    </w:rPr>
  </w:style>
  <w:style w:type="paragraph" w:styleId="ListParagraph">
    <w:name w:val="List Paragraph"/>
    <w:basedOn w:val="Normal"/>
    <w:uiPriority w:val="34"/>
    <w:qFormat/>
    <w:rsid w:val="00AA2A48"/>
    <w:pPr>
      <w:ind w:left="720"/>
      <w:contextualSpacing/>
    </w:pPr>
  </w:style>
  <w:style w:type="character" w:styleId="IntenseEmphasis">
    <w:name w:val="Intense Emphasis"/>
    <w:basedOn w:val="DefaultParagraphFont"/>
    <w:uiPriority w:val="21"/>
    <w:qFormat/>
    <w:rsid w:val="00AA2A48"/>
    <w:rPr>
      <w:i/>
      <w:iCs/>
      <w:color w:val="2F5496" w:themeColor="accent1" w:themeShade="BF"/>
    </w:rPr>
  </w:style>
  <w:style w:type="paragraph" w:styleId="IntenseQuote">
    <w:name w:val="Intense Quote"/>
    <w:basedOn w:val="Normal"/>
    <w:next w:val="Normal"/>
    <w:link w:val="IntenseQuoteChar"/>
    <w:uiPriority w:val="30"/>
    <w:qFormat/>
    <w:rsid w:val="00AA2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A48"/>
    <w:rPr>
      <w:i/>
      <w:iCs/>
      <w:color w:val="2F5496" w:themeColor="accent1" w:themeShade="BF"/>
    </w:rPr>
  </w:style>
  <w:style w:type="character" w:styleId="IntenseReference">
    <w:name w:val="Intense Reference"/>
    <w:basedOn w:val="DefaultParagraphFont"/>
    <w:uiPriority w:val="32"/>
    <w:qFormat/>
    <w:rsid w:val="00AA2A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537</Words>
  <Characters>3325</Characters>
  <Application>Microsoft Office Word</Application>
  <DocSecurity>0</DocSecurity>
  <Lines>48</Lines>
  <Paragraphs>12</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Gohil Amitkumar Kiritbhai</dc:creator>
  <cp:keywords/>
  <dc:description/>
  <cp:lastModifiedBy>Gohil Amitkumar Kiritbhai</cp:lastModifiedBy>
  <cp:revision>1</cp:revision>
  <dcterms:created xsi:type="dcterms:W3CDTF">2024-11-08T18:06:00Z</dcterms:created>
  <dcterms:modified xsi:type="dcterms:W3CDTF">2024-11-08T18:14:00Z</dcterms:modified>
</cp:coreProperties>
</file>