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32"/>
          <w:szCs w:val="32"/>
          <w:highlight w:val="yellow"/>
          <w:u w:val="single"/>
        </w:rPr>
      </w:pPr>
      <w:r w:rsidDel="00000000" w:rsidR="00000000" w:rsidRPr="00000000">
        <w:rPr>
          <w:b w:val="1"/>
          <w:sz w:val="32"/>
          <w:szCs w:val="32"/>
          <w:highlight w:val="yellow"/>
          <w:u w:val="single"/>
          <w:rtl w:val="1"/>
        </w:rPr>
        <w:t xml:space="preserve">מטלת</w:t>
      </w:r>
      <w:r w:rsidDel="00000000" w:rsidR="00000000" w:rsidRPr="00000000">
        <w:rPr>
          <w:b w:val="1"/>
          <w:sz w:val="32"/>
          <w:szCs w:val="32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highlight w:val="yellow"/>
          <w:u w:val="single"/>
          <w:rtl w:val="1"/>
        </w:rPr>
        <w:t xml:space="preserve">גמר</w:t>
      </w:r>
      <w:r w:rsidDel="00000000" w:rsidR="00000000" w:rsidRPr="00000000">
        <w:rPr>
          <w:b w:val="1"/>
          <w:sz w:val="32"/>
          <w:szCs w:val="32"/>
          <w:highlight w:val="yellow"/>
          <w:u w:val="single"/>
          <w:rtl w:val="1"/>
        </w:rPr>
        <w:t xml:space="preserve"> - </w:t>
      </w:r>
      <w:r w:rsidDel="00000000" w:rsidR="00000000" w:rsidRPr="00000000">
        <w:rPr>
          <w:b w:val="1"/>
          <w:sz w:val="32"/>
          <w:szCs w:val="32"/>
          <w:highlight w:val="yellow"/>
          <w:u w:val="single"/>
          <w:rtl w:val="1"/>
        </w:rPr>
        <w:t xml:space="preserve">מערכות</w:t>
      </w:r>
      <w:r w:rsidDel="00000000" w:rsidR="00000000" w:rsidRPr="00000000">
        <w:rPr>
          <w:b w:val="1"/>
          <w:sz w:val="32"/>
          <w:szCs w:val="32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highlight w:val="yellow"/>
          <w:u w:val="single"/>
          <w:rtl w:val="1"/>
        </w:rPr>
        <w:t xml:space="preserve">הפעלה</w:t>
      </w:r>
    </w:p>
    <w:p w:rsidR="00000000" w:rsidDel="00000000" w:rsidP="00000000" w:rsidRDefault="00000000" w:rsidRPr="00000000" w14:paraId="00000002">
      <w:pPr>
        <w:bidi w:val="1"/>
        <w:rPr>
          <w:highlight w:val="green"/>
        </w:rPr>
      </w:pPr>
      <w:r w:rsidDel="00000000" w:rsidR="00000000" w:rsidRPr="00000000">
        <w:rPr>
          <w:highlight w:val="green"/>
          <w:rtl w:val="1"/>
        </w:rPr>
        <w:t xml:space="preserve">שלבים</w:t>
      </w:r>
      <w:r w:rsidDel="00000000" w:rsidR="00000000" w:rsidRPr="00000000">
        <w:rPr>
          <w:highlight w:val="green"/>
          <w:rtl w:val="1"/>
        </w:rPr>
        <w:t xml:space="preserve"> 1-4 (</w:t>
      </w:r>
      <w:r w:rsidDel="00000000" w:rsidR="00000000" w:rsidRPr="00000000">
        <w:rPr>
          <w:highlight w:val="green"/>
          <w:rtl w:val="0"/>
        </w:rPr>
        <w:t xml:space="preserve">Q</w:t>
      </w:r>
      <w:r w:rsidDel="00000000" w:rsidR="00000000" w:rsidRPr="00000000">
        <w:rPr>
          <w:highlight w:val="green"/>
          <w:rtl w:val="0"/>
        </w:rPr>
        <w:t xml:space="preserve">_1_</w:t>
      </w:r>
      <w:r w:rsidDel="00000000" w:rsidR="00000000" w:rsidRPr="00000000">
        <w:rPr>
          <w:highlight w:val="green"/>
          <w:rtl w:val="0"/>
        </w:rPr>
        <w:t xml:space="preserve">to</w:t>
      </w:r>
      <w:r w:rsidDel="00000000" w:rsidR="00000000" w:rsidRPr="00000000">
        <w:rPr>
          <w:highlight w:val="green"/>
          <w:rtl w:val="1"/>
        </w:rPr>
        <w:t xml:space="preserve">_4)</w:t>
      </w:r>
    </w:p>
    <w:p w:rsidR="00000000" w:rsidDel="00000000" w:rsidP="00000000" w:rsidRDefault="00000000" w:rsidRPr="00000000" w14:paraId="00000003">
      <w:pPr>
        <w:bidi w:val="1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bidi w:val="1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whm3p5buvbc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מבנה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הקבצים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rtl w:val="1"/>
        </w:rPr>
        <w:t xml:space="preserve">תיקיית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Graph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ובתוכה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Graph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hpp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doctest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בטסטים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testingG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cpp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graph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cpp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3.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Makefile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והרצה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ניקוי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valgrind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coverage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').</w:t>
      </w:r>
    </w:p>
    <w:p w:rsidR="00000000" w:rsidDel="00000000" w:rsidP="00000000" w:rsidRDefault="00000000" w:rsidRPr="00000000" w14:paraId="0000000B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דוגמת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הרצה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לשלב</w:t>
      </w:r>
      <w:r w:rsidDel="00000000" w:rsidR="00000000" w:rsidRPr="00000000">
        <w:rPr>
          <w:b w:val="1"/>
          <w:rtl w:val="1"/>
        </w:rPr>
        <w:t xml:space="preserve"> 3: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b w:val="1"/>
          <w:rtl w:val="1"/>
        </w:rPr>
        <w:t xml:space="preserve">דגש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הוספנו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7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bidi w:val="1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b1xjxfjrur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אפשרויות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ההרצה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בנייה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main_graph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test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הכבדות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והביצועים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Valgrind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coverage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test-hard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כבדות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coverage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coverage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כיסוי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report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coverage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helgrind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conditions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callgrind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פרופיילינג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clean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ניקוי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spacing w:after="240" w:before="240" w:lineRule="auto"/>
        <w:ind w:left="0" w:firstLine="0"/>
        <w:rPr>
          <w:highlight w:val="green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green"/>
          <w:rtl w:val="1"/>
        </w:rPr>
        <w:t xml:space="preserve">שלב</w:t>
      </w:r>
      <w:r w:rsidDel="00000000" w:rsidR="00000000" w:rsidRPr="00000000">
        <w:rPr>
          <w:highlight w:val="green"/>
          <w:rtl w:val="1"/>
        </w:rPr>
        <w:t xml:space="preserve"> 5 - </w:t>
      </w:r>
      <w:r w:rsidDel="00000000" w:rsidR="00000000" w:rsidRPr="00000000">
        <w:rPr>
          <w:highlight w:val="green"/>
          <w:rtl w:val="1"/>
        </w:rPr>
        <w:t xml:space="preserve">בוטל</w:t>
      </w:r>
    </w:p>
    <w:p w:rsidR="00000000" w:rsidDel="00000000" w:rsidP="00000000" w:rsidRDefault="00000000" w:rsidRPr="00000000" w14:paraId="00000018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highlight w:val="green"/>
          <w:rtl w:val="1"/>
        </w:rPr>
        <w:t xml:space="preserve">שלב</w:t>
      </w:r>
      <w:r w:rsidDel="00000000" w:rsidR="00000000" w:rsidRPr="00000000">
        <w:rPr>
          <w:highlight w:val="green"/>
          <w:rtl w:val="1"/>
        </w:rPr>
        <w:t xml:space="preserve"> 6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1"/>
        </w:rPr>
        <w:t xml:space="preserve">מבנה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הקבצים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cpp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cpp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hpp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include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התקשורת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Makefile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והרצה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ניקוי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valgrind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coverage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').</w:t>
      </w:r>
    </w:p>
    <w:p w:rsidR="00000000" w:rsidDel="00000000" w:rsidP="00000000" w:rsidRDefault="00000000" w:rsidRPr="00000000" w14:paraId="0000001D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דוגמאות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הרצה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לשלב</w:t>
      </w:r>
      <w:r w:rsidDel="00000000" w:rsidR="00000000" w:rsidRPr="00000000">
        <w:rPr>
          <w:b w:val="1"/>
          <w:rtl w:val="1"/>
        </w:rPr>
        <w:t xml:space="preserve"> 6:</w:t>
      </w:r>
    </w:p>
    <w:p w:rsidR="00000000" w:rsidDel="00000000" w:rsidP="00000000" w:rsidRDefault="00000000" w:rsidRPr="00000000" w14:paraId="0000001E">
      <w:pPr>
        <w:bidi w:val="1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bidi w:val="1"/>
        <w:spacing w:before="280" w:lineRule="auto"/>
        <w:ind w:left="720" w:hanging="360"/>
        <w:rPr>
          <w:b w:val="1"/>
          <w:sz w:val="34"/>
          <w:szCs w:val="34"/>
        </w:rPr>
      </w:pPr>
      <w:bookmarkStart w:colFirst="0" w:colLast="0" w:name="_np1j81m2oq6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אפשרויות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ההרצה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מקמפל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valgrind_server/client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Valgrind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memcheck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helgrind_server/client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Helgrind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callgrind_server/client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Callgrind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פרופיילינג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cover_build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מתאימים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cover_client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coverage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cover_server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כנ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gcov_report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gcov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clean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מוחק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הפורט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clean_coverage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מוחק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כיסוי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בכל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שמריצים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הלקוח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בצורה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ישירה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צריך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להוסיף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ARGS</w:t>
      </w:r>
      <w:r w:rsidDel="00000000" w:rsidR="00000000" w:rsidRPr="00000000">
        <w:rPr>
          <w:b w:val="1"/>
          <w:rtl w:val="1"/>
        </w:rPr>
        <w:t xml:space="preserve">=”” </w:t>
      </w:r>
      <w:r w:rsidDel="00000000" w:rsidR="00000000" w:rsidRPr="00000000">
        <w:rPr>
          <w:b w:val="1"/>
          <w:rtl w:val="1"/>
        </w:rPr>
        <w:t xml:space="preserve">ובסוגרים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הקלט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spacing w:after="240" w:before="240" w:lineRule="auto"/>
        <w:rPr/>
      </w:pPr>
      <w:r w:rsidDel="00000000" w:rsidR="00000000" w:rsidRPr="00000000">
        <w:rPr>
          <w:highlight w:val="green"/>
          <w:rtl w:val="1"/>
        </w:rPr>
        <w:t xml:space="preserve">שלב</w:t>
      </w:r>
      <w:r w:rsidDel="00000000" w:rsidR="00000000" w:rsidRPr="00000000">
        <w:rPr>
          <w:highlight w:val="green"/>
          <w:rtl w:val="1"/>
        </w:rPr>
        <w:t xml:space="preserve"> 7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1"/>
        </w:rPr>
        <w:t xml:space="preserve">מבנה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הקבצים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cpp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ההיגיון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cpp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הגרף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hpp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include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hpp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include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Makefile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והרצה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ניקוי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valgrind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coverage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').</w:t>
        <w:br w:type="textWrapping"/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bidi w:val="1"/>
        <w:spacing w:after="40" w:before="240" w:lineRule="auto"/>
        <w:rPr>
          <w:color w:val="000000"/>
          <w:sz w:val="22"/>
          <w:szCs w:val="22"/>
        </w:rPr>
      </w:pPr>
      <w:bookmarkStart w:colFirst="0" w:colLast="0" w:name="_m81chnnrfrk5" w:id="3"/>
      <w:bookmarkEnd w:id="3"/>
      <w:r w:rsidDel="00000000" w:rsidR="00000000" w:rsidRPr="00000000">
        <w:rPr>
          <w:color w:val="000000"/>
          <w:sz w:val="22"/>
          <w:szCs w:val="22"/>
          <w:rtl w:val="1"/>
        </w:rPr>
        <w:t xml:space="preserve">ספרייה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Socket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_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class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bidi w:val="1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Socket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cpp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Socket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hpp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אחראית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bidi w:val="1"/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Socket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cpp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Socket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hpp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אחראית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האזנה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וקליטת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bidi w:val="1"/>
        <w:spacing w:after="40" w:before="240" w:lineRule="auto"/>
        <w:rPr>
          <w:color w:val="000000"/>
          <w:sz w:val="22"/>
          <w:szCs w:val="22"/>
        </w:rPr>
      </w:pPr>
      <w:bookmarkStart w:colFirst="0" w:colLast="0" w:name="_2zgdkgpm7wr" w:id="4"/>
      <w:bookmarkEnd w:id="4"/>
      <w:r w:rsidDel="00000000" w:rsidR="00000000" w:rsidRPr="00000000">
        <w:rPr>
          <w:color w:val="000000"/>
          <w:sz w:val="22"/>
          <w:szCs w:val="22"/>
          <w:rtl w:val="1"/>
        </w:rPr>
        <w:t xml:space="preserve">ספרייה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Strategy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Strategy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hpp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מופשט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interface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שמגדיר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AlgoIO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hpp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בקלט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EulerAlgo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hpp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אוילרי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HamiltonAlgo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hpp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המילטוני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Max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Flow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hpp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מקסימלית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בגרף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MST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Algo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hpp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מינימלי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SCC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Algo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hpp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בגרף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bidi w:val="1"/>
        <w:spacing w:after="40" w:before="240" w:lineRule="auto"/>
        <w:rPr>
          <w:color w:val="000000"/>
          <w:sz w:val="22"/>
          <w:szCs w:val="22"/>
        </w:rPr>
      </w:pPr>
      <w:bookmarkStart w:colFirst="0" w:colLast="0" w:name="_op7o27140hti" w:id="5"/>
      <w:bookmarkEnd w:id="5"/>
      <w:r w:rsidDel="00000000" w:rsidR="00000000" w:rsidRPr="00000000">
        <w:rPr>
          <w:color w:val="000000"/>
          <w:sz w:val="22"/>
          <w:szCs w:val="22"/>
          <w:rtl w:val="1"/>
        </w:rPr>
        <w:t xml:space="preserve">ספרייה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Factory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Factory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Algorithms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hpp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Factory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לקלט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F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דוגמאות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הרצה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לשלב</w:t>
      </w:r>
      <w:r w:rsidDel="00000000" w:rsidR="00000000" w:rsidRPr="00000000">
        <w:rPr>
          <w:b w:val="1"/>
          <w:rtl w:val="1"/>
        </w:rPr>
        <w:t xml:space="preserve"> 7:</w:t>
      </w:r>
    </w:p>
    <w:p w:rsidR="00000000" w:rsidDel="00000000" w:rsidP="00000000" w:rsidRDefault="00000000" w:rsidRPr="00000000" w14:paraId="00000040">
      <w:pPr>
        <w:bidi w:val="1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9652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38481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1689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bidi w:val="1"/>
        <w:spacing w:before="280" w:lineRule="auto"/>
        <w:ind w:left="720" w:hanging="360"/>
        <w:rPr>
          <w:b w:val="1"/>
          <w:sz w:val="34"/>
          <w:szCs w:val="34"/>
        </w:rPr>
      </w:pPr>
      <w:bookmarkStart w:colFirst="0" w:colLast="0" w:name="_i59wij2rdo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אפשרויות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ההרצה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מקמפל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valgrind_server/client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Valgrind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memcheck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helgrind_server/client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Helgrind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callgrind_server/client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Callgrind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פרופיילינג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cover_build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מתאימים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cover_client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coverage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cover_server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כנ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gcov_report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gcov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clean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מוחק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הפורט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clean_coverage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מוחק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כיסוי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spacing w:after="240" w:before="240" w:lineRule="auto"/>
        <w:rPr/>
      </w:pPr>
      <w:r w:rsidDel="00000000" w:rsidR="00000000" w:rsidRPr="00000000">
        <w:rPr>
          <w:highlight w:val="green"/>
          <w:rtl w:val="1"/>
        </w:rPr>
        <w:t xml:space="preserve">שלב</w:t>
      </w:r>
      <w:r w:rsidDel="00000000" w:rsidR="00000000" w:rsidRPr="00000000">
        <w:rPr>
          <w:highlight w:val="green"/>
          <w:rtl w:val="1"/>
        </w:rPr>
        <w:t xml:space="preserve"> 8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1"/>
        </w:rPr>
        <w:t xml:space="preserve">מבנה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הקבצים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cpp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ההיגיון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Factory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cpp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התשובות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hpp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Makefile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והרצה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ניקוי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valgrind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coverage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').</w:t>
      </w:r>
    </w:p>
    <w:p w:rsidR="00000000" w:rsidDel="00000000" w:rsidP="00000000" w:rsidRDefault="00000000" w:rsidRPr="00000000" w14:paraId="00000052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דוגמאות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הרצה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לשלב</w:t>
      </w:r>
      <w:r w:rsidDel="00000000" w:rsidR="00000000" w:rsidRPr="00000000">
        <w:rPr>
          <w:b w:val="1"/>
          <w:rtl w:val="1"/>
        </w:rPr>
        <w:t xml:space="preserve"> 8:</w:t>
      </w:r>
    </w:p>
    <w:p w:rsidR="00000000" w:rsidDel="00000000" w:rsidP="00000000" w:rsidRDefault="00000000" w:rsidRPr="00000000" w14:paraId="00000053">
      <w:pPr>
        <w:bidi w:val="1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1557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528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21590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bidi w:val="1"/>
        <w:spacing w:before="280" w:lineRule="auto"/>
        <w:ind w:left="720" w:hanging="360"/>
        <w:rPr>
          <w:b w:val="1"/>
          <w:sz w:val="34"/>
          <w:szCs w:val="34"/>
        </w:rPr>
      </w:pPr>
      <w:bookmarkStart w:colFirst="0" w:colLast="0" w:name="_c6l31rteehz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אפשרויות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ההרצה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מקמפל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valgrind_server/client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Valgrind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memcheck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helgrind_server/client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Helgrind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callgrind_server/client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Callgrind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פרופיילינג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cover_build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מתאימים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cover_client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coverage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cover_server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כנ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gcov_report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gcov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clean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מוחק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הפורט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clean_coverage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מוחק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כיסוי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F">
      <w:pPr>
        <w:bidi w:val="1"/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1"/>
        </w:rPr>
        <w:t xml:space="preserve">שלב</w:t>
      </w:r>
      <w:r w:rsidDel="00000000" w:rsidR="00000000" w:rsidRPr="00000000">
        <w:rPr>
          <w:highlight w:val="green"/>
          <w:rtl w:val="1"/>
        </w:rPr>
        <w:t xml:space="preserve"> 9</w:t>
      </w:r>
    </w:p>
    <w:p w:rsidR="00000000" w:rsidDel="00000000" w:rsidP="00000000" w:rsidRDefault="00000000" w:rsidRPr="00000000" w14:paraId="00000060">
      <w:pPr>
        <w:bidi w:val="1"/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*</w:t>
      </w:r>
      <w:r w:rsidDel="00000000" w:rsidR="00000000" w:rsidRPr="00000000">
        <w:rPr>
          <w:b w:val="1"/>
          <w:rtl w:val="1"/>
        </w:rPr>
        <w:t xml:space="preserve">בשלב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הרחבנו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בהסבר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השלב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האחרון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שמאגד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הפרוייקט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4"/>
          <w:szCs w:val="34"/>
          <w:rtl w:val="1"/>
        </w:rPr>
        <w:t xml:space="preserve">מבנה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הקבצים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שלב</w:t>
      </w:r>
      <w:r w:rsidDel="00000000" w:rsidR="00000000" w:rsidRPr="00000000">
        <w:rPr>
          <w:b w:val="1"/>
          <w:sz w:val="34"/>
          <w:szCs w:val="34"/>
          <w:rtl w:val="1"/>
        </w:rPr>
        <w:t xml:space="preserve"> 9</w:t>
      </w:r>
    </w:p>
    <w:p w:rsidR="00000000" w:rsidDel="00000000" w:rsidP="00000000" w:rsidRDefault="00000000" w:rsidRPr="00000000" w14:paraId="0000006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9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server.cpp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מאזין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לחיבורים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נכנסים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קורא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מהלקוח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maxflow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commit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בונה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Job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Pipeline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client.cpp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pipeline/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ספריית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העבודות</w:t>
      </w:r>
      <w:r w:rsidDel="00000000" w:rsidR="00000000" w:rsidRPr="00000000">
        <w:rPr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Job.hpp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Job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fd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AlgoBinders.hpp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האלגוריתמים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SCC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Hamilton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MaxFlow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לפייפליין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ActiveObject.hpp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תור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AO_Aggregator.hpp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צירוף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מארבעה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AO_Responder.hpp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Pipeline.hpp / Pipeline.cpp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מתזמר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Jobs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האלגוריתמים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Aggregator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Responder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Graph/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_1_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1"/>
        </w:rPr>
        <w:t xml:space="preserve">_4) –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צמתים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וקשתות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והדפסה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Factory / Strategy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1"/>
        </w:rPr>
        <w:t xml:space="preserve">_7) –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Design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Pattern</w:t>
      </w:r>
      <w:r w:rsidDel="00000000" w:rsidR="00000000" w:rsidRPr="00000000">
        <w:rPr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Prim / MST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SCC</w:t>
        <w:br w:type="textWrapping"/>
      </w:r>
    </w:p>
    <w:p w:rsidR="00000000" w:rsidDel="00000000" w:rsidP="00000000" w:rsidRDefault="00000000" w:rsidRPr="00000000" w14:paraId="00000078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Hamiltonian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MaxFlow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Socket_class/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1"/>
        </w:rPr>
        <w:t xml:space="preserve">_7) – </w:t>
      </w:r>
      <w:r w:rsidDel="00000000" w:rsidR="00000000" w:rsidRPr="00000000">
        <w:rPr>
          <w:rtl w:val="1"/>
        </w:rPr>
        <w:t xml:space="preserve">עטיפה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TCP</w:t>
      </w:r>
      <w:r w:rsidDel="00000000" w:rsidR="00000000" w:rsidRPr="00000000">
        <w:rPr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Server_Socket.hpp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socket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Client_Socket.hpp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socket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network_interface.hpp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קבועים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7E">
      <w:pPr>
        <w:bidi w:val="1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3a06osljpajr" w:id="8"/>
      <w:bookmarkEnd w:id="8"/>
      <w:r w:rsidDel="00000000" w:rsidR="00000000" w:rsidRPr="00000000">
        <w:rPr>
          <w:b w:val="1"/>
          <w:sz w:val="34"/>
          <w:szCs w:val="34"/>
          <w:rtl w:val="1"/>
        </w:rPr>
        <w:t xml:space="preserve">תרשים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זרימת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העבודה</w:t>
      </w:r>
      <w:r w:rsidDel="00000000" w:rsidR="00000000" w:rsidRPr="00000000">
        <w:rPr>
          <w:b w:val="1"/>
          <w:sz w:val="34"/>
          <w:szCs w:val="34"/>
          <w:rtl w:val="1"/>
        </w:rPr>
        <w:t xml:space="preserve">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שלב</w:t>
      </w:r>
      <w:r w:rsidDel="00000000" w:rsidR="00000000" w:rsidRPr="00000000">
        <w:rPr>
          <w:b w:val="1"/>
          <w:sz w:val="34"/>
          <w:szCs w:val="34"/>
          <w:rtl w:val="1"/>
        </w:rPr>
        <w:t xml:space="preserve"> 9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לקוח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maxflow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commit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server.cpp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commit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Job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Pipeline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Pipeline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רושם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Job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Aggregator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AlgoBinders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Aggregator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Aggregator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האלגוריתמים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Responder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לקוח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ושואל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bidi w:val="1"/>
        <w:spacing w:after="80" w:lineRule="auto"/>
        <w:rPr/>
      </w:pPr>
      <w:bookmarkStart w:colFirst="0" w:colLast="0" w:name="_1hwjt54udgr5" w:id="9"/>
      <w:bookmarkEnd w:id="9"/>
      <w:r w:rsidDel="00000000" w:rsidR="00000000" w:rsidRPr="00000000">
        <w:rPr>
          <w:b w:val="1"/>
          <w:sz w:val="34"/>
          <w:szCs w:val="34"/>
          <w:rtl w:val="1"/>
        </w:rPr>
        <w:t xml:space="preserve">דוגמת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הרצה</w:t>
      </w:r>
      <w:r w:rsidDel="00000000" w:rsidR="00000000" w:rsidRPr="00000000">
        <w:rPr>
          <w:b w:val="1"/>
          <w:sz w:val="34"/>
          <w:szCs w:val="34"/>
          <w:rtl w:val="1"/>
        </w:rPr>
        <w:t xml:space="preserve">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שלב</w:t>
      </w:r>
      <w:r w:rsidDel="00000000" w:rsidR="00000000" w:rsidRPr="00000000">
        <w:rPr>
          <w:b w:val="1"/>
          <w:sz w:val="34"/>
          <w:szCs w:val="34"/>
          <w:rtl w:val="1"/>
        </w:rPr>
        <w:t xml:space="preserve"> 9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354963" cy="121366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4963" cy="1213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98763" cy="4017684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8763" cy="4017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94120" cy="1395031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120" cy="1395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bidi w:val="1"/>
        <w:spacing w:before="280" w:lineRule="auto"/>
        <w:ind w:left="720" w:hanging="360"/>
        <w:rPr>
          <w:b w:val="1"/>
          <w:sz w:val="34"/>
          <w:szCs w:val="34"/>
        </w:rPr>
      </w:pPr>
      <w:bookmarkStart w:colFirst="0" w:colLast="0" w:name="_rsq9bkm4g70c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אפשרויות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ההרצה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מקמפל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valgrind_server/client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Valgrind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memcheck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helgrind_server/client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Helgrind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callgrind_server/client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Callgrind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פרופיילינג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cover_build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מתאימים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cover_client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coverage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cover_server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כנ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gcov_report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gcov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clean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מוחק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הפורט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clean_coverage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מוחק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כיסוי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2.png"/><Relationship Id="rId13" Type="http://schemas.openxmlformats.org/officeDocument/2006/relationships/image" Target="media/image1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17" Type="http://schemas.openxmlformats.org/officeDocument/2006/relationships/image" Target="media/image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image" Target="media/image9.png"/><Relationship Id="rId7" Type="http://schemas.openxmlformats.org/officeDocument/2006/relationships/image" Target="media/image11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