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F695" w14:textId="70F792B5" w:rsidR="00BB4484" w:rsidRDefault="00BB4484" w:rsidP="00BB4484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3019" w:rsidRPr="003039FB" w14:paraId="1DB6F713" w14:textId="77777777" w:rsidTr="00545477">
        <w:tc>
          <w:tcPr>
            <w:tcW w:w="5395" w:type="dxa"/>
          </w:tcPr>
          <w:p w14:paraId="625A0260" w14:textId="77777777" w:rsidR="009D3019" w:rsidRPr="003039FB" w:rsidRDefault="009D3019" w:rsidP="00993E6C">
            <w:pPr>
              <w:pStyle w:val="Header"/>
              <w:rPr>
                <w:rFonts w:ascii="Amazon Ember" w:hAnsi="Amazon Ember" w:cs="Amazon Ember"/>
                <w:sz w:val="18"/>
              </w:rPr>
            </w:pPr>
            <w:r w:rsidRPr="003039FB">
              <w:rPr>
                <w:rFonts w:ascii="Amazon Ember" w:hAnsi="Amazon Ember" w:cs="Amazon Ember"/>
                <w:sz w:val="18"/>
              </w:rPr>
              <w:t>Amazon Confidential</w:t>
            </w:r>
          </w:p>
          <w:p w14:paraId="321A1117" w14:textId="12A86E84" w:rsidR="009D3019" w:rsidRPr="003039FB" w:rsidRDefault="00522DE2" w:rsidP="00993E6C">
            <w:pPr>
              <w:pStyle w:val="Header"/>
              <w:rPr>
                <w:rFonts w:ascii="Amazon Ember" w:hAnsi="Amazon Ember" w:cs="Amazon Ember"/>
                <w:sz w:val="18"/>
              </w:rPr>
            </w:pPr>
            <w:r>
              <w:rPr>
                <w:rFonts w:ascii="Amazon Ember" w:hAnsi="Amazon Ember" w:cs="Amazon Ember"/>
                <w:sz w:val="18"/>
              </w:rPr>
              <w:t>AUTA</w:t>
            </w:r>
            <w:r w:rsidR="009D3019" w:rsidRPr="003039FB">
              <w:rPr>
                <w:rFonts w:ascii="Amazon Ember" w:hAnsi="Amazon Ember" w:cs="Amazon Ember"/>
                <w:sz w:val="18"/>
              </w:rPr>
              <w:t xml:space="preserve"> Intern Evaluation Form</w:t>
            </w:r>
          </w:p>
        </w:tc>
        <w:tc>
          <w:tcPr>
            <w:tcW w:w="5395" w:type="dxa"/>
          </w:tcPr>
          <w:p w14:paraId="2D0E6EA2" w14:textId="1E1F8936" w:rsidR="009D3019" w:rsidRPr="003039FB" w:rsidRDefault="009D3019" w:rsidP="00993E6C">
            <w:pPr>
              <w:pStyle w:val="Header"/>
              <w:jc w:val="right"/>
              <w:rPr>
                <w:rFonts w:ascii="Amazon Ember" w:hAnsi="Amazon Ember" w:cs="Amazon Ember"/>
                <w:sz w:val="18"/>
              </w:rPr>
            </w:pPr>
            <w:r w:rsidRPr="003039FB">
              <w:rPr>
                <w:rFonts w:ascii="Amazon Ember" w:hAnsi="Amazon Ember" w:cs="Amazon Ember"/>
                <w:sz w:val="18"/>
              </w:rPr>
              <w:t xml:space="preserve">Last update </w:t>
            </w:r>
            <w:r w:rsidR="005549EB">
              <w:rPr>
                <w:rFonts w:ascii="Amazon Ember" w:hAnsi="Amazon Ember" w:cs="Amazon Ember"/>
                <w:sz w:val="18"/>
              </w:rPr>
              <w:t>1</w:t>
            </w:r>
            <w:r w:rsidR="00522DE2">
              <w:rPr>
                <w:rFonts w:ascii="Amazon Ember" w:hAnsi="Amazon Ember" w:cs="Amazon Ember"/>
                <w:sz w:val="18"/>
              </w:rPr>
              <w:t>2</w:t>
            </w:r>
            <w:r w:rsidRPr="003039FB">
              <w:rPr>
                <w:rFonts w:ascii="Amazon Ember" w:hAnsi="Amazon Ember" w:cs="Amazon Ember"/>
                <w:sz w:val="18"/>
              </w:rPr>
              <w:t>/</w:t>
            </w:r>
            <w:r w:rsidR="00522DE2">
              <w:rPr>
                <w:rFonts w:ascii="Amazon Ember" w:hAnsi="Amazon Ember" w:cs="Amazon Ember"/>
                <w:sz w:val="18"/>
              </w:rPr>
              <w:t>30</w:t>
            </w:r>
            <w:r w:rsidRPr="003039FB">
              <w:rPr>
                <w:rFonts w:ascii="Amazon Ember" w:hAnsi="Amazon Ember" w:cs="Amazon Ember"/>
                <w:sz w:val="18"/>
              </w:rPr>
              <w:t>/</w:t>
            </w:r>
            <w:r w:rsidR="00C15BDB">
              <w:rPr>
                <w:rFonts w:ascii="Amazon Ember" w:hAnsi="Amazon Ember" w:cs="Amazon Ember"/>
                <w:sz w:val="18"/>
              </w:rPr>
              <w:t>202</w:t>
            </w:r>
            <w:r w:rsidR="005549EB">
              <w:rPr>
                <w:rFonts w:ascii="Amazon Ember" w:hAnsi="Amazon Ember" w:cs="Amazon Ember"/>
                <w:sz w:val="18"/>
              </w:rPr>
              <w:t>4</w:t>
            </w:r>
          </w:p>
        </w:tc>
      </w:tr>
    </w:tbl>
    <w:p w14:paraId="605FB015" w14:textId="2F1A89B5" w:rsidR="00BB4484" w:rsidRPr="00001CDA" w:rsidRDefault="00C15BDB" w:rsidP="009F10EF">
      <w:pPr>
        <w:pStyle w:val="Title"/>
        <w:jc w:val="center"/>
        <w:rPr>
          <w:rFonts w:ascii="Amazon Ember" w:hAnsi="Amazon Ember" w:cs="Amazon Ember"/>
          <w:sz w:val="28"/>
        </w:rPr>
      </w:pPr>
      <w:r>
        <w:rPr>
          <w:rFonts w:ascii="Amazon Ember" w:hAnsi="Amazon Ember" w:cs="Amazon Ember"/>
          <w:sz w:val="28"/>
        </w:rPr>
        <w:t>202</w:t>
      </w:r>
      <w:r w:rsidR="00522DE2">
        <w:rPr>
          <w:rFonts w:ascii="Amazon Ember" w:hAnsi="Amazon Ember" w:cs="Amazon Ember"/>
          <w:sz w:val="28"/>
        </w:rPr>
        <w:t>5</w:t>
      </w:r>
      <w:r w:rsidR="00945535">
        <w:rPr>
          <w:rFonts w:ascii="Amazon Ember" w:hAnsi="Amazon Ember" w:cs="Amazon Ember"/>
          <w:sz w:val="28"/>
        </w:rPr>
        <w:t xml:space="preserve"> </w:t>
      </w:r>
      <w:r w:rsidR="00BB4484" w:rsidRPr="00001CDA">
        <w:rPr>
          <w:rFonts w:ascii="Amazon Ember" w:hAnsi="Amazon Ember" w:cs="Amazon Ember"/>
          <w:sz w:val="28"/>
        </w:rPr>
        <w:t>Intern Self-Review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34"/>
        <w:gridCol w:w="8456"/>
      </w:tblGrid>
      <w:tr w:rsidR="00BB4484" w:rsidRPr="00001CDA" w14:paraId="325859D2" w14:textId="77777777" w:rsidTr="00291CFB">
        <w:trPr>
          <w:trHeight w:val="296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2311" w14:textId="4B58158D" w:rsidR="00BB4484" w:rsidRPr="00001CDA" w:rsidRDefault="00BB4484" w:rsidP="00C335E3">
            <w:pPr>
              <w:spacing w:after="0" w:line="240" w:lineRule="auto"/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>Intern name</w:t>
            </w:r>
          </w:p>
        </w:tc>
        <w:tc>
          <w:tcPr>
            <w:tcW w:w="3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82C4C" w14:textId="188E24DD" w:rsidR="00BB4484" w:rsidRPr="00001CDA" w:rsidRDefault="009A781C" w:rsidP="00C335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Amit Roy</w:t>
            </w:r>
          </w:p>
        </w:tc>
      </w:tr>
      <w:tr w:rsidR="00291CFB" w:rsidRPr="00001CDA" w14:paraId="2797790C" w14:textId="77777777" w:rsidTr="00C335E3">
        <w:trPr>
          <w:trHeight w:val="296"/>
        </w:trPr>
        <w:tc>
          <w:tcPr>
            <w:tcW w:w="1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35D8" w14:textId="32646F47" w:rsidR="00291CFB" w:rsidRPr="00001CDA" w:rsidRDefault="00291CFB" w:rsidP="00C335E3">
            <w:pPr>
              <w:spacing w:after="0" w:line="240" w:lineRule="auto"/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>Intern alias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46947" w14:textId="438B9B22" w:rsidR="00291CFB" w:rsidRPr="00001CDA" w:rsidRDefault="009A781C" w:rsidP="00C335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aamitroy</w:t>
            </w:r>
            <w:proofErr w:type="spellEnd"/>
          </w:p>
        </w:tc>
      </w:tr>
      <w:tr w:rsidR="00BB4484" w:rsidRPr="00001CDA" w14:paraId="7B9EF455" w14:textId="77777777" w:rsidTr="00C335E3">
        <w:trPr>
          <w:trHeight w:val="296"/>
        </w:trPr>
        <w:tc>
          <w:tcPr>
            <w:tcW w:w="1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8AA9" w14:textId="21FF0F52" w:rsidR="00BB4484" w:rsidRPr="00001CDA" w:rsidRDefault="00BB4484" w:rsidP="00C335E3">
            <w:pPr>
              <w:spacing w:after="0" w:line="240" w:lineRule="auto"/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>Last day of internship</w:t>
            </w:r>
            <w:r w:rsidR="00392DE8"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61FCE" w14:textId="374E28E3" w:rsidR="00BB4484" w:rsidRPr="00001CDA" w:rsidRDefault="0057757E" w:rsidP="00C335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08-22-2025</w:t>
            </w:r>
          </w:p>
        </w:tc>
      </w:tr>
      <w:tr w:rsidR="00434C35" w:rsidRPr="00001CDA" w14:paraId="7BBB7669" w14:textId="77777777" w:rsidTr="00C335E3">
        <w:trPr>
          <w:trHeight w:val="296"/>
        </w:trPr>
        <w:tc>
          <w:tcPr>
            <w:tcW w:w="1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05133" w14:textId="381B319D" w:rsidR="00434C35" w:rsidRPr="00001CDA" w:rsidRDefault="00434C35" w:rsidP="00434C35">
            <w:pPr>
              <w:spacing w:after="0" w:line="240" w:lineRule="auto"/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>Project title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7CFCB" w14:textId="02C21AF8" w:rsidR="00434C35" w:rsidRPr="00001CDA" w:rsidRDefault="00434C35" w:rsidP="00434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70F0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Natural Language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Question Answering</w:t>
            </w:r>
            <w:r w:rsidRPr="00A70F0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on Multiple Spreadsheets via RAG and code-based LLM Agents</w:t>
            </w:r>
          </w:p>
        </w:tc>
      </w:tr>
      <w:tr w:rsidR="00434C35" w:rsidRPr="00001CDA" w14:paraId="430B9085" w14:textId="77777777" w:rsidTr="00C335E3">
        <w:trPr>
          <w:trHeight w:val="296"/>
        </w:trPr>
        <w:tc>
          <w:tcPr>
            <w:tcW w:w="1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87EA" w14:textId="33C1A9FB" w:rsidR="00434C35" w:rsidRPr="00001CDA" w:rsidRDefault="00434C35" w:rsidP="00434C35">
            <w:pPr>
              <w:spacing w:after="0" w:line="240" w:lineRule="auto"/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>Manager name, alias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CF9E4" w14:textId="04674709" w:rsidR="00434C35" w:rsidRPr="00001CDA" w:rsidRDefault="00434C35" w:rsidP="00434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Piyush Paritosh,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ppparito</w:t>
            </w:r>
            <w:proofErr w:type="spellEnd"/>
          </w:p>
        </w:tc>
      </w:tr>
      <w:tr w:rsidR="00434C35" w:rsidRPr="00001CDA" w14:paraId="5650C1C8" w14:textId="77777777" w:rsidTr="00C335E3">
        <w:trPr>
          <w:trHeight w:val="296"/>
        </w:trPr>
        <w:tc>
          <w:tcPr>
            <w:tcW w:w="1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41F5A" w14:textId="7D7F2052" w:rsidR="00434C35" w:rsidRPr="00001CDA" w:rsidRDefault="00434C35" w:rsidP="00434C35">
            <w:pPr>
              <w:spacing w:after="0" w:line="240" w:lineRule="auto"/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</w:rPr>
              <w:t>Mentor name, alias</w:t>
            </w:r>
          </w:p>
        </w:tc>
        <w:tc>
          <w:tcPr>
            <w:tcW w:w="3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7BC9" w14:textId="2604DCFD" w:rsidR="00434C35" w:rsidRPr="00001CDA" w:rsidRDefault="00434C35" w:rsidP="00434C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Zishan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Muzeeb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zismuz</w:t>
            </w:r>
            <w:proofErr w:type="spellEnd"/>
          </w:p>
        </w:tc>
      </w:tr>
    </w:tbl>
    <w:p w14:paraId="1F523393" w14:textId="03ED608A" w:rsidR="00654DC1" w:rsidRPr="00001CDA" w:rsidRDefault="00810498" w:rsidP="00BB4484">
      <w:pPr>
        <w:spacing w:after="0"/>
        <w:rPr>
          <w:rFonts w:ascii="Amazon Ember" w:hAnsi="Amazon Ember" w:cs="Amazon Ember"/>
          <w:b/>
          <w:sz w:val="20"/>
        </w:rPr>
      </w:pPr>
      <w:r w:rsidRPr="00001CDA">
        <w:rPr>
          <w:rFonts w:ascii="Amazon Ember" w:hAnsi="Amazon Ember" w:cs="Amazon Ember"/>
          <w:b/>
          <w:sz w:val="20"/>
        </w:rPr>
        <w:t xml:space="preserve">Q1. </w:t>
      </w:r>
      <w:r w:rsidR="00654DC1" w:rsidRPr="00001CDA">
        <w:rPr>
          <w:rFonts w:ascii="Amazon Ember" w:hAnsi="Amazon Ember" w:cs="Amazon Ember"/>
          <w:b/>
          <w:sz w:val="20"/>
        </w:rPr>
        <w:t>Project work.</w:t>
      </w:r>
    </w:p>
    <w:p w14:paraId="22B1FCF6" w14:textId="77777777" w:rsidR="00751284" w:rsidRDefault="00751284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</w:p>
    <w:p w14:paraId="1C00255D" w14:textId="3F225209" w:rsidR="00291CFB" w:rsidRDefault="00B302D9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>Provide a high-level overview of your project, including goals and key deliverables. Summarize</w:t>
      </w:r>
      <w:r>
        <w:rPr>
          <w:rFonts w:ascii="Amazon Ember" w:eastAsia="Times New Roman" w:hAnsi="Amazon Ember" w:cs="Amazon Ember"/>
          <w:bCs/>
          <w:color w:val="000000"/>
          <w:sz w:val="20"/>
        </w:rPr>
        <w:t xml:space="preserve"> progress toward deliverables and results you’ve achieved. Include comments on work you have </w:t>
      </w:r>
      <w:proofErr w:type="gramStart"/>
      <w:r>
        <w:rPr>
          <w:rFonts w:ascii="Amazon Ember" w:eastAsia="Times New Roman" w:hAnsi="Amazon Ember" w:cs="Amazon Ember"/>
          <w:bCs/>
          <w:color w:val="000000"/>
          <w:sz w:val="20"/>
        </w:rPr>
        <w:t>planned for the future</w:t>
      </w:r>
      <w:proofErr w:type="gramEnd"/>
      <w:r>
        <w:rPr>
          <w:rFonts w:ascii="Amazon Ember" w:eastAsia="Times New Roman" w:hAnsi="Amazon Ember" w:cs="Amazon Ember"/>
          <w:bCs/>
          <w:color w:val="000000"/>
          <w:sz w:val="20"/>
        </w:rPr>
        <w:t xml:space="preserve"> when applicable</w:t>
      </w:r>
      <w:r w:rsidR="00810498" w:rsidRPr="00001CDA">
        <w:rPr>
          <w:rFonts w:ascii="Amazon Ember" w:eastAsia="Times New Roman" w:hAnsi="Amazon Ember" w:cs="Amazon Ember"/>
          <w:bCs/>
          <w:color w:val="000000"/>
          <w:sz w:val="20"/>
        </w:rPr>
        <w:t>.</w:t>
      </w:r>
      <w:r w:rsidR="003735FE">
        <w:rPr>
          <w:rFonts w:ascii="Amazon Ember" w:eastAsia="Times New Roman" w:hAnsi="Amazon Ember" w:cs="Amazon Ember"/>
          <w:bCs/>
          <w:color w:val="000000"/>
          <w:sz w:val="20"/>
        </w:rPr>
        <w:t xml:space="preserve"> 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>(200 words maximum)</w:t>
      </w:r>
    </w:p>
    <w:p w14:paraId="3784423F" w14:textId="29EEBE6F" w:rsidR="00C0179E" w:rsidRPr="00C0179E" w:rsidRDefault="00C0179E" w:rsidP="00BB4484">
      <w:pPr>
        <w:spacing w:after="0"/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</w:pPr>
      <w:r w:rsidRPr="00C0179E"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  <w:t>Q1: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4467F5" w14:paraId="18C69B9A" w14:textId="77777777" w:rsidTr="009F10EF">
        <w:trPr>
          <w:trHeight w:val="692"/>
        </w:trPr>
        <w:tc>
          <w:tcPr>
            <w:tcW w:w="10885" w:type="dxa"/>
          </w:tcPr>
          <w:p w14:paraId="62FCD6BA" w14:textId="3ABC0F9D" w:rsidR="004467F5" w:rsidRDefault="00434C35" w:rsidP="00BB4484">
            <w:r w:rsidRPr="004677F9">
              <w:rPr>
                <w:sz w:val="20"/>
                <w:szCs w:val="20"/>
              </w:rPr>
              <w:t>In this project, a set of spreadsheets and a</w:t>
            </w:r>
            <w:r w:rsidR="009F10EF">
              <w:rPr>
                <w:sz w:val="20"/>
                <w:szCs w:val="20"/>
              </w:rPr>
              <w:t xml:space="preserve"> natural language</w:t>
            </w:r>
            <w:r w:rsidRPr="004677F9">
              <w:rPr>
                <w:sz w:val="20"/>
                <w:szCs w:val="20"/>
              </w:rPr>
              <w:t xml:space="preserve"> query from these spreadsheets is</w:t>
            </w:r>
            <w:r w:rsidR="009F10EF">
              <w:rPr>
                <w:sz w:val="20"/>
                <w:szCs w:val="20"/>
              </w:rPr>
              <w:t xml:space="preserve"> provided</w:t>
            </w:r>
            <w:r w:rsidRPr="004677F9">
              <w:rPr>
                <w:sz w:val="20"/>
                <w:szCs w:val="20"/>
              </w:rPr>
              <w:t xml:space="preserve"> and the task is to answer the query from these spreadsheets. A viable approach to deal with tabular data with LLMs, is to make LLM write a python code and execute it to fetch necessary information to answer the query. Also, it is important to provide the correct</w:t>
            </w:r>
            <w:r w:rsidR="009F10EF">
              <w:rPr>
                <w:sz w:val="20"/>
                <w:szCs w:val="20"/>
              </w:rPr>
              <w:t xml:space="preserve"> </w:t>
            </w:r>
            <w:r w:rsidRPr="004677F9">
              <w:rPr>
                <w:sz w:val="20"/>
                <w:szCs w:val="20"/>
              </w:rPr>
              <w:t xml:space="preserve">spreadsheets/column names from </w:t>
            </w:r>
            <w:proofErr w:type="gramStart"/>
            <w:r w:rsidRPr="004677F9">
              <w:rPr>
                <w:sz w:val="20"/>
                <w:szCs w:val="20"/>
              </w:rPr>
              <w:t>a large number of</w:t>
            </w:r>
            <w:proofErr w:type="gramEnd"/>
            <w:r w:rsidRPr="004677F9">
              <w:rPr>
                <w:sz w:val="20"/>
                <w:szCs w:val="20"/>
              </w:rPr>
              <w:t xml:space="preserve"> spreadsheets/columns which will be used </w:t>
            </w:r>
            <w:r w:rsidR="00D708AC">
              <w:rPr>
                <w:sz w:val="20"/>
                <w:szCs w:val="20"/>
              </w:rPr>
              <w:t xml:space="preserve">as metadata </w:t>
            </w:r>
            <w:r w:rsidRPr="004677F9">
              <w:rPr>
                <w:sz w:val="20"/>
                <w:szCs w:val="20"/>
              </w:rPr>
              <w:t>to write the python code by LLM</w:t>
            </w:r>
            <w:r w:rsidR="00D708AC">
              <w:rPr>
                <w:sz w:val="20"/>
                <w:szCs w:val="20"/>
              </w:rPr>
              <w:t xml:space="preserve"> agents</w:t>
            </w:r>
            <w:r w:rsidRPr="004677F9">
              <w:rPr>
                <w:sz w:val="20"/>
                <w:szCs w:val="20"/>
              </w:rPr>
              <w:t xml:space="preserve">. Therefore, similarity matching between the query-spreadsheet or subquery-column name combination can extract the relevant column names necessary for the natural language query. From this intuition, we performed similarity matching between the LLM generated description vectors of query-spreadsheet or subquery-column combination to extract relevant spreadsheets necessary for the python code to answer the query. With experimental analysis, we have shown that for five different datasets in </w:t>
            </w:r>
            <w:proofErr w:type="spellStart"/>
            <w:r w:rsidRPr="004677F9">
              <w:rPr>
                <w:sz w:val="20"/>
                <w:szCs w:val="20"/>
              </w:rPr>
              <w:t>databench</w:t>
            </w:r>
            <w:proofErr w:type="spellEnd"/>
            <w:r w:rsidRPr="004677F9">
              <w:rPr>
                <w:sz w:val="20"/>
                <w:szCs w:val="20"/>
              </w:rPr>
              <w:t xml:space="preserve"> benchmark, our proposed cosine similarity based relevant spreadsheet extraction with code writing LLM Agent based approach achieves 86-90% accuracy for natural language query on spreadsheets. In future, updating</w:t>
            </w:r>
            <w:r w:rsidR="00D708AC">
              <w:rPr>
                <w:sz w:val="20"/>
                <w:szCs w:val="20"/>
              </w:rPr>
              <w:t xml:space="preserve"> a</w:t>
            </w:r>
            <w:r w:rsidRPr="004677F9">
              <w:rPr>
                <w:sz w:val="20"/>
                <w:szCs w:val="20"/>
              </w:rPr>
              <w:t xml:space="preserve"> given spreadsheet via natural language instruction can be an extension of this project.</w:t>
            </w:r>
          </w:p>
        </w:tc>
      </w:tr>
    </w:tbl>
    <w:p w14:paraId="4B7BD9A1" w14:textId="5F716902" w:rsidR="00654DC1" w:rsidRPr="00001CDA" w:rsidRDefault="00810498" w:rsidP="00BB4484">
      <w:pPr>
        <w:spacing w:after="0"/>
        <w:rPr>
          <w:rFonts w:ascii="Amazon Ember" w:hAnsi="Amazon Ember" w:cs="Amazon Ember"/>
          <w:b/>
          <w:sz w:val="20"/>
        </w:rPr>
      </w:pPr>
      <w:r w:rsidRPr="00001CDA">
        <w:rPr>
          <w:rFonts w:ascii="Amazon Ember" w:hAnsi="Amazon Ember" w:cs="Amazon Ember"/>
          <w:b/>
          <w:sz w:val="20"/>
        </w:rPr>
        <w:t xml:space="preserve">Q2. </w:t>
      </w:r>
      <w:r w:rsidR="00654DC1" w:rsidRPr="00001CDA">
        <w:rPr>
          <w:rFonts w:ascii="Amazon Ember" w:hAnsi="Amazon Ember" w:cs="Amazon Ember"/>
          <w:b/>
          <w:sz w:val="20"/>
        </w:rPr>
        <w:t>Skills development.</w:t>
      </w:r>
    </w:p>
    <w:p w14:paraId="7A9EF4CD" w14:textId="77777777" w:rsidR="00751284" w:rsidRDefault="00751284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</w:p>
    <w:p w14:paraId="7E8C9D16" w14:textId="57C9FA94" w:rsidR="00810498" w:rsidRPr="00B302D9" w:rsidRDefault="00B302D9" w:rsidP="00BB4484">
      <w:pPr>
        <w:spacing w:after="0"/>
        <w:rPr>
          <w:rFonts w:ascii="Amazon Ember" w:hAnsi="Amazon Ember" w:cs="Amazon Ember"/>
          <w:b/>
          <w:sz w:val="20"/>
        </w:rPr>
      </w:pP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>What skills</w:t>
      </w:r>
      <w:r>
        <w:rPr>
          <w:rFonts w:ascii="Amazon Ember" w:eastAsia="Times New Roman" w:hAnsi="Amazon Ember" w:cs="Amazon Ember"/>
          <w:bCs/>
          <w:color w:val="000000"/>
          <w:sz w:val="20"/>
        </w:rPr>
        <w:t xml:space="preserve"> have you demonstrated proficiency in</w:t>
      </w: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 xml:space="preserve"> related to this role (e.g., Excel, writing, new coding languages, data structures, algorithms, code quality, etc.)?</w:t>
      </w:r>
      <w:r>
        <w:rPr>
          <w:rFonts w:ascii="Amazon Ember" w:eastAsia="Times New Roman" w:hAnsi="Amazon Ember" w:cs="Amazon Ember"/>
          <w:bCs/>
          <w:color w:val="000000"/>
          <w:sz w:val="20"/>
        </w:rPr>
        <w:t xml:space="preserve"> What skills are you working to improve?</w:t>
      </w:r>
      <w:r>
        <w:rPr>
          <w:rFonts w:ascii="Amazon Ember" w:hAnsi="Amazon Ember" w:cs="Amazon Ember"/>
          <w:b/>
          <w:sz w:val="20"/>
        </w:rPr>
        <w:t xml:space="preserve"> 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>(</w:t>
      </w:r>
      <w:r w:rsidR="003735FE">
        <w:rPr>
          <w:rFonts w:ascii="Amazon Ember" w:eastAsia="Times New Roman" w:hAnsi="Amazon Ember" w:cs="Amazon Ember"/>
          <w:bCs/>
          <w:i/>
          <w:color w:val="000000"/>
          <w:sz w:val="20"/>
        </w:rPr>
        <w:t>160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 xml:space="preserve"> words maximum)</w:t>
      </w:r>
    </w:p>
    <w:p w14:paraId="42C85B03" w14:textId="74179F3E" w:rsidR="00C0179E" w:rsidRPr="00C0179E" w:rsidRDefault="00C0179E" w:rsidP="00BB4484">
      <w:pPr>
        <w:spacing w:after="0"/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</w:pPr>
      <w:r w:rsidRPr="00C0179E"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  <w:t>Q2:</w:t>
      </w:r>
    </w:p>
    <w:tbl>
      <w:tblPr>
        <w:tblStyle w:val="TableGrid"/>
        <w:tblW w:w="21580" w:type="dxa"/>
        <w:tblLook w:val="04A0" w:firstRow="1" w:lastRow="0" w:firstColumn="1" w:lastColumn="0" w:noHBand="0" w:noVBand="1"/>
      </w:tblPr>
      <w:tblGrid>
        <w:gridCol w:w="10790"/>
        <w:gridCol w:w="10790"/>
      </w:tblGrid>
      <w:tr w:rsidR="00434C35" w14:paraId="2A8C68D4" w14:textId="77777777" w:rsidTr="00434C35">
        <w:trPr>
          <w:trHeight w:val="638"/>
        </w:trPr>
        <w:tc>
          <w:tcPr>
            <w:tcW w:w="10790" w:type="dxa"/>
          </w:tcPr>
          <w:p w14:paraId="689C61F0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To work on Large Language Models (LLMs) for answering natural language query from a set of spreadsheets, I </w:t>
            </w:r>
            <w:proofErr w:type="gramStart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demonstrate proficiency in LLMs, LLM Agents, RAGs, Matrix/Vector operations with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numpy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and pandas in python programming language. </w:t>
            </w:r>
          </w:p>
          <w:p w14:paraId="526616AE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  <w:p w14:paraId="3180F551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To make LLMs write python code for a natural language query, I utilized the code writing and execution tools with LLMs via </w:t>
            </w:r>
            <w:r w:rsidRPr="00D708AC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</w:rPr>
              <w:t>strands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sdk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for development of LLM Agents with prompting and workflow design. </w:t>
            </w:r>
          </w:p>
          <w:p w14:paraId="3B4FF1AD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  <w:p w14:paraId="04F75E1B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Later, to perform cosine similarity between query-spreadsheet or subquery-column description, I obtained the spreadsheet summary from </w:t>
            </w:r>
            <w:r w:rsidRPr="00D708AC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</w:rPr>
              <w:t>Anthropic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LLMs via </w:t>
            </w:r>
            <w:r w:rsidRPr="00D708AC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</w:rPr>
              <w:t>Bedrock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Client and utilized embeddings from </w:t>
            </w:r>
            <w:r w:rsidRPr="00D708AC">
              <w:rPr>
                <w:rFonts w:ascii="Calibri" w:eastAsia="Times New Roman" w:hAnsi="Calibri" w:cs="Times New Roman"/>
                <w:bCs/>
                <w:i/>
                <w:iCs/>
                <w:color w:val="000000"/>
                <w:sz w:val="20"/>
                <w:szCs w:val="20"/>
              </w:rPr>
              <w:t>Titan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model for embedding generation.</w:t>
            </w:r>
          </w:p>
          <w:p w14:paraId="20E1E6A3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  <w:p w14:paraId="1D043861" w14:textId="143B5D6A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Lastly, used pandas for interacting with spreadsheet 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datasets and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matplotlib to visualize the performance of different methods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90" w:type="dxa"/>
          </w:tcPr>
          <w:p w14:paraId="0AB15509" w14:textId="031A24D9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  <w:p w14:paraId="2CD961DF" w14:textId="3F0494DA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</w:tc>
      </w:tr>
    </w:tbl>
    <w:p w14:paraId="7CFDBBD9" w14:textId="77777777" w:rsidR="00654DC1" w:rsidRPr="00001CDA" w:rsidRDefault="00810498" w:rsidP="00BB4484">
      <w:pPr>
        <w:spacing w:after="0"/>
        <w:rPr>
          <w:rFonts w:ascii="Amazon Ember" w:hAnsi="Amazon Ember" w:cs="Amazon Ember"/>
          <w:b/>
          <w:sz w:val="20"/>
        </w:rPr>
      </w:pPr>
      <w:r w:rsidRPr="00001CDA">
        <w:rPr>
          <w:rFonts w:ascii="Amazon Ember" w:hAnsi="Amazon Ember" w:cs="Amazon Ember"/>
          <w:b/>
          <w:sz w:val="20"/>
        </w:rPr>
        <w:t xml:space="preserve">Q3. </w:t>
      </w:r>
      <w:r w:rsidR="00654DC1" w:rsidRPr="00001CDA">
        <w:rPr>
          <w:rFonts w:ascii="Amazon Ember" w:hAnsi="Amazon Ember" w:cs="Amazon Ember"/>
          <w:b/>
          <w:sz w:val="20"/>
        </w:rPr>
        <w:t>Actioning feedback.</w:t>
      </w:r>
    </w:p>
    <w:p w14:paraId="48B4B67F" w14:textId="77777777" w:rsidR="00751284" w:rsidRDefault="00751284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</w:p>
    <w:p w14:paraId="796686B8" w14:textId="74B11662" w:rsidR="00810498" w:rsidRDefault="00810498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>What feedback did you receive and how did you apply it?</w:t>
      </w:r>
      <w:r w:rsidR="003735FE">
        <w:rPr>
          <w:rFonts w:ascii="Amazon Ember" w:eastAsia="Times New Roman" w:hAnsi="Amazon Ember" w:cs="Amazon Ember"/>
          <w:bCs/>
          <w:color w:val="000000"/>
          <w:sz w:val="20"/>
        </w:rPr>
        <w:t xml:space="preserve"> 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>(</w:t>
      </w:r>
      <w:r w:rsidR="003735FE">
        <w:rPr>
          <w:rFonts w:ascii="Amazon Ember" w:eastAsia="Times New Roman" w:hAnsi="Amazon Ember" w:cs="Amazon Ember"/>
          <w:bCs/>
          <w:i/>
          <w:color w:val="000000"/>
          <w:sz w:val="20"/>
        </w:rPr>
        <w:t>160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 xml:space="preserve"> words maximum)</w:t>
      </w:r>
    </w:p>
    <w:p w14:paraId="764C8B6C" w14:textId="70DFA512" w:rsidR="00C0179E" w:rsidRPr="00C0179E" w:rsidRDefault="00C0179E" w:rsidP="00BB4484">
      <w:pPr>
        <w:spacing w:after="0"/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</w:pPr>
      <w:r w:rsidRPr="00C0179E"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  <w:t>Q3: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67F5" w14:paraId="7552566E" w14:textId="77777777" w:rsidTr="004467F5">
        <w:trPr>
          <w:trHeight w:val="557"/>
        </w:trPr>
        <w:tc>
          <w:tcPr>
            <w:tcW w:w="11510" w:type="dxa"/>
          </w:tcPr>
          <w:p w14:paraId="5E903F27" w14:textId="718E2ABD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To deal with structured data like spreadsheet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with LLMs, I was provided the feedback to write and execute python code to answer natural language query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Therefore, I explored and learned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about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strands which allow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integration of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code writing and execution tools with LLMs and applied them to develop the code writing and execution based LLM Agent pipeline for natural language query in spreadsheets.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br/>
            </w:r>
          </w:p>
          <w:p w14:paraId="5ED3AC02" w14:textId="345891F2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To correctly retrieve column </w:t>
            </w:r>
            <w:r w:rsidR="00D708AC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names,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I was asked to explore </w:t>
            </w:r>
            <w:proofErr w:type="gramStart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RAG</w:t>
            </w:r>
            <w:proofErr w:type="gramEnd"/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and I designed query-spreadsheet/subquery-column similarity matching for relevant spreadsheet retrieval, reducing unnecessary metadata in the prompt of LLM Agent, leading to 8</w:t>
            </w:r>
            <w:r w:rsidR="00937C3D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-9</w:t>
            </w:r>
            <w:r w:rsidR="00937C3D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% accuracy. </w:t>
            </w:r>
          </w:p>
          <w:p w14:paraId="797AB7B1" w14:textId="77777777" w:rsidR="00434C35" w:rsidRDefault="00434C35" w:rsidP="00434C35">
            <w:pP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</w:p>
          <w:p w14:paraId="03C9F1EA" w14:textId="20A1FEF3" w:rsidR="004467F5" w:rsidRPr="009145C1" w:rsidRDefault="00937C3D" w:rsidP="00434C35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I g</w:t>
            </w:r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ot the instruction to cover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both</w:t>
            </w:r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single spreadsheet and multiple </w:t>
            </w:r>
            <w:proofErr w:type="gramStart"/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spreadsheet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based</w:t>
            </w:r>
            <w:proofErr w:type="gramEnd"/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question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s</w:t>
            </w:r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from a set of spreadsheets. Therefore, prepared a dataset of 25 questions from two dataset of </w:t>
            </w:r>
            <w:proofErr w:type="spellStart"/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databench</w:t>
            </w:r>
            <w:proofErr w:type="spellEnd"/>
            <w:r w:rsidR="00434C35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 xml:space="preserve"> and performed accuracy and running time analysis.</w:t>
            </w:r>
          </w:p>
        </w:tc>
      </w:tr>
    </w:tbl>
    <w:p w14:paraId="11A392FC" w14:textId="77777777" w:rsidR="00654DC1" w:rsidRPr="00001CDA" w:rsidRDefault="00810498" w:rsidP="00BB4484">
      <w:pPr>
        <w:spacing w:after="0"/>
        <w:rPr>
          <w:rFonts w:ascii="Amazon Ember" w:hAnsi="Amazon Ember" w:cs="Amazon Ember"/>
          <w:b/>
          <w:sz w:val="20"/>
        </w:rPr>
      </w:pPr>
      <w:r w:rsidRPr="00001CDA">
        <w:rPr>
          <w:rFonts w:ascii="Amazon Ember" w:hAnsi="Amazon Ember" w:cs="Amazon Ember"/>
          <w:b/>
          <w:sz w:val="20"/>
        </w:rPr>
        <w:lastRenderedPageBreak/>
        <w:t xml:space="preserve">Q4. </w:t>
      </w:r>
      <w:r w:rsidR="00654DC1" w:rsidRPr="00001CDA">
        <w:rPr>
          <w:rFonts w:ascii="Amazon Ember" w:hAnsi="Amazon Ember" w:cs="Amazon Ember"/>
          <w:b/>
          <w:sz w:val="20"/>
        </w:rPr>
        <w:t>Dealing with ambiguity.</w:t>
      </w:r>
    </w:p>
    <w:p w14:paraId="72319F16" w14:textId="77777777" w:rsidR="00751284" w:rsidRDefault="00751284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</w:p>
    <w:p w14:paraId="381164FD" w14:textId="6A4EF59E" w:rsidR="00810498" w:rsidRDefault="00810498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>What ambiguous situations did you run into and how did you adapt?</w:t>
      </w:r>
      <w:r w:rsidR="003735FE">
        <w:rPr>
          <w:rFonts w:ascii="Amazon Ember" w:eastAsia="Times New Roman" w:hAnsi="Amazon Ember" w:cs="Amazon Ember"/>
          <w:bCs/>
          <w:color w:val="000000"/>
          <w:sz w:val="20"/>
        </w:rPr>
        <w:t xml:space="preserve"> 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>(</w:t>
      </w:r>
      <w:r w:rsidR="003735FE">
        <w:rPr>
          <w:rFonts w:ascii="Amazon Ember" w:eastAsia="Times New Roman" w:hAnsi="Amazon Ember" w:cs="Amazon Ember"/>
          <w:bCs/>
          <w:i/>
          <w:color w:val="000000"/>
          <w:sz w:val="20"/>
        </w:rPr>
        <w:t>160</w:t>
      </w:r>
      <w:r w:rsidR="003735FE" w:rsidRPr="003735FE">
        <w:rPr>
          <w:rFonts w:ascii="Amazon Ember" w:eastAsia="Times New Roman" w:hAnsi="Amazon Ember" w:cs="Amazon Ember"/>
          <w:bCs/>
          <w:i/>
          <w:color w:val="000000"/>
          <w:sz w:val="20"/>
        </w:rPr>
        <w:t xml:space="preserve"> words maximum)</w:t>
      </w:r>
    </w:p>
    <w:p w14:paraId="17517436" w14:textId="437DA6B0" w:rsidR="00C0179E" w:rsidRPr="00C0179E" w:rsidRDefault="00C0179E" w:rsidP="00BB4484">
      <w:pPr>
        <w:spacing w:after="0"/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</w:pPr>
      <w:r w:rsidRPr="00C0179E"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  <w:t>Q4: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4AC3" w14:paraId="18CCF111" w14:textId="77777777" w:rsidTr="00814AC3">
        <w:trPr>
          <w:trHeight w:val="593"/>
        </w:trPr>
        <w:tc>
          <w:tcPr>
            <w:tcW w:w="11510" w:type="dxa"/>
          </w:tcPr>
          <w:p w14:paraId="099549A7" w14:textId="3CC6D127" w:rsidR="00434C35" w:rsidRDefault="00434C35" w:rsidP="00434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Finetuned the performance for different number of </w:t>
            </w:r>
            <w:proofErr w:type="gramStart"/>
            <w:r>
              <w:rPr>
                <w:sz w:val="20"/>
                <w:szCs w:val="20"/>
              </w:rPr>
              <w:t>spreadsheet</w:t>
            </w:r>
            <w:proofErr w:type="gramEnd"/>
            <w:r>
              <w:rPr>
                <w:sz w:val="20"/>
                <w:szCs w:val="20"/>
              </w:rPr>
              <w:t xml:space="preserve"> to be retrieved, to determine the appropriate number of </w:t>
            </w:r>
            <w:proofErr w:type="gramStart"/>
            <w:r>
              <w:rPr>
                <w:sz w:val="20"/>
                <w:szCs w:val="20"/>
              </w:rPr>
              <w:t>spreadsheet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7A09E2">
              <w:rPr>
                <w:sz w:val="20"/>
                <w:szCs w:val="20"/>
              </w:rPr>
              <w:t>to be retrieved via query-spreadsheet/subquery-column matching</w:t>
            </w:r>
            <w:r>
              <w:rPr>
                <w:sz w:val="20"/>
                <w:szCs w:val="20"/>
              </w:rPr>
              <w:t>.</w:t>
            </w:r>
          </w:p>
          <w:p w14:paraId="3F3734A7" w14:textId="77777777" w:rsidR="00434C35" w:rsidRDefault="00434C35" w:rsidP="00434C35">
            <w:pPr>
              <w:rPr>
                <w:sz w:val="20"/>
                <w:szCs w:val="20"/>
              </w:rPr>
            </w:pPr>
          </w:p>
          <w:p w14:paraId="43EBD238" w14:textId="4ECE3532" w:rsidR="00434C35" w:rsidRDefault="00434C35" w:rsidP="00434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large number of spreadsheets and columns, faced delay in spreadsheet description and embedding generation. To resolve this issue, </w:t>
            </w:r>
            <w:r w:rsidR="00937C3D">
              <w:rPr>
                <w:sz w:val="20"/>
                <w:szCs w:val="20"/>
              </w:rPr>
              <w:t>preprocessed</w:t>
            </w:r>
            <w:r>
              <w:rPr>
                <w:sz w:val="20"/>
                <w:szCs w:val="20"/>
              </w:rPr>
              <w:t xml:space="preserve"> spreadsheet description and embedding generatio</w:t>
            </w:r>
            <w:r w:rsidR="00937C3D">
              <w:rPr>
                <w:sz w:val="20"/>
                <w:szCs w:val="20"/>
              </w:rPr>
              <w:t>n and load them from cache every time</w:t>
            </w:r>
            <w:r>
              <w:rPr>
                <w:sz w:val="20"/>
                <w:szCs w:val="20"/>
              </w:rPr>
              <w:t>.</w:t>
            </w:r>
          </w:p>
          <w:p w14:paraId="48EC893B" w14:textId="77777777" w:rsidR="00434C35" w:rsidRDefault="00434C35" w:rsidP="00434C35">
            <w:pPr>
              <w:rPr>
                <w:sz w:val="20"/>
                <w:szCs w:val="20"/>
              </w:rPr>
            </w:pPr>
          </w:p>
          <w:p w14:paraId="355982F0" w14:textId="07E2C9C4" w:rsidR="00434C35" w:rsidRDefault="00434C35" w:rsidP="00434C35">
            <w:pPr>
              <w:rPr>
                <w:sz w:val="20"/>
                <w:szCs w:val="20"/>
              </w:rPr>
            </w:pPr>
            <w:r w:rsidRPr="007A09E2">
              <w:rPr>
                <w:sz w:val="20"/>
                <w:szCs w:val="20"/>
              </w:rPr>
              <w:t xml:space="preserve">For multiple </w:t>
            </w:r>
            <w:proofErr w:type="gramStart"/>
            <w:r w:rsidRPr="007A09E2">
              <w:rPr>
                <w:sz w:val="20"/>
                <w:szCs w:val="20"/>
              </w:rPr>
              <w:t>spreadsheet based</w:t>
            </w:r>
            <w:proofErr w:type="gramEnd"/>
            <w:r w:rsidRPr="007A09E2">
              <w:rPr>
                <w:sz w:val="20"/>
                <w:szCs w:val="20"/>
              </w:rPr>
              <w:t xml:space="preserve"> question answering experiment, designed a mini dataset where questions are </w:t>
            </w:r>
            <w:r w:rsidR="00937C3D">
              <w:rPr>
                <w:sz w:val="20"/>
                <w:szCs w:val="20"/>
              </w:rPr>
              <w:t xml:space="preserve">from two to three datasets of </w:t>
            </w:r>
            <w:proofErr w:type="spellStart"/>
            <w:r w:rsidR="00937C3D">
              <w:rPr>
                <w:sz w:val="20"/>
                <w:szCs w:val="20"/>
              </w:rPr>
              <w:t>databench</w:t>
            </w:r>
            <w:proofErr w:type="spellEnd"/>
            <w:r w:rsidR="00937C3D">
              <w:rPr>
                <w:sz w:val="20"/>
                <w:szCs w:val="20"/>
              </w:rPr>
              <w:t xml:space="preserve"> benchmark.</w:t>
            </w:r>
          </w:p>
          <w:p w14:paraId="4600F73F" w14:textId="77777777" w:rsidR="00434C35" w:rsidRDefault="00434C35" w:rsidP="00434C35">
            <w:pPr>
              <w:rPr>
                <w:sz w:val="20"/>
                <w:szCs w:val="20"/>
              </w:rPr>
            </w:pPr>
          </w:p>
          <w:p w14:paraId="691D016F" w14:textId="2E19FF5C" w:rsidR="00814AC3" w:rsidRDefault="00434C35" w:rsidP="00434C35">
            <w:r w:rsidRPr="007A09E2">
              <w:rPr>
                <w:sz w:val="20"/>
                <w:szCs w:val="20"/>
              </w:rPr>
              <w:t xml:space="preserve">Also, for </w:t>
            </w:r>
            <w:proofErr w:type="gramStart"/>
            <w:r w:rsidRPr="007A09E2">
              <w:rPr>
                <w:sz w:val="20"/>
                <w:szCs w:val="20"/>
              </w:rPr>
              <w:t>a large number of</w:t>
            </w:r>
            <w:proofErr w:type="gramEnd"/>
            <w:r w:rsidRPr="007A09E2">
              <w:rPr>
                <w:sz w:val="20"/>
                <w:szCs w:val="20"/>
              </w:rPr>
              <w:t xml:space="preserve"> LLM calls, incorporated LLMs with cross account access to avoid request time out error.</w:t>
            </w:r>
          </w:p>
        </w:tc>
      </w:tr>
    </w:tbl>
    <w:p w14:paraId="1D739575" w14:textId="77777777" w:rsidR="00654DC1" w:rsidRPr="00001CDA" w:rsidRDefault="00654DC1" w:rsidP="00BB4484">
      <w:pPr>
        <w:spacing w:after="0"/>
        <w:rPr>
          <w:rFonts w:ascii="Amazon Ember" w:hAnsi="Amazon Ember" w:cs="Amazon Ember"/>
          <w:b/>
          <w:sz w:val="20"/>
        </w:rPr>
      </w:pPr>
      <w:r w:rsidRPr="00001CDA">
        <w:rPr>
          <w:rFonts w:ascii="Amazon Ember" w:hAnsi="Amazon Ember" w:cs="Amazon Ember"/>
          <w:b/>
          <w:sz w:val="20"/>
        </w:rPr>
        <w:t>Q5. Leadership Principles.</w:t>
      </w:r>
    </w:p>
    <w:p w14:paraId="38FA02EC" w14:textId="77777777" w:rsidR="00751284" w:rsidRDefault="00751284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</w:p>
    <w:p w14:paraId="216E9451" w14:textId="2E98DA43" w:rsidR="004A7BF8" w:rsidRDefault="00B302D9" w:rsidP="00BB4484">
      <w:pPr>
        <w:spacing w:after="0"/>
        <w:rPr>
          <w:rFonts w:ascii="Amazon Ember" w:eastAsia="Times New Roman" w:hAnsi="Amazon Ember" w:cs="Amazon Ember"/>
          <w:bCs/>
          <w:color w:val="000000"/>
          <w:sz w:val="20"/>
        </w:rPr>
      </w:pP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>Select at least 3 Leadership Principles and rate them either a</w:t>
      </w:r>
      <w:r>
        <w:rPr>
          <w:rFonts w:ascii="Amazon Ember" w:eastAsia="Times New Roman" w:hAnsi="Amazon Ember" w:cs="Amazon Ember"/>
          <w:bCs/>
          <w:color w:val="000000"/>
          <w:sz w:val="20"/>
        </w:rPr>
        <w:t>s a superpower</w:t>
      </w: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 xml:space="preserve"> </w:t>
      </w:r>
      <w:r>
        <w:rPr>
          <w:rFonts w:ascii="Amazon Ember" w:eastAsia="Times New Roman" w:hAnsi="Amazon Ember" w:cs="Amazon Ember"/>
          <w:bCs/>
          <w:color w:val="000000"/>
          <w:sz w:val="20"/>
        </w:rPr>
        <w:t xml:space="preserve">(strength) </w:t>
      </w: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 xml:space="preserve">or growth </w:t>
      </w:r>
      <w:r>
        <w:rPr>
          <w:rFonts w:ascii="Amazon Ember" w:eastAsia="Times New Roman" w:hAnsi="Amazon Ember" w:cs="Amazon Ember"/>
          <w:bCs/>
          <w:color w:val="000000"/>
          <w:sz w:val="20"/>
        </w:rPr>
        <w:t>area</w:t>
      </w:r>
      <w:r w:rsidRPr="00001CDA">
        <w:rPr>
          <w:rFonts w:ascii="Amazon Ember" w:eastAsia="Times New Roman" w:hAnsi="Amazon Ember" w:cs="Amazon Ember"/>
          <w:bCs/>
          <w:color w:val="000000"/>
          <w:sz w:val="20"/>
        </w:rPr>
        <w:t>. Provide context and evidence for the rating.</w:t>
      </w:r>
    </w:p>
    <w:p w14:paraId="7BF29CE1" w14:textId="0A7ABB42" w:rsidR="00C0179E" w:rsidRPr="00C0179E" w:rsidRDefault="00C0179E" w:rsidP="00BB4484">
      <w:pPr>
        <w:spacing w:after="0"/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</w:pPr>
      <w:r w:rsidRPr="00C0179E">
        <w:rPr>
          <w:rFonts w:ascii="Amazon Ember" w:eastAsia="Times New Roman" w:hAnsi="Amazon Ember" w:cs="Amazon Ember"/>
          <w:bCs/>
          <w:color w:val="BFBFBF" w:themeColor="background1" w:themeShade="BF"/>
          <w:sz w:val="20"/>
        </w:rPr>
        <w:t>Q5: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890"/>
        <w:gridCol w:w="6025"/>
      </w:tblGrid>
      <w:tr w:rsidR="0035784D" w:rsidRPr="00001CDA" w14:paraId="1B8FE1E7" w14:textId="77777777" w:rsidTr="00751284">
        <w:trPr>
          <w:trHeight w:val="296"/>
        </w:trPr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6558CEF2" w14:textId="76224231" w:rsidR="00BB4484" w:rsidRPr="00001CDA" w:rsidRDefault="0035784D" w:rsidP="00C335E3">
            <w:pPr>
              <w:spacing w:after="0" w:line="240" w:lineRule="auto"/>
              <w:jc w:val="center"/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  <w:t>Leadership Principle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B666A6" w14:textId="77777777" w:rsidR="0035784D" w:rsidRPr="00001CDA" w:rsidRDefault="0035784D" w:rsidP="00C335E3">
            <w:pPr>
              <w:spacing w:after="0" w:line="240" w:lineRule="auto"/>
              <w:jc w:val="center"/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  <w:t xml:space="preserve">Strength or </w:t>
            </w:r>
          </w:p>
          <w:p w14:paraId="1B07FF12" w14:textId="1B5251EE" w:rsidR="00BB4484" w:rsidRPr="00001CDA" w:rsidRDefault="0035784D" w:rsidP="00C335E3">
            <w:pPr>
              <w:spacing w:after="0" w:line="240" w:lineRule="auto"/>
              <w:jc w:val="center"/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  <w:t>Growth Opportunity</w:t>
            </w:r>
          </w:p>
        </w:tc>
        <w:tc>
          <w:tcPr>
            <w:tcW w:w="2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D11142" w14:textId="5D40C287" w:rsidR="00BB4484" w:rsidRPr="00001CDA" w:rsidRDefault="00BB4484" w:rsidP="00C335E3">
            <w:pPr>
              <w:spacing w:after="0" w:line="240" w:lineRule="auto"/>
              <w:jc w:val="center"/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</w:pPr>
            <w:r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  <w:t>Context</w:t>
            </w:r>
            <w:r w:rsidR="0035784D" w:rsidRPr="00001CDA"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  <w:t xml:space="preserve"> and Evidence</w:t>
            </w:r>
            <w:r w:rsidR="003735FE">
              <w:rPr>
                <w:rFonts w:ascii="Amazon Ember" w:eastAsia="Times New Roman" w:hAnsi="Amazon Ember" w:cs="Amazon Ember"/>
                <w:b/>
                <w:color w:val="000000"/>
                <w:sz w:val="20"/>
                <w:szCs w:val="20"/>
              </w:rPr>
              <w:t xml:space="preserve"> </w:t>
            </w:r>
            <w:r w:rsidR="003735FE" w:rsidRPr="003735FE">
              <w:rPr>
                <w:rFonts w:ascii="Amazon Ember" w:eastAsia="Times New Roman" w:hAnsi="Amazon Ember" w:cs="Amazon Ember"/>
                <w:bCs/>
                <w:i/>
                <w:color w:val="000000"/>
                <w:sz w:val="20"/>
              </w:rPr>
              <w:t>(</w:t>
            </w:r>
            <w:r w:rsidR="003735FE">
              <w:rPr>
                <w:rFonts w:ascii="Amazon Ember" w:eastAsia="Times New Roman" w:hAnsi="Amazon Ember" w:cs="Amazon Ember"/>
                <w:bCs/>
                <w:i/>
                <w:color w:val="000000"/>
                <w:sz w:val="20"/>
              </w:rPr>
              <w:t>5</w:t>
            </w:r>
            <w:r w:rsidR="003735FE" w:rsidRPr="003735FE">
              <w:rPr>
                <w:rFonts w:ascii="Amazon Ember" w:eastAsia="Times New Roman" w:hAnsi="Amazon Ember" w:cs="Amazon Ember"/>
                <w:bCs/>
                <w:i/>
                <w:color w:val="000000"/>
                <w:sz w:val="20"/>
              </w:rPr>
              <w:t>0 words maximum)</w:t>
            </w:r>
          </w:p>
        </w:tc>
      </w:tr>
      <w:tr w:rsidR="009F10EF" w:rsidRPr="002C5234" w14:paraId="4E2EBD28" w14:textId="77777777" w:rsidTr="00751284">
        <w:trPr>
          <w:trHeight w:val="720"/>
        </w:trPr>
        <w:tc>
          <w:tcPr>
            <w:tcW w:w="1332" w:type="pct"/>
            <w:tcBorders>
              <w:top w:val="single" w:sz="4" w:space="0" w:color="auto"/>
            </w:tcBorders>
            <w:vAlign w:val="center"/>
          </w:tcPr>
          <w:p w14:paraId="79DA14FC" w14:textId="15F2D517" w:rsidR="009F10EF" w:rsidRPr="009F10EF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Learn and be curious</w:t>
            </w:r>
          </w:p>
        </w:tc>
        <w:tc>
          <w:tcPr>
            <w:tcW w:w="876" w:type="pct"/>
            <w:tcBorders>
              <w:top w:val="single" w:sz="4" w:space="0" w:color="auto"/>
            </w:tcBorders>
            <w:noWrap/>
            <w:vAlign w:val="center"/>
          </w:tcPr>
          <w:p w14:paraId="3E63FEFC" w14:textId="1FE59944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792" w:type="pct"/>
            <w:tcBorders>
              <w:top w:val="single" w:sz="4" w:space="0" w:color="auto"/>
            </w:tcBorders>
          </w:tcPr>
          <w:p w14:paraId="1D39D1B5" w14:textId="2CA0B9A2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Learned about how code writing and execution based LLM Agents </w:t>
            </w:r>
            <w:r w:rsidR="001D029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work and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curiously explored strands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to develop natural language question answering pipeline from multiple spreadsheets.</w:t>
            </w:r>
          </w:p>
        </w:tc>
      </w:tr>
      <w:tr w:rsidR="009F10EF" w:rsidRPr="002C5234" w14:paraId="60F47DBC" w14:textId="77777777" w:rsidTr="00751284">
        <w:trPr>
          <w:trHeight w:val="720"/>
        </w:trPr>
        <w:tc>
          <w:tcPr>
            <w:tcW w:w="1332" w:type="pct"/>
            <w:vAlign w:val="center"/>
          </w:tcPr>
          <w:p w14:paraId="721B8E68" w14:textId="0BE6597F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Invent and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Simplify</w:t>
            </w:r>
            <w:proofErr w:type="gramEnd"/>
          </w:p>
        </w:tc>
        <w:tc>
          <w:tcPr>
            <w:tcW w:w="876" w:type="pct"/>
            <w:noWrap/>
            <w:vAlign w:val="center"/>
          </w:tcPr>
          <w:p w14:paraId="263314AF" w14:textId="1F040261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792" w:type="pct"/>
          </w:tcPr>
          <w:p w14:paraId="10AD3C71" w14:textId="39908ACA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Instead of providing the metadata of entire set of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spreadsheet</w:t>
            </w:r>
            <w:proofErr w:type="gramEnd"/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as metadata for code generation and execution-based LLM Agents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proposed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the approach</w:t>
            </w:r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of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1D029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query-spreadsheet or subquery-column matching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 reduce the number of relevant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spreadsheet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 metadata</w:t>
            </w:r>
            <w:r w:rsidR="001D029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F10EF" w:rsidRPr="002C5234" w14:paraId="1E45A3E5" w14:textId="77777777" w:rsidTr="00751284">
        <w:trPr>
          <w:trHeight w:val="720"/>
        </w:trPr>
        <w:tc>
          <w:tcPr>
            <w:tcW w:w="1332" w:type="pct"/>
            <w:vAlign w:val="center"/>
            <w:hideMark/>
          </w:tcPr>
          <w:p w14:paraId="1E888877" w14:textId="542EFDB1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Think Big</w:t>
            </w:r>
          </w:p>
        </w:tc>
        <w:tc>
          <w:tcPr>
            <w:tcW w:w="876" w:type="pct"/>
            <w:noWrap/>
            <w:vAlign w:val="center"/>
            <w:hideMark/>
          </w:tcPr>
          <w:p w14:paraId="76E7F7AC" w14:textId="29C7573A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792" w:type="pct"/>
          </w:tcPr>
          <w:p w14:paraId="3C157566" w14:textId="31617CDC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 large case scenario, preprocessed the spreadsheet description embeddings as cache and used LLMs with cross account access which might enable answering natural language questions</w:t>
            </w:r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at large scale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9F10EF" w:rsidRPr="002C5234" w14:paraId="43431F87" w14:textId="77777777" w:rsidTr="00751284">
        <w:trPr>
          <w:trHeight w:val="720"/>
        </w:trPr>
        <w:tc>
          <w:tcPr>
            <w:tcW w:w="1332" w:type="pct"/>
            <w:vAlign w:val="center"/>
            <w:hideMark/>
          </w:tcPr>
          <w:p w14:paraId="70AD59DC" w14:textId="1A0193A9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Frugality</w:t>
            </w:r>
          </w:p>
        </w:tc>
        <w:tc>
          <w:tcPr>
            <w:tcW w:w="876" w:type="pct"/>
            <w:noWrap/>
            <w:vAlign w:val="center"/>
            <w:hideMark/>
          </w:tcPr>
          <w:p w14:paraId="455D4CAD" w14:textId="498A870C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792" w:type="pct"/>
          </w:tcPr>
          <w:p w14:paraId="27535726" w14:textId="1595A298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Provided </w:t>
            </w:r>
            <w:r w:rsidR="001D029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smaller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number of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spreadsheet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as metadata </w:t>
            </w:r>
            <w:r w:rsidR="001D029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the LLM Agent prompt for correct column name extraction while writing code for the natural language query and f</w:t>
            </w:r>
            <w:r w:rsidRPr="007356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rugal in number of LLM calls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by caching the spreadsheet description vectors reducing latency of answering the query.</w:t>
            </w:r>
          </w:p>
        </w:tc>
      </w:tr>
      <w:tr w:rsidR="009F10EF" w:rsidRPr="002C5234" w14:paraId="38235DD1" w14:textId="77777777" w:rsidTr="00751284">
        <w:trPr>
          <w:trHeight w:val="720"/>
        </w:trPr>
        <w:tc>
          <w:tcPr>
            <w:tcW w:w="1332" w:type="pct"/>
            <w:vAlign w:val="center"/>
          </w:tcPr>
          <w:p w14:paraId="011D45E7" w14:textId="436CD603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3F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Dive Deep</w:t>
            </w:r>
          </w:p>
        </w:tc>
        <w:tc>
          <w:tcPr>
            <w:tcW w:w="876" w:type="pct"/>
            <w:noWrap/>
            <w:vAlign w:val="center"/>
          </w:tcPr>
          <w:p w14:paraId="5B0F69CF" w14:textId="415B0ADB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792" w:type="pct"/>
          </w:tcPr>
          <w:p w14:paraId="795B218F" w14:textId="3CAD6DDA" w:rsidR="009F10EF" w:rsidRPr="00001CDA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Prepared own dataset for multiple spreadsheets based natural language question answering for performance analysis as well as finetuned with different number of retrieved spreadsheets to pinpoint the number of relevant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spreadsheet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best performance in terms of accuracy and running time.</w:t>
            </w:r>
          </w:p>
        </w:tc>
      </w:tr>
      <w:tr w:rsidR="009F10EF" w:rsidRPr="002C5234" w14:paraId="2AEE2E6A" w14:textId="77777777" w:rsidTr="00751284">
        <w:trPr>
          <w:trHeight w:val="720"/>
        </w:trPr>
        <w:tc>
          <w:tcPr>
            <w:tcW w:w="1332" w:type="pct"/>
            <w:vAlign w:val="center"/>
          </w:tcPr>
          <w:p w14:paraId="6129B955" w14:textId="5376D25A" w:rsidR="009F10EF" w:rsidRPr="001E3F4E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356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Deliver Results</w:t>
            </w:r>
          </w:p>
        </w:tc>
        <w:tc>
          <w:tcPr>
            <w:tcW w:w="876" w:type="pct"/>
            <w:noWrap/>
            <w:vAlign w:val="center"/>
          </w:tcPr>
          <w:p w14:paraId="18B7D802" w14:textId="10709E37" w:rsidR="009F10EF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792" w:type="pct"/>
          </w:tcPr>
          <w:p w14:paraId="5FE68E4E" w14:textId="7A438AED" w:rsidR="009F10EF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356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Delivered implementation of proposed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pipeline</w:t>
            </w:r>
            <w:r w:rsidRPr="007356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7356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databench</w:t>
            </w:r>
            <w:proofErr w:type="spellEnd"/>
            <w:r w:rsidRPr="007356E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dataset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delivered results for five </w:t>
            </w:r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single spreadsheets and multiple spreadsheets of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bench</w:t>
            </w:r>
            <w:proofErr w:type="spellEnd"/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with accuracy and running time analysis. </w:t>
            </w:r>
          </w:p>
        </w:tc>
      </w:tr>
      <w:tr w:rsidR="009F10EF" w:rsidRPr="002C5234" w14:paraId="597A671B" w14:textId="77777777" w:rsidTr="00751284">
        <w:trPr>
          <w:trHeight w:val="720"/>
        </w:trPr>
        <w:tc>
          <w:tcPr>
            <w:tcW w:w="1332" w:type="pct"/>
            <w:vAlign w:val="center"/>
          </w:tcPr>
          <w:p w14:paraId="75D1C91C" w14:textId="77777777" w:rsidR="009F10EF" w:rsidRPr="00531303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14:paraId="0C1D26AB" w14:textId="77777777" w:rsidR="009F10EF" w:rsidRPr="00531303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13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Earn Trust</w:t>
            </w:r>
          </w:p>
          <w:p w14:paraId="63350A99" w14:textId="55612C63" w:rsidR="009F10EF" w:rsidRPr="007356E5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13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876" w:type="pct"/>
            <w:noWrap/>
            <w:vAlign w:val="center"/>
          </w:tcPr>
          <w:p w14:paraId="04E46920" w14:textId="0BF0A9A2" w:rsidR="009F10EF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Strength </w:t>
            </w:r>
          </w:p>
        </w:tc>
        <w:tc>
          <w:tcPr>
            <w:tcW w:w="2792" w:type="pct"/>
          </w:tcPr>
          <w:p w14:paraId="49A1A66C" w14:textId="6D9F27AD" w:rsidR="009F10EF" w:rsidRPr="007356E5" w:rsidRDefault="009F10EF" w:rsidP="009F1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 earn the trust of the user on the retrieved answer of the query from </w:t>
            </w:r>
            <w:r w:rsidR="00E70C4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given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spreadsheets, </w:t>
            </w:r>
            <w:r w:rsidR="00E70C4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presented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the extracted spreadsheet via the query-spreadsheet or subquery-column matching as well as </w:t>
            </w:r>
            <w:r w:rsidR="00E70C4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provide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the python code and executed output to show how we </w:t>
            </w:r>
            <w:r w:rsidR="0075128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attempt to avoid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hallucination of LLMs while searching in structured documents like spreadsheets.</w:t>
            </w:r>
          </w:p>
        </w:tc>
      </w:tr>
    </w:tbl>
    <w:p w14:paraId="400BB395" w14:textId="38EA4503" w:rsidR="00823113" w:rsidRPr="00BB4484" w:rsidRDefault="00823113" w:rsidP="003E2464">
      <w:pPr>
        <w:rPr>
          <w:b/>
          <w:sz w:val="8"/>
        </w:rPr>
      </w:pPr>
    </w:p>
    <w:sectPr w:rsidR="00823113" w:rsidRPr="00BB4484" w:rsidSect="009D3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A20A8" w14:textId="77777777" w:rsidR="00177476" w:rsidRDefault="00177476" w:rsidP="00E903A0">
      <w:pPr>
        <w:spacing w:after="0" w:line="240" w:lineRule="auto"/>
      </w:pPr>
      <w:r>
        <w:separator/>
      </w:r>
    </w:p>
  </w:endnote>
  <w:endnote w:type="continuationSeparator" w:id="0">
    <w:p w14:paraId="161FC6B2" w14:textId="77777777" w:rsidR="00177476" w:rsidRDefault="00177476" w:rsidP="00E9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D6627" w14:textId="77777777" w:rsidR="00177476" w:rsidRDefault="00177476" w:rsidP="00E903A0">
      <w:pPr>
        <w:spacing w:after="0" w:line="240" w:lineRule="auto"/>
      </w:pPr>
      <w:r>
        <w:separator/>
      </w:r>
    </w:p>
  </w:footnote>
  <w:footnote w:type="continuationSeparator" w:id="0">
    <w:p w14:paraId="489579D1" w14:textId="77777777" w:rsidR="00177476" w:rsidRDefault="00177476" w:rsidP="00E9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D0E"/>
    <w:multiLevelType w:val="hybridMultilevel"/>
    <w:tmpl w:val="B1B04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400B514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1607"/>
    <w:multiLevelType w:val="hybridMultilevel"/>
    <w:tmpl w:val="76948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D7C70"/>
    <w:multiLevelType w:val="multilevel"/>
    <w:tmpl w:val="497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60E2"/>
    <w:multiLevelType w:val="hybridMultilevel"/>
    <w:tmpl w:val="0D025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93737"/>
    <w:multiLevelType w:val="multilevel"/>
    <w:tmpl w:val="CD2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93948"/>
    <w:multiLevelType w:val="hybridMultilevel"/>
    <w:tmpl w:val="5D54E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64284"/>
    <w:multiLevelType w:val="hybridMultilevel"/>
    <w:tmpl w:val="EE7A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6638"/>
    <w:multiLevelType w:val="hybridMultilevel"/>
    <w:tmpl w:val="CA6C12D4"/>
    <w:lvl w:ilvl="0" w:tplc="12747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9E3498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99416">
    <w:abstractNumId w:val="1"/>
  </w:num>
  <w:num w:numId="2" w16cid:durableId="1900704698">
    <w:abstractNumId w:val="7"/>
  </w:num>
  <w:num w:numId="3" w16cid:durableId="1736001328">
    <w:abstractNumId w:val="0"/>
  </w:num>
  <w:num w:numId="4" w16cid:durableId="896169108">
    <w:abstractNumId w:val="5"/>
  </w:num>
  <w:num w:numId="5" w16cid:durableId="1006520118">
    <w:abstractNumId w:val="6"/>
  </w:num>
  <w:num w:numId="6" w16cid:durableId="1596280889">
    <w:abstractNumId w:val="4"/>
  </w:num>
  <w:num w:numId="7" w16cid:durableId="329331426">
    <w:abstractNumId w:val="2"/>
  </w:num>
  <w:num w:numId="8" w16cid:durableId="421024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0D"/>
    <w:rsid w:val="00001CDA"/>
    <w:rsid w:val="00003916"/>
    <w:rsid w:val="000325D9"/>
    <w:rsid w:val="00046D3F"/>
    <w:rsid w:val="00061A50"/>
    <w:rsid w:val="0007035D"/>
    <w:rsid w:val="000A6CDA"/>
    <w:rsid w:val="000F5B9A"/>
    <w:rsid w:val="00115DCF"/>
    <w:rsid w:val="00120D3A"/>
    <w:rsid w:val="00122F13"/>
    <w:rsid w:val="00134FB5"/>
    <w:rsid w:val="00177476"/>
    <w:rsid w:val="001A5B12"/>
    <w:rsid w:val="001B7C55"/>
    <w:rsid w:val="001C32F8"/>
    <w:rsid w:val="001C6492"/>
    <w:rsid w:val="001D0292"/>
    <w:rsid w:val="001E5C58"/>
    <w:rsid w:val="001E6D66"/>
    <w:rsid w:val="00220316"/>
    <w:rsid w:val="00253756"/>
    <w:rsid w:val="0026353D"/>
    <w:rsid w:val="00290BD6"/>
    <w:rsid w:val="00291CFB"/>
    <w:rsid w:val="002C3C55"/>
    <w:rsid w:val="002C5234"/>
    <w:rsid w:val="002C73D8"/>
    <w:rsid w:val="002E101C"/>
    <w:rsid w:val="002E6845"/>
    <w:rsid w:val="00300F86"/>
    <w:rsid w:val="00311090"/>
    <w:rsid w:val="0031483A"/>
    <w:rsid w:val="00326ED1"/>
    <w:rsid w:val="003350E7"/>
    <w:rsid w:val="00343393"/>
    <w:rsid w:val="0035784D"/>
    <w:rsid w:val="003735FE"/>
    <w:rsid w:val="00375B5A"/>
    <w:rsid w:val="0037666C"/>
    <w:rsid w:val="003921CA"/>
    <w:rsid w:val="00392DE8"/>
    <w:rsid w:val="003C07EC"/>
    <w:rsid w:val="003E2464"/>
    <w:rsid w:val="004022E2"/>
    <w:rsid w:val="00427D8A"/>
    <w:rsid w:val="0043436A"/>
    <w:rsid w:val="00434C35"/>
    <w:rsid w:val="004467F5"/>
    <w:rsid w:val="00454C71"/>
    <w:rsid w:val="00456266"/>
    <w:rsid w:val="004603E1"/>
    <w:rsid w:val="004A7BF8"/>
    <w:rsid w:val="004B3F79"/>
    <w:rsid w:val="004D7D63"/>
    <w:rsid w:val="004E2A96"/>
    <w:rsid w:val="004F3043"/>
    <w:rsid w:val="00522DE2"/>
    <w:rsid w:val="00545477"/>
    <w:rsid w:val="00551A6C"/>
    <w:rsid w:val="005549EB"/>
    <w:rsid w:val="005617F8"/>
    <w:rsid w:val="00565320"/>
    <w:rsid w:val="00570838"/>
    <w:rsid w:val="0057757E"/>
    <w:rsid w:val="00581A55"/>
    <w:rsid w:val="005947EF"/>
    <w:rsid w:val="005C1F1E"/>
    <w:rsid w:val="00624A03"/>
    <w:rsid w:val="00654DC1"/>
    <w:rsid w:val="006F7201"/>
    <w:rsid w:val="007029AB"/>
    <w:rsid w:val="00726A13"/>
    <w:rsid w:val="00751284"/>
    <w:rsid w:val="0077193D"/>
    <w:rsid w:val="00786290"/>
    <w:rsid w:val="00787355"/>
    <w:rsid w:val="0079683E"/>
    <w:rsid w:val="00810498"/>
    <w:rsid w:val="00814AC3"/>
    <w:rsid w:val="00823113"/>
    <w:rsid w:val="00835A25"/>
    <w:rsid w:val="00872B1E"/>
    <w:rsid w:val="00881C7F"/>
    <w:rsid w:val="00887119"/>
    <w:rsid w:val="00895986"/>
    <w:rsid w:val="008B70DA"/>
    <w:rsid w:val="009145C1"/>
    <w:rsid w:val="009159BE"/>
    <w:rsid w:val="00937C3D"/>
    <w:rsid w:val="00945535"/>
    <w:rsid w:val="00984F4B"/>
    <w:rsid w:val="009855D1"/>
    <w:rsid w:val="009A032A"/>
    <w:rsid w:val="009A781C"/>
    <w:rsid w:val="009D3019"/>
    <w:rsid w:val="009E1383"/>
    <w:rsid w:val="009E1438"/>
    <w:rsid w:val="009F10EF"/>
    <w:rsid w:val="00A07B67"/>
    <w:rsid w:val="00A3259F"/>
    <w:rsid w:val="00A43642"/>
    <w:rsid w:val="00A83387"/>
    <w:rsid w:val="00AC38B6"/>
    <w:rsid w:val="00AE47AC"/>
    <w:rsid w:val="00B302D9"/>
    <w:rsid w:val="00B3312E"/>
    <w:rsid w:val="00B72081"/>
    <w:rsid w:val="00B741F5"/>
    <w:rsid w:val="00B81B0E"/>
    <w:rsid w:val="00B849D3"/>
    <w:rsid w:val="00B928BE"/>
    <w:rsid w:val="00BB4484"/>
    <w:rsid w:val="00BB5269"/>
    <w:rsid w:val="00BB776E"/>
    <w:rsid w:val="00BF4489"/>
    <w:rsid w:val="00C0179E"/>
    <w:rsid w:val="00C11F89"/>
    <w:rsid w:val="00C12B44"/>
    <w:rsid w:val="00C15BDB"/>
    <w:rsid w:val="00C27798"/>
    <w:rsid w:val="00C37A74"/>
    <w:rsid w:val="00C752F7"/>
    <w:rsid w:val="00C84601"/>
    <w:rsid w:val="00C9221E"/>
    <w:rsid w:val="00C95002"/>
    <w:rsid w:val="00CA6CE6"/>
    <w:rsid w:val="00CD463F"/>
    <w:rsid w:val="00D0498D"/>
    <w:rsid w:val="00D31B65"/>
    <w:rsid w:val="00D44FFF"/>
    <w:rsid w:val="00D708AC"/>
    <w:rsid w:val="00D77AB5"/>
    <w:rsid w:val="00D84C71"/>
    <w:rsid w:val="00D91512"/>
    <w:rsid w:val="00D9166F"/>
    <w:rsid w:val="00DC2BBA"/>
    <w:rsid w:val="00DD7392"/>
    <w:rsid w:val="00DE2299"/>
    <w:rsid w:val="00E04754"/>
    <w:rsid w:val="00E07523"/>
    <w:rsid w:val="00E45743"/>
    <w:rsid w:val="00E70C43"/>
    <w:rsid w:val="00E77C0B"/>
    <w:rsid w:val="00E903A0"/>
    <w:rsid w:val="00E93591"/>
    <w:rsid w:val="00EA2600"/>
    <w:rsid w:val="00EC5017"/>
    <w:rsid w:val="00EC7C2C"/>
    <w:rsid w:val="00ED3AD0"/>
    <w:rsid w:val="00F0700D"/>
    <w:rsid w:val="00F142F7"/>
    <w:rsid w:val="00F927C8"/>
    <w:rsid w:val="00FB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9141"/>
  <w15:chartTrackingRefBased/>
  <w15:docId w15:val="{A336D5E1-D371-47BD-A373-0DCC96A2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0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A0"/>
  </w:style>
  <w:style w:type="paragraph" w:styleId="Footer">
    <w:name w:val="footer"/>
    <w:basedOn w:val="Normal"/>
    <w:link w:val="FooterChar"/>
    <w:uiPriority w:val="99"/>
    <w:unhideWhenUsed/>
    <w:rsid w:val="00E9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A0"/>
  </w:style>
  <w:style w:type="paragraph" w:styleId="BalloonText">
    <w:name w:val="Balloon Text"/>
    <w:basedOn w:val="Normal"/>
    <w:link w:val="BalloonTextChar"/>
    <w:uiPriority w:val="99"/>
    <w:semiHidden/>
    <w:unhideWhenUsed/>
    <w:rsid w:val="00B84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23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3113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59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1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66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1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90B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Mattox, Michelle</dc:creator>
  <cp:keywords/>
  <dc:description/>
  <cp:lastModifiedBy>Roy, Amit</cp:lastModifiedBy>
  <cp:revision>10</cp:revision>
  <cp:lastPrinted>2025-08-11T20:28:00Z</cp:lastPrinted>
  <dcterms:created xsi:type="dcterms:W3CDTF">2025-08-13T16:35:00Z</dcterms:created>
  <dcterms:modified xsi:type="dcterms:W3CDTF">2025-08-18T22:17:00Z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2025-08-02T05:16:59Z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493b5cb2-8512-4659-8d1d-fae4286f3634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