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Gadugi" w:hAnsi="Gadugi" w:cs="Gadugi"/>
          <w:sz w:val="32"/>
          <w:szCs w:val="32"/>
          <w:lang w:val="en-US"/>
        </w:rPr>
      </w:pPr>
      <w:r>
        <w:rPr>
          <w:rFonts w:hint="default" w:ascii="Gadugi" w:hAnsi="Gadugi" w:cs="Gadugi"/>
          <w:sz w:val="32"/>
          <w:szCs w:val="32"/>
          <w:lang w:val="en-US"/>
        </w:rPr>
        <w:t>DA - III</w:t>
      </w:r>
    </w:p>
    <w:p>
      <w:pPr>
        <w:numPr>
          <w:ilvl w:val="0"/>
          <w:numId w:val="1"/>
        </w:numPr>
        <w:rPr>
          <w:rFonts w:hint="default" w:ascii="Gadugi" w:hAnsi="Gadugi" w:cs="Gadugi"/>
          <w:sz w:val="32"/>
          <w:szCs w:val="32"/>
          <w:lang w:val="en-US"/>
        </w:rPr>
      </w:pPr>
      <w:r>
        <w:rPr>
          <w:rFonts w:hint="default" w:ascii="Gadugi" w:hAnsi="Gadugi" w:cs="Gadugi"/>
          <w:sz w:val="32"/>
          <w:szCs w:val="32"/>
          <w:lang w:val="en-US"/>
        </w:rPr>
        <w:t xml:space="preserve">No SQL - </w:t>
      </w:r>
    </w:p>
    <w:p>
      <w:pPr>
        <w:numPr>
          <w:ilvl w:val="0"/>
          <w:numId w:val="2"/>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A No-SQL (not only SQL) database provides a mechanism for storage and retrieval of data </w:t>
      </w:r>
      <w:r>
        <w:rPr>
          <w:rFonts w:hint="default" w:ascii="Bookman Old Style" w:hAnsi="Bookman Old Style" w:cs="Bookman Old Style"/>
          <w:color w:val="FF0000"/>
          <w:sz w:val="28"/>
          <w:szCs w:val="28"/>
          <w:lang w:val="en-US"/>
        </w:rPr>
        <w:t>that is modeled</w:t>
      </w:r>
      <w:r>
        <w:rPr>
          <w:rFonts w:hint="default" w:ascii="Bookman Old Style" w:hAnsi="Bookman Old Style" w:cs="Bookman Old Style"/>
          <w:sz w:val="28"/>
          <w:szCs w:val="28"/>
          <w:lang w:val="en-US"/>
        </w:rPr>
        <w:t xml:space="preserve"> in document based format or key value pair </w:t>
      </w:r>
      <w:r>
        <w:rPr>
          <w:rFonts w:hint="default" w:ascii="Bookman Old Style" w:hAnsi="Bookman Old Style" w:cs="Bookman Old Style"/>
          <w:color w:val="FF0000"/>
          <w:sz w:val="28"/>
          <w:szCs w:val="28"/>
          <w:lang w:val="en-US"/>
        </w:rPr>
        <w:t>other than the traditional tabular relations used in relational databases</w:t>
      </w:r>
      <w:r>
        <w:rPr>
          <w:rFonts w:hint="default" w:ascii="Bookman Old Style" w:hAnsi="Bookman Old Style" w:cs="Bookman Old Style"/>
          <w:sz w:val="28"/>
          <w:szCs w:val="28"/>
          <w:lang w:val="en-US"/>
        </w:rPr>
        <w:t>.</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B- No-SQL is schema-free.</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C- Relational databases </w:t>
      </w:r>
      <w:r>
        <w:rPr>
          <w:rFonts w:hint="default" w:ascii="Bookman Old Style" w:hAnsi="Bookman Old Style" w:cs="Bookman Old Style"/>
          <w:color w:val="FF0000"/>
          <w:sz w:val="28"/>
          <w:szCs w:val="28"/>
          <w:lang w:val="en-US"/>
        </w:rPr>
        <w:t xml:space="preserve">are not designed to </w:t>
      </w:r>
      <w:r>
        <w:rPr>
          <w:rFonts w:hint="default" w:ascii="Bookman Old Style" w:hAnsi="Bookman Old Style" w:cs="Bookman Old Style"/>
          <w:b/>
          <w:bCs/>
          <w:color w:val="FF0000"/>
          <w:sz w:val="28"/>
          <w:szCs w:val="28"/>
          <w:lang w:val="en-US"/>
        </w:rPr>
        <w:t xml:space="preserve">scale and </w:t>
      </w:r>
      <w:r>
        <w:rPr>
          <w:rFonts w:hint="default" w:ascii="Bookman Old Style" w:hAnsi="Bookman Old Style" w:cs="Bookman Old Style"/>
          <w:b/>
          <w:bCs/>
          <w:color w:val="FF0000"/>
          <w:sz w:val="28"/>
          <w:szCs w:val="28"/>
          <w:u w:val="thick"/>
          <w:lang w:val="en-US"/>
        </w:rPr>
        <w:t>change easily</w:t>
      </w:r>
      <w:r>
        <w:rPr>
          <w:rFonts w:hint="default" w:ascii="Bookman Old Style" w:hAnsi="Bookman Old Style" w:cs="Bookman Old Style"/>
          <w:color w:val="FF0000"/>
          <w:sz w:val="28"/>
          <w:szCs w:val="28"/>
          <w:lang w:val="en-US"/>
        </w:rPr>
        <w:t xml:space="preserve"> to cope up with the needs of the modern industry</w:t>
      </w:r>
      <w:r>
        <w:rPr>
          <w:rFonts w:hint="default" w:ascii="Bookman Old Style" w:hAnsi="Bookman Old Style" w:cs="Bookman Old Style"/>
          <w:sz w:val="28"/>
          <w:szCs w:val="28"/>
          <w:lang w:val="en-US"/>
        </w:rPr>
        <w:t xml:space="preserve"> to be </w:t>
      </w:r>
      <w:r>
        <w:rPr>
          <w:rFonts w:hint="default" w:ascii="Bookman Old Style" w:hAnsi="Bookman Old Style" w:cs="Bookman Old Style"/>
          <w:b/>
          <w:bCs/>
          <w:sz w:val="28"/>
          <w:szCs w:val="28"/>
          <w:lang w:val="en-US"/>
        </w:rPr>
        <w:t>frequently stored and accessed</w:t>
      </w:r>
      <w:r>
        <w:rPr>
          <w:rFonts w:hint="default" w:ascii="Bookman Old Style" w:hAnsi="Bookman Old Style" w:cs="Bookman Old Style"/>
          <w:sz w:val="28"/>
          <w:szCs w:val="28"/>
          <w:lang w:val="en-US"/>
        </w:rPr>
        <w:t>. No-SQL</w:t>
      </w:r>
      <w:r>
        <w:rPr>
          <w:rFonts w:hint="default" w:ascii="Bookman Old Style" w:hAnsi="Bookman Old Style" w:cs="Bookman Old Style"/>
          <w:color w:val="FF0000"/>
          <w:sz w:val="28"/>
          <w:szCs w:val="28"/>
          <w:lang w:val="en-US"/>
        </w:rPr>
        <w:t xml:space="preserve"> uses </w:t>
      </w:r>
      <w:r>
        <w:rPr>
          <w:rFonts w:hint="default" w:ascii="Bookman Old Style" w:hAnsi="Bookman Old Style" w:cs="Bookman Old Style"/>
          <w:b/>
          <w:bCs/>
          <w:color w:val="FF0000"/>
          <w:sz w:val="28"/>
          <w:szCs w:val="28"/>
          <w:lang w:val="en-US"/>
        </w:rPr>
        <w:t xml:space="preserve">distributed architecture and </w:t>
      </w:r>
      <w:r>
        <w:rPr>
          <w:rFonts w:hint="default" w:ascii="Bookman Old Style" w:hAnsi="Bookman Old Style" w:cs="Bookman Old Style"/>
          <w:b/>
          <w:bCs/>
          <w:color w:val="FF0000"/>
          <w:sz w:val="28"/>
          <w:szCs w:val="28"/>
          <w:u w:val="thick"/>
          <w:lang w:val="en-US"/>
        </w:rPr>
        <w:t>works on multiple processors</w:t>
      </w:r>
      <w:r>
        <w:rPr>
          <w:rFonts w:hint="default" w:ascii="Bookman Old Style" w:hAnsi="Bookman Old Style" w:cs="Bookman Old Style"/>
          <w:b/>
          <w:bCs/>
          <w:color w:val="FF0000"/>
          <w:sz w:val="28"/>
          <w:szCs w:val="28"/>
          <w:lang w:val="en-US"/>
        </w:rPr>
        <w:t xml:space="preserve"> to give high performance</w:t>
      </w:r>
      <w:r>
        <w:rPr>
          <w:rFonts w:hint="default" w:ascii="Bookman Old Style" w:hAnsi="Bookman Old Style" w:cs="Bookman Old Style"/>
          <w:color w:val="FF0000"/>
          <w:sz w:val="28"/>
          <w:szCs w:val="28"/>
          <w:lang w:val="en-US"/>
        </w:rPr>
        <w:t>.</w:t>
      </w:r>
    </w:p>
    <w:p>
      <w:pPr>
        <w:numPr>
          <w:ilvl w:val="0"/>
          <w:numId w:val="3"/>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No-SQL may not provide atomicity, consistency, isolation, durability (ACID) properties but guarantees eventual consistency, basically available, soft state (BASE/refreshing), by having a distributed and fault-tolerant architecture.</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Key Value - </w:t>
      </w:r>
    </w:p>
    <w:p>
      <w:pPr>
        <w:numPr>
          <w:ilvl w:val="0"/>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Data is stored in key/value pairs. </w:t>
      </w:r>
    </w:p>
    <w:p>
      <w:pPr>
        <w:numPr>
          <w:ilvl w:val="0"/>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It is designed in such a way to handle lots of data and heavy load. </w:t>
      </w:r>
    </w:p>
    <w:p>
      <w:pPr>
        <w:numPr>
          <w:ilvl w:val="0"/>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Key-value pair storage databases store data as a hash table where each key is unique, and the value can be a JSON, BLOB, string, etc. </w:t>
      </w:r>
    </w:p>
    <w:p>
      <w:pPr>
        <w:numPr>
          <w:ilvl w:val="0"/>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It is one of the most basic types of NoSQL databases. </w:t>
      </w:r>
    </w:p>
    <w:p>
      <w:pPr>
        <w:numPr>
          <w:ilvl w:val="0"/>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This kind of NoSQL database is used as a collection, dictionaries, associative arrays, etc. </w:t>
      </w:r>
    </w:p>
    <w:p>
      <w:pPr>
        <w:numPr>
          <w:ilvl w:val="0"/>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Key value stores help the developer to store schema-less data. They work best for shopping cart contents.</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Document Based - </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Column Family Store/Wide Column Store - </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Types of Data Analystics - </w:t>
      </w:r>
    </w:p>
    <w:p>
      <w:pPr>
        <w:numPr>
          <w:ilvl w:val="0"/>
          <w:numId w:val="4"/>
        </w:numPr>
        <w:ind w:leftChars="0"/>
        <w:rPr>
          <w:rFonts w:hint="default" w:ascii="Gadugi" w:hAnsi="Gadugi" w:cs="Gadugi"/>
          <w:sz w:val="32"/>
          <w:szCs w:val="32"/>
          <w:lang w:val="en-US"/>
        </w:rPr>
      </w:pPr>
      <w:r>
        <w:rPr>
          <w:rFonts w:hint="default" w:ascii="Bookman Old Style" w:hAnsi="Bookman Old Style" w:cs="Bookman Old Style"/>
          <w:sz w:val="28"/>
          <w:szCs w:val="28"/>
          <w:lang w:val="en-US"/>
        </w:rPr>
        <w:t xml:space="preserve">Descriptive - </w:t>
      </w:r>
    </w:p>
    <w:p>
      <w:pPr>
        <w:numPr>
          <w:ilvl w:val="0"/>
          <w:numId w:val="0"/>
        </w:numPr>
        <w:rPr>
          <w:rFonts w:hint="default" w:ascii="Bookman Old Style" w:hAnsi="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sz w:val="28"/>
          <w:szCs w:val="28"/>
          <w:lang w:val="en-US"/>
        </w:rPr>
        <w:t>Descriptive analysis</w:t>
      </w:r>
      <w:r>
        <w:rPr>
          <w:rFonts w:hint="default" w:ascii="Bookman Old Style" w:hAnsi="Bookman Old Style"/>
          <w:b/>
          <w:bCs/>
          <w:sz w:val="28"/>
          <w:szCs w:val="28"/>
          <w:lang w:val="en-US"/>
        </w:rPr>
        <w:t xml:space="preserve"> </w:t>
      </w:r>
      <w:r>
        <w:rPr>
          <w:rFonts w:hint="default" w:ascii="Bookman Old Style" w:hAnsi="Bookman Old Style"/>
          <w:b/>
          <w:bCs/>
          <w:color w:val="FF0000"/>
          <w:sz w:val="28"/>
          <w:szCs w:val="28"/>
          <w:lang w:val="en-US"/>
        </w:rPr>
        <w:t>involves summarizing and describing</w:t>
      </w:r>
      <w:r>
        <w:rPr>
          <w:rFonts w:hint="default" w:ascii="Bookman Old Style" w:hAnsi="Bookman Old Style"/>
          <w:sz w:val="28"/>
          <w:szCs w:val="28"/>
          <w:lang w:val="en-US"/>
        </w:rPr>
        <w:t xml:space="preserve"> data to</w:t>
      </w:r>
      <w:r>
        <w:rPr>
          <w:rFonts w:hint="default" w:ascii="Bookman Old Style" w:hAnsi="Bookman Old Style"/>
          <w:color w:val="FF0000"/>
          <w:sz w:val="28"/>
          <w:szCs w:val="28"/>
          <w:lang w:val="en-US"/>
        </w:rPr>
        <w:t xml:space="preserve"> </w:t>
      </w:r>
      <w:r>
        <w:rPr>
          <w:rFonts w:hint="default" w:ascii="Bookman Old Style" w:hAnsi="Bookman Old Style"/>
          <w:b/>
          <w:bCs/>
          <w:color w:val="FF0000"/>
          <w:sz w:val="28"/>
          <w:szCs w:val="28"/>
          <w:lang w:val="en-US"/>
        </w:rPr>
        <w:t>provide a better understanding of what has happened in the past</w:t>
      </w:r>
      <w:r>
        <w:rPr>
          <w:rFonts w:hint="default" w:ascii="Bookman Old Style" w:hAnsi="Bookman Old Style"/>
          <w:sz w:val="28"/>
          <w:szCs w:val="28"/>
          <w:lang w:val="en-US"/>
        </w:rPr>
        <w:t>. The key features of descriptive analysis are:</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It focuses on </w:t>
      </w:r>
      <w:r>
        <w:rPr>
          <w:rFonts w:hint="default" w:ascii="Bookman Old Style" w:hAnsi="Bookman Old Style"/>
          <w:b/>
          <w:bCs/>
          <w:color w:val="FF0000"/>
          <w:sz w:val="28"/>
          <w:szCs w:val="28"/>
          <w:lang w:val="en-US"/>
        </w:rPr>
        <w:t>describing</w:t>
      </w:r>
      <w:r>
        <w:rPr>
          <w:rFonts w:hint="default" w:ascii="Bookman Old Style" w:hAnsi="Bookman Old Style"/>
          <w:b/>
          <w:bCs/>
          <w:sz w:val="28"/>
          <w:szCs w:val="28"/>
          <w:lang w:val="en-US"/>
        </w:rPr>
        <w:t xml:space="preserve"> </w:t>
      </w:r>
      <w:r>
        <w:rPr>
          <w:rFonts w:hint="default" w:ascii="Bookman Old Style" w:hAnsi="Bookman Old Style"/>
          <w:sz w:val="28"/>
          <w:szCs w:val="28"/>
          <w:lang w:val="en-US"/>
        </w:rPr>
        <w:t xml:space="preserve">the data rather than </w:t>
      </w:r>
      <w:r>
        <w:rPr>
          <w:rFonts w:hint="default" w:ascii="Bookman Old Style" w:hAnsi="Bookman Old Style"/>
          <w:b/>
          <w:bCs/>
          <w:color w:val="FF0000"/>
          <w:sz w:val="28"/>
          <w:szCs w:val="28"/>
          <w:lang w:val="en-US"/>
        </w:rPr>
        <w:t xml:space="preserve">explaining </w:t>
      </w:r>
      <w:r>
        <w:rPr>
          <w:rFonts w:hint="default" w:ascii="Bookman Old Style" w:hAnsi="Bookman Old Style"/>
          <w:sz w:val="28"/>
          <w:szCs w:val="28"/>
          <w:lang w:val="en-US"/>
        </w:rPr>
        <w:t>it</w:t>
      </w:r>
    </w:p>
    <w:p>
      <w:pPr>
        <w:numPr>
          <w:ilvl w:val="0"/>
          <w:numId w:val="0"/>
        </w:numPr>
        <w:rPr>
          <w:rFonts w:hint="default" w:ascii="Bookman Old Style" w:hAnsi="Bookman Old Style"/>
          <w:b/>
          <w:bCs/>
          <w:sz w:val="28"/>
          <w:szCs w:val="28"/>
          <w:lang w:val="en-US"/>
        </w:rPr>
      </w:pPr>
      <w:r>
        <w:rPr>
          <w:rFonts w:hint="default" w:ascii="Bookman Old Style" w:hAnsi="Bookman Old Style"/>
          <w:sz w:val="28"/>
          <w:szCs w:val="28"/>
          <w:lang w:val="en-US"/>
        </w:rPr>
        <w:t xml:space="preserve">- It is used to </w:t>
      </w:r>
      <w:r>
        <w:rPr>
          <w:rFonts w:hint="default" w:ascii="Bookman Old Style" w:hAnsi="Bookman Old Style"/>
          <w:b/>
          <w:bCs/>
          <w:color w:val="FF0000"/>
          <w:sz w:val="28"/>
          <w:szCs w:val="28"/>
          <w:lang w:val="en-US"/>
        </w:rPr>
        <w:t>gain insights into historical trends and patterns</w:t>
      </w:r>
    </w:p>
    <w:p>
      <w:pPr>
        <w:numPr>
          <w:ilvl w:val="0"/>
          <w:numId w:val="0"/>
        </w:numPr>
        <w:rPr>
          <w:rFonts w:hint="default" w:ascii="Bookman Old Style" w:hAnsi="Bookman Old Style"/>
          <w:b/>
          <w:bCs/>
          <w:sz w:val="28"/>
          <w:szCs w:val="28"/>
          <w:lang w:val="en-US"/>
        </w:rPr>
      </w:pPr>
      <w:r>
        <w:rPr>
          <w:rFonts w:hint="default" w:ascii="Bookman Old Style" w:hAnsi="Bookman Old Style"/>
          <w:sz w:val="28"/>
          <w:szCs w:val="28"/>
          <w:lang w:val="en-US"/>
        </w:rPr>
        <w:t xml:space="preserve">- It is often used to </w:t>
      </w:r>
      <w:r>
        <w:rPr>
          <w:rFonts w:hint="default" w:ascii="Bookman Old Style" w:hAnsi="Bookman Old Style"/>
          <w:b/>
          <w:bCs/>
          <w:color w:val="FF0000"/>
          <w:sz w:val="28"/>
          <w:szCs w:val="28"/>
          <w:lang w:val="en-US"/>
        </w:rPr>
        <w:t>create dashboards</w:t>
      </w: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and reports to communicate insights to stakeholders</w:t>
      </w:r>
    </w:p>
    <w:p>
      <w:pPr>
        <w:numPr>
          <w:ilvl w:val="0"/>
          <w:numId w:val="0"/>
        </w:numPr>
        <w:rPr>
          <w:rFonts w:hint="default" w:ascii="Gadugi" w:hAnsi="Gadugi" w:cs="Gadugi"/>
          <w:sz w:val="32"/>
          <w:szCs w:val="32"/>
          <w:lang w:val="en-US"/>
        </w:rPr>
      </w:pPr>
      <w:r>
        <w:rPr>
          <w:rFonts w:hint="default" w:ascii="Bookman Old Style" w:hAnsi="Bookman Old Style"/>
          <w:sz w:val="28"/>
          <w:szCs w:val="28"/>
          <w:lang w:val="en-US"/>
        </w:rPr>
        <w:t>Example: A retail store analyzes its sales data to understand which products are selling the most, which regions are performing well, and which promotions are driving sales.</w:t>
      </w:r>
    </w:p>
    <w:p>
      <w:pPr>
        <w:numPr>
          <w:ilvl w:val="0"/>
          <w:numId w:val="4"/>
        </w:numPr>
        <w:ind w:leftChars="0"/>
        <w:rPr>
          <w:rFonts w:hint="default" w:ascii="Gadugi" w:hAnsi="Gadugi" w:cs="Gadugi"/>
          <w:sz w:val="32"/>
          <w:szCs w:val="32"/>
          <w:lang w:val="en-US"/>
        </w:rPr>
      </w:pPr>
      <w:r>
        <w:rPr>
          <w:rFonts w:hint="default" w:ascii="Bookman Old Style" w:hAnsi="Bookman Old Style"/>
          <w:sz w:val="28"/>
          <w:szCs w:val="28"/>
          <w:lang w:val="en-US"/>
        </w:rPr>
        <w:t xml:space="preserve">Diagnostic </w:t>
      </w:r>
      <w:r>
        <w:rPr>
          <w:rFonts w:hint="default" w:ascii="Bookman Old Style" w:hAnsi="Bookman Old Style" w:cs="Bookman Old Style"/>
          <w:sz w:val="28"/>
          <w:szCs w:val="28"/>
          <w:lang w:val="en-US"/>
        </w:rPr>
        <w:t xml:space="preserve">Analysis - </w:t>
      </w:r>
    </w:p>
    <w:p>
      <w:pPr>
        <w:numPr>
          <w:ilvl w:val="0"/>
          <w:numId w:val="0"/>
        </w:numPr>
        <w:rPr>
          <w:rFonts w:hint="default" w:ascii="Bookman Old Style" w:hAnsi="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sz w:val="28"/>
          <w:szCs w:val="28"/>
          <w:lang w:val="en-US"/>
        </w:rPr>
        <w:t xml:space="preserve">Diagnostic analysis </w:t>
      </w:r>
      <w:r>
        <w:rPr>
          <w:rFonts w:hint="default" w:ascii="Bookman Old Style" w:hAnsi="Bookman Old Style"/>
          <w:b/>
          <w:bCs/>
          <w:color w:val="FF0000"/>
          <w:sz w:val="28"/>
          <w:szCs w:val="28"/>
          <w:lang w:val="en-US"/>
        </w:rPr>
        <w:t>involves examining data to determine why something happened in the past</w:t>
      </w:r>
      <w:r>
        <w:rPr>
          <w:rFonts w:hint="default" w:ascii="Bookman Old Style" w:hAnsi="Bookman Old Style"/>
          <w:sz w:val="28"/>
          <w:szCs w:val="28"/>
          <w:lang w:val="en-US"/>
        </w:rPr>
        <w:t>. The key features of diagnostic analysis are:</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It focuses on </w:t>
      </w:r>
      <w:r>
        <w:rPr>
          <w:rFonts w:hint="default" w:ascii="Bookman Old Style" w:hAnsi="Bookman Old Style"/>
          <w:b/>
          <w:bCs/>
          <w:color w:val="FF0000"/>
          <w:sz w:val="28"/>
          <w:szCs w:val="28"/>
          <w:lang w:val="en-US"/>
        </w:rPr>
        <w:t>identifying the root cause of a problem</w:t>
      </w:r>
    </w:p>
    <w:p>
      <w:pPr>
        <w:numPr>
          <w:ilvl w:val="0"/>
          <w:numId w:val="0"/>
        </w:numPr>
        <w:rPr>
          <w:rFonts w:hint="default" w:ascii="Bookman Old Style" w:hAnsi="Bookman Old Style"/>
          <w:b/>
          <w:bCs/>
          <w:color w:val="FF0000"/>
          <w:sz w:val="28"/>
          <w:szCs w:val="28"/>
          <w:lang w:val="en-US"/>
        </w:rPr>
      </w:pPr>
      <w:r>
        <w:rPr>
          <w:rFonts w:hint="default" w:ascii="Bookman Old Style" w:hAnsi="Bookman Old Style"/>
          <w:sz w:val="28"/>
          <w:szCs w:val="28"/>
          <w:lang w:val="en-US"/>
        </w:rPr>
        <w:t xml:space="preserve">- It is used to </w:t>
      </w:r>
      <w:r>
        <w:rPr>
          <w:rFonts w:hint="default" w:ascii="Bookman Old Style" w:hAnsi="Bookman Old Style"/>
          <w:b/>
          <w:bCs/>
          <w:color w:val="FF0000"/>
          <w:sz w:val="28"/>
          <w:szCs w:val="28"/>
          <w:lang w:val="en-US"/>
        </w:rPr>
        <w:t>gain insights into why a particular outcome occurred.</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Data mining, Data discovery, Correlations</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It is often used </w:t>
      </w:r>
      <w:r>
        <w:rPr>
          <w:rFonts w:hint="default" w:ascii="Bookman Old Style" w:hAnsi="Bookman Old Style"/>
          <w:b/>
          <w:bCs/>
          <w:color w:val="FF0000"/>
          <w:sz w:val="28"/>
          <w:szCs w:val="28"/>
          <w:lang w:val="en-US"/>
        </w:rPr>
        <w:t xml:space="preserve">to identify the factors that led to a particular trend or pattern. </w:t>
      </w:r>
    </w:p>
    <w:p>
      <w:pPr>
        <w:numPr>
          <w:ilvl w:val="0"/>
          <w:numId w:val="0"/>
        </w:numPr>
        <w:rPr>
          <w:rFonts w:hint="default" w:ascii="Gadugi" w:hAnsi="Gadugi" w:cs="Gadugi"/>
          <w:sz w:val="32"/>
          <w:szCs w:val="32"/>
          <w:lang w:val="en-US"/>
        </w:rPr>
      </w:pPr>
      <w:r>
        <w:rPr>
          <w:rFonts w:hint="default" w:ascii="Bookman Old Style" w:hAnsi="Bookman Old Style"/>
          <w:sz w:val="28"/>
          <w:szCs w:val="28"/>
          <w:lang w:val="en-US"/>
        </w:rPr>
        <w:t>Example: A hospital analyzes its patient data to understand why the readmission rate for a particular disease is higher than expected. The analysis may reveal that patients are not receiving proper follow-up care after being discharged.</w:t>
      </w:r>
    </w:p>
    <w:p>
      <w:pPr>
        <w:numPr>
          <w:ilvl w:val="0"/>
          <w:numId w:val="4"/>
        </w:numPr>
        <w:ind w:leftChars="0"/>
        <w:rPr>
          <w:rFonts w:hint="default" w:ascii="Gadugi" w:hAnsi="Gadugi" w:cs="Gadugi"/>
          <w:sz w:val="32"/>
          <w:szCs w:val="32"/>
          <w:lang w:val="en-US"/>
        </w:rPr>
      </w:pPr>
      <w:r>
        <w:rPr>
          <w:rFonts w:hint="default" w:ascii="Bookman Old Style" w:hAnsi="Bookman Old Style"/>
          <w:sz w:val="28"/>
          <w:szCs w:val="28"/>
          <w:lang w:val="en-US"/>
        </w:rPr>
        <w:t xml:space="preserve">Prescriptive Analysis - </w:t>
      </w:r>
    </w:p>
    <w:p>
      <w:pPr>
        <w:numPr>
          <w:ilvl w:val="0"/>
          <w:numId w:val="0"/>
        </w:numPr>
        <w:rPr>
          <w:rFonts w:hint="default" w:ascii="Bookman Old Style" w:hAnsi="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sz w:val="28"/>
          <w:szCs w:val="28"/>
          <w:lang w:val="en-US"/>
        </w:rPr>
        <w:t xml:space="preserve">Prescriptive analysis involves using data </w:t>
      </w:r>
      <w:r>
        <w:rPr>
          <w:rFonts w:hint="default" w:ascii="Bookman Old Style" w:hAnsi="Bookman Old Style"/>
          <w:sz w:val="28"/>
          <w:szCs w:val="28"/>
          <w:u w:val="thick"/>
          <w:lang w:val="en-US"/>
        </w:rPr>
        <w:t>to provide recommendations on what action should be taken in the future</w:t>
      </w:r>
      <w:r>
        <w:rPr>
          <w:rFonts w:hint="default" w:ascii="Bookman Old Style" w:hAnsi="Bookman Old Style"/>
          <w:sz w:val="28"/>
          <w:szCs w:val="28"/>
          <w:lang w:val="en-US"/>
        </w:rPr>
        <w:t>. The key features of prescriptive analysis are:</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It focuses on using data to make decisions that will impact the future</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It is used to identify the best course of action to achieve a particular outcome</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It often involves the </w:t>
      </w:r>
      <w:r>
        <w:rPr>
          <w:rFonts w:hint="default" w:ascii="Bookman Old Style" w:hAnsi="Bookman Old Style"/>
          <w:b/>
          <w:bCs/>
          <w:color w:val="FF0000"/>
          <w:sz w:val="28"/>
          <w:szCs w:val="28"/>
          <w:lang w:val="en-US"/>
        </w:rPr>
        <w:t>use of predictive models to forecast the outcomes of different actions</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Example: A bank uses predictive models to identify which customers are most likely to default on their loans. The bank can then use this information to develop a targeted intervention strategy to prevent defaults from occurring.</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This is like ‘What I need to do’ - Recommend action or strategies based on insights from historical data.</w:t>
      </w:r>
    </w:p>
    <w:p>
      <w:pPr>
        <w:numPr>
          <w:ilvl w:val="0"/>
          <w:numId w:val="4"/>
        </w:numPr>
        <w:ind w:left="0" w:leftChars="0" w:firstLine="0" w:firstLineChars="0"/>
        <w:rPr>
          <w:rFonts w:hint="default" w:ascii="Bookman Old Style" w:hAnsi="Bookman Old Style"/>
          <w:sz w:val="28"/>
          <w:szCs w:val="28"/>
          <w:lang w:val="en-US"/>
        </w:rPr>
      </w:pPr>
      <w:r>
        <w:rPr>
          <w:rFonts w:hint="default" w:ascii="Bookman Old Style" w:hAnsi="Bookman Old Style"/>
          <w:sz w:val="28"/>
          <w:szCs w:val="28"/>
          <w:lang w:val="en-US"/>
        </w:rPr>
        <w:t xml:space="preserve">Predictive Analysis - </w:t>
      </w:r>
    </w:p>
    <w:p>
      <w:pPr>
        <w:numPr>
          <w:ilvl w:val="0"/>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xml:space="preserve">Predictive analysis is a type of analysis in data analystics that </w:t>
      </w:r>
      <w:r>
        <w:rPr>
          <w:rFonts w:hint="default" w:ascii="Bookman Old Style" w:hAnsi="Bookman Old Style"/>
          <w:b/>
          <w:bCs/>
          <w:color w:val="FF0000"/>
          <w:sz w:val="28"/>
          <w:szCs w:val="28"/>
          <w:lang w:val="en-US"/>
        </w:rPr>
        <w:t>involves using statistical and machine learning algorithms to analyze historical data and make predictions about future events.</w:t>
      </w:r>
    </w:p>
    <w:p>
      <w:pPr>
        <w:numPr>
          <w:ilvl w:val="0"/>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Uses historical data</w:t>
      </w:r>
      <w:r>
        <w:rPr>
          <w:rFonts w:hint="default" w:ascii="Bookman Old Style" w:hAnsi="Bookman Old Style"/>
          <w:sz w:val="28"/>
          <w:szCs w:val="28"/>
          <w:lang w:val="en-US"/>
        </w:rPr>
        <w:t>: Predictive analysis uses historical data to identify patterns and relationships that can be used to predict future events.</w:t>
      </w:r>
    </w:p>
    <w:p>
      <w:pPr>
        <w:numPr>
          <w:ilvl w:val="0"/>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Statistical and machine learning techniques</w:t>
      </w:r>
      <w:r>
        <w:rPr>
          <w:rFonts w:hint="default" w:ascii="Bookman Old Style" w:hAnsi="Bookman Old Style"/>
          <w:sz w:val="28"/>
          <w:szCs w:val="28"/>
          <w:lang w:val="en-US"/>
        </w:rPr>
        <w:t>: Predictive analysis involves using statistical and machine learning techniques to develop models that can predict future outcomes based on historical data. Helps make data-driven decisions: Predictive analysis provides insights that can help organizations make data-driven decisions about future events and trends.</w:t>
      </w:r>
    </w:p>
    <w:p>
      <w:pPr>
        <w:numPr>
          <w:ilvl w:val="0"/>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Continuous learning</w:t>
      </w:r>
      <w:r>
        <w:rPr>
          <w:rFonts w:hint="default" w:ascii="Bookman Old Style" w:hAnsi="Bookman Old Style"/>
          <w:sz w:val="28"/>
          <w:szCs w:val="28"/>
          <w:lang w:val="en-US"/>
        </w:rPr>
        <w:t>: Predictive models can be refined and improved over time by incorporating new data and feedback.</w:t>
      </w:r>
    </w:p>
    <w:p>
      <w:pPr>
        <w:numPr>
          <w:ilvl w:val="0"/>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Example: An e-commerce company uses predictive analysis to forecast customer demand for a particular product. By analyzing historical sales data and other relevant factors such as pricing and promotions, the company can develop a predictive model that accurately forecasts future demand. This allows the company to optimize inventory levels, reduce waste, and improve customer satisfaction by ensuring that popular products are always in stock.</w:t>
      </w:r>
    </w:p>
    <w:p>
      <w:pPr>
        <w:numPr>
          <w:ilvl w:val="0"/>
          <w:numId w:val="0"/>
        </w:numPr>
        <w:ind w:leftChars="0"/>
        <w:rPr>
          <w:rFonts w:hint="default" w:ascii="Bookman Old Style" w:hAnsi="Bookman Old Style"/>
          <w:sz w:val="28"/>
          <w:szCs w:val="28"/>
          <w:lang w:val="en-US"/>
        </w:rPr>
      </w:pPr>
      <w:r>
        <w:rPr>
          <w:rFonts w:hint="default" w:ascii="Bookman Old Style" w:hAnsi="Bookman Old Style"/>
          <w:sz w:val="28"/>
          <w:szCs w:val="28"/>
          <w:lang w:val="en-US"/>
        </w:rPr>
        <w:t>- it predicts 'what is likely to happen'</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Two types of Visualization - </w:t>
      </w:r>
    </w:p>
    <w:p>
      <w:pPr>
        <w:numPr>
          <w:ilvl w:val="0"/>
          <w:numId w:val="5"/>
        </w:numPr>
        <w:ind w:leftChars="0"/>
        <w:rPr>
          <w:rFonts w:hint="default" w:ascii="Gadugi" w:hAnsi="Gadugi" w:cs="Gadugi"/>
          <w:sz w:val="28"/>
          <w:szCs w:val="28"/>
          <w:lang w:val="en-US"/>
        </w:rPr>
      </w:pPr>
      <w:r>
        <w:rPr>
          <w:rFonts w:hint="default" w:ascii="Bookman Old Style" w:hAnsi="Bookman Old Style" w:cs="Bookman Old Style"/>
          <w:sz w:val="28"/>
          <w:szCs w:val="28"/>
          <w:u w:val="thick"/>
          <w:lang w:val="en-US"/>
        </w:rPr>
        <w:t>Info Graphics</w:t>
      </w:r>
      <w:r>
        <w:rPr>
          <w:rFonts w:hint="default" w:ascii="Bookman Old Style" w:hAnsi="Bookman Old Style" w:cs="Bookman Old Style"/>
          <w:sz w:val="28"/>
          <w:szCs w:val="28"/>
          <w:lang w:val="en-US"/>
        </w:rPr>
        <w:t xml:space="preserve"> - </w:t>
      </w:r>
      <w:r>
        <w:rPr>
          <w:rFonts w:hint="default" w:ascii="Bookman Old Style" w:hAnsi="Bookman Old Style" w:cs="Bookman Old Style"/>
          <w:b/>
          <w:bCs/>
          <w:sz w:val="28"/>
          <w:szCs w:val="28"/>
          <w:lang w:val="en-US"/>
        </w:rPr>
        <w:t xml:space="preserve">visual representation of data or information rapidly. </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Best for telling a premeditated story and offer subjectivity. </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Best for guiding the audience to conclusions and point out relationships. </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cs="Bookman Old Style"/>
          <w:b/>
          <w:bCs/>
          <w:color w:val="FF0000"/>
          <w:sz w:val="28"/>
          <w:szCs w:val="28"/>
          <w:lang w:val="en-US"/>
        </w:rPr>
        <w:t>Created manually for one specific dataset.</w:t>
      </w:r>
      <w:r>
        <w:rPr>
          <w:rFonts w:hint="default" w:ascii="Bookman Old Style" w:hAnsi="Bookman Old Style" w:cs="Bookman Old Style"/>
          <w:sz w:val="28"/>
          <w:szCs w:val="28"/>
          <w:lang w:val="en-US"/>
        </w:rPr>
        <w:t xml:space="preserve"> </w:t>
      </w:r>
    </w:p>
    <w:p>
      <w:pPr>
        <w:numPr>
          <w:ilvl w:val="0"/>
          <w:numId w:val="0"/>
        </w:numPr>
        <w:rPr>
          <w:rFonts w:hint="default" w:ascii="Gadugi" w:hAnsi="Gadugi" w:cs="Gadugi"/>
          <w:sz w:val="28"/>
          <w:szCs w:val="28"/>
          <w:lang w:val="en-US"/>
        </w:rPr>
      </w:pPr>
      <w:r>
        <w:rPr>
          <w:rFonts w:hint="default" w:ascii="Bookman Old Style" w:hAnsi="Bookman Old Style" w:cs="Bookman Old Style"/>
          <w:sz w:val="28"/>
          <w:szCs w:val="28"/>
          <w:lang w:val="en-US"/>
        </w:rPr>
        <w:t xml:space="preserve">- It is used for Marketing content, Resumes, Blog posts, and Case studies, etc. </w:t>
      </w:r>
    </w:p>
    <w:p>
      <w:pPr>
        <w:numPr>
          <w:ilvl w:val="0"/>
          <w:numId w:val="5"/>
        </w:numPr>
        <w:ind w:leftChars="0"/>
        <w:rPr>
          <w:rFonts w:hint="default" w:ascii="Gadugi" w:hAnsi="Gadugi" w:cs="Gadugi"/>
          <w:sz w:val="28"/>
          <w:szCs w:val="28"/>
          <w:lang w:val="en-US"/>
        </w:rPr>
      </w:pPr>
      <w:r>
        <w:rPr>
          <w:rFonts w:hint="default" w:ascii="Bookman Old Style" w:hAnsi="Bookman Old Style" w:cs="Bookman Old Style"/>
          <w:sz w:val="28"/>
          <w:szCs w:val="28"/>
          <w:lang w:val="en-US"/>
        </w:rPr>
        <w:t xml:space="preserve">Data visualization - </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study of representation of data in visual format.</w:t>
      </w:r>
    </w:p>
    <w:p>
      <w:pPr>
        <w:numPr>
          <w:ilvl w:val="0"/>
          <w:numId w:val="0"/>
        </w:numPr>
        <w:rPr>
          <w:rFonts w:hint="default" w:ascii="Bookman Old Style" w:hAnsi="Bookman Old Style"/>
          <w:sz w:val="28"/>
          <w:szCs w:val="28"/>
          <w:lang w:val="en-US"/>
        </w:rPr>
      </w:pPr>
      <w:r>
        <w:rPr>
          <w:rFonts w:hint="default" w:ascii="Bookman Old Style" w:hAnsi="Bookman Old Style" w:cs="Bookman Old Style"/>
          <w:sz w:val="28"/>
          <w:szCs w:val="28"/>
          <w:lang w:val="en-US"/>
        </w:rPr>
        <w:t xml:space="preserve">- </w:t>
      </w:r>
      <w:r>
        <w:rPr>
          <w:rFonts w:hint="default" w:ascii="Bookman Old Style" w:hAnsi="Bookman Old Style"/>
          <w:sz w:val="28"/>
          <w:szCs w:val="28"/>
          <w:lang w:val="en-US"/>
        </w:rPr>
        <w:t xml:space="preserve">Best for allowing the audience to draw their own conclusions, and offer objectivity </w:t>
      </w:r>
    </w:p>
    <w:p>
      <w:pPr>
        <w:numPr>
          <w:ilvl w:val="0"/>
          <w:numId w:val="0"/>
        </w:numPr>
        <w:rPr>
          <w:rFonts w:hint="default" w:ascii="Bookman Old Style" w:hAnsi="Bookman Old Style"/>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Ideal for understanding data at a glance automatically generated for arbitrary datasets.</w:t>
      </w:r>
      <w:r>
        <w:rPr>
          <w:rFonts w:hint="default" w:ascii="Bookman Old Style" w:hAnsi="Bookman Old Style"/>
          <w:sz w:val="28"/>
          <w:szCs w:val="28"/>
          <w:lang w:val="en-US"/>
        </w:rPr>
        <w:t xml:space="preserve"> </w:t>
      </w:r>
    </w:p>
    <w:p>
      <w:pPr>
        <w:numPr>
          <w:ilvl w:val="0"/>
          <w:numId w:val="0"/>
        </w:numPr>
        <w:rPr>
          <w:rFonts w:hint="default" w:ascii="Gadugi" w:hAnsi="Gadugi" w:cs="Gadugi"/>
          <w:sz w:val="28"/>
          <w:szCs w:val="28"/>
          <w:lang w:val="en-US"/>
        </w:rPr>
      </w:pPr>
      <w:r>
        <w:rPr>
          <w:rFonts w:hint="default" w:ascii="Bookman Old Style" w:hAnsi="Bookman Old Style"/>
          <w:sz w:val="28"/>
          <w:szCs w:val="28"/>
          <w:lang w:val="en-US"/>
        </w:rPr>
        <w:t xml:space="preserve">- </w:t>
      </w:r>
      <w:r>
        <w:rPr>
          <w:rFonts w:hint="default" w:ascii="Bookman Old Style" w:hAnsi="Bookman Old Style"/>
          <w:b/>
          <w:bCs/>
          <w:color w:val="FF0000"/>
          <w:sz w:val="28"/>
          <w:szCs w:val="28"/>
          <w:lang w:val="en-US"/>
        </w:rPr>
        <w:t>It is used for Dashboards, Scorecards, Newsletters, Reports, and Editorials etc.</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Difference - Info for subjective analysis(tells a planned story to guide the audience to draw conclusions) and Data visualization is objective, let the audience draw conclusions from it. </w:t>
      </w:r>
    </w:p>
    <w:p>
      <w:pPr>
        <w:numPr>
          <w:ilvl w:val="0"/>
          <w:numId w:val="0"/>
        </w:numPr>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An info can contain data visualizations but not the other way round.</w:t>
      </w:r>
    </w:p>
    <w:p>
      <w:pPr>
        <w:numPr>
          <w:ilvl w:val="0"/>
          <w:numId w:val="0"/>
        </w:numPr>
        <w:rPr>
          <w:rFonts w:hint="default" w:ascii="Gadugi" w:hAnsi="Gadugi" w:cs="Gadugi"/>
          <w:sz w:val="32"/>
          <w:szCs w:val="32"/>
          <w:lang w:val="en-US"/>
        </w:rPr>
      </w:pP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Purpose of data visualization</w:t>
      </w:r>
    </w:p>
    <w:p>
      <w:pPr>
        <w:numPr>
          <w:ilvl w:val="0"/>
          <w:numId w:val="6"/>
        </w:numPr>
        <w:tabs>
          <w:tab w:val="clear" w:pos="420"/>
        </w:tabs>
        <w:ind w:left="420" w:leftChars="0" w:hanging="420" w:firstLine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Data visualization helps analysts and stakeholders to communicate insights and findings in a clear and concise way. By presenting complex data in a visual format, data visualization can help to simplify complex concepts and make it easier for stakeholders to understand the insights and findings.</w:t>
      </w:r>
    </w:p>
    <w:p>
      <w:pPr>
        <w:numPr>
          <w:ilvl w:val="0"/>
          <w:numId w:val="6"/>
        </w:numPr>
        <w:tabs>
          <w:tab w:val="clear" w:pos="420"/>
        </w:tabs>
        <w:ind w:left="420" w:leftChars="0" w:hanging="420" w:firstLine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Identify trends and patterns: Data visualization helps analysts to identify trends and patterns that might be difficult to see in a table or spreadsheet format. By representing data visually, analysts can quickly spot trends and patterns that might not be immediately apparent in a traditional data format.</w:t>
      </w:r>
    </w:p>
    <w:p>
      <w:pPr>
        <w:numPr>
          <w:ilvl w:val="0"/>
          <w:numId w:val="6"/>
        </w:numPr>
        <w:tabs>
          <w:tab w:val="clear" w:pos="420"/>
        </w:tabs>
        <w:ind w:left="420" w:leftChars="0" w:hanging="420" w:firstLine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Explore data and generate hypotheses: Data visualization helps analysts to explore data and generate hypotheses about the relationships between different variables. By visualizing data in different ways, analysts can uncover hidden relationships and identify areas for further analysis.</w:t>
      </w:r>
    </w:p>
    <w:p>
      <w:pPr>
        <w:numPr>
          <w:ilvl w:val="0"/>
          <w:numId w:val="0"/>
        </w:numPr>
        <w:rPr>
          <w:rFonts w:hint="default" w:ascii="Gadugi" w:hAnsi="Gadugi" w:cs="Gadugi"/>
          <w:sz w:val="32"/>
          <w:szCs w:val="32"/>
          <w:lang w:val="en-US"/>
        </w:rPr>
      </w:pP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Analysis and Reporting - </w:t>
      </w:r>
    </w:p>
    <w:p>
      <w:pPr>
        <w:numPr>
          <w:ilvl w:val="0"/>
          <w:numId w:val="1"/>
        </w:numPr>
        <w:ind w:left="0" w:leftChars="0" w:firstLine="0" w:firstLineChars="0"/>
        <w:rPr>
          <w:rFonts w:hint="default" w:ascii="Gadugi" w:hAnsi="Gadugi" w:cs="Gadugi"/>
          <w:sz w:val="32"/>
          <w:szCs w:val="32"/>
          <w:lang w:val="en-US"/>
        </w:rPr>
      </w:pPr>
      <w:r>
        <w:rPr>
          <w:rFonts w:hint="default" w:ascii="Gadugi" w:hAnsi="Gadugi" w:cs="Gadugi"/>
          <w:sz w:val="32"/>
          <w:szCs w:val="32"/>
          <w:lang w:val="en-US"/>
        </w:rPr>
        <w:t xml:space="preserve">CAP in Brewer’s theorem - </w:t>
      </w:r>
    </w:p>
    <w:p>
      <w:pPr>
        <w:numPr>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sz w:val="28"/>
          <w:szCs w:val="28"/>
          <w:lang w:val="en-US"/>
        </w:rPr>
        <w:t xml:space="preserve">A - </w:t>
      </w:r>
      <w:r>
        <w:rPr>
          <w:rFonts w:hint="default" w:ascii="Bookman Old Style" w:hAnsi="Bookman Old Style" w:cs="Bookman Old Style"/>
          <w:b/>
          <w:bCs/>
          <w:sz w:val="28"/>
          <w:szCs w:val="28"/>
          <w:lang w:val="en-US"/>
        </w:rPr>
        <w:t>Consistency refers to the property that all nodes in a distributed system see the same data at the same time. In other words, when a client reads data from the system, it should receive the most up-to-date version of that data, even if it is being accessed from different nodes at the same time.</w:t>
      </w:r>
    </w:p>
    <w:p>
      <w:pPr>
        <w:numPr>
          <w:numId w:val="0"/>
        </w:numPr>
        <w:ind w:leftChars="0"/>
        <w:rPr>
          <w:rFonts w:hint="default" w:ascii="Bookman Old Style" w:hAnsi="Bookman Old Style" w:cs="Bookman Old Style"/>
          <w:sz w:val="28"/>
          <w:szCs w:val="28"/>
          <w:lang w:val="en-US"/>
        </w:rPr>
      </w:pPr>
    </w:p>
    <w:p>
      <w:pPr>
        <w:numPr>
          <w:numId w:val="0"/>
        </w:numPr>
        <w:ind w:leftChars="0"/>
        <w:rPr>
          <w:rFonts w:hint="default" w:ascii="Bookman Old Style" w:hAnsi="Bookman Old Style" w:cs="Bookman Old Style"/>
          <w:b/>
          <w:bCs/>
          <w:sz w:val="28"/>
          <w:szCs w:val="28"/>
          <w:lang w:val="en-US"/>
        </w:rPr>
      </w:pPr>
      <w:r>
        <w:rPr>
          <w:rFonts w:hint="default" w:ascii="Bookman Old Style" w:hAnsi="Bookman Old Style" w:cs="Bookman Old Style"/>
          <w:b/>
          <w:bCs/>
          <w:sz w:val="28"/>
          <w:szCs w:val="28"/>
          <w:lang w:val="en-US"/>
        </w:rPr>
        <w:t>Availability refers to the property that the system is always available to respond to requests, even in the face of failures. This means that if one node in the system fails or goes offline, the system should still be able to respond to requests from other nodes.</w:t>
      </w:r>
    </w:p>
    <w:p>
      <w:pPr>
        <w:numPr>
          <w:numId w:val="0"/>
        </w:numPr>
        <w:ind w:leftChars="0"/>
        <w:rPr>
          <w:rFonts w:hint="default" w:ascii="Bookman Old Style" w:hAnsi="Bookman Old Style" w:cs="Bookman Old Style"/>
          <w:sz w:val="28"/>
          <w:szCs w:val="28"/>
          <w:lang w:val="en-US"/>
        </w:rPr>
      </w:pPr>
    </w:p>
    <w:p>
      <w:pPr>
        <w:numPr>
          <w:numId w:val="0"/>
        </w:numPr>
        <w:ind w:leftChars="0"/>
        <w:rPr>
          <w:rFonts w:hint="default" w:ascii="Bookman Old Style" w:hAnsi="Bookman Old Style" w:cs="Bookman Old Style"/>
          <w:sz w:val="28"/>
          <w:szCs w:val="28"/>
          <w:lang w:val="en-US"/>
        </w:rPr>
      </w:pPr>
      <w:r>
        <w:rPr>
          <w:rFonts w:hint="default" w:ascii="Bookman Old Style" w:hAnsi="Bookman Old Style" w:cs="Bookman Old Style"/>
          <w:b/>
          <w:bCs/>
          <w:sz w:val="28"/>
          <w:szCs w:val="28"/>
          <w:lang w:val="en-US"/>
        </w:rPr>
        <w:t>Partition tolerance refers to the ability of the system to continue to function even if network partitions occur. A network partition occurs when a subset of nodes in the system are unable to communicate with the rest of the nodes due to network failures or other issues. Partition tolerance means that the system can continue to operate despite these partitions, and that data will eventually be reconciled when the partitions are resolved.</w:t>
      </w:r>
    </w:p>
    <w:p>
      <w:pPr>
        <w:numPr>
          <w:numId w:val="0"/>
        </w:numPr>
        <w:ind w:leftChars="0"/>
        <w:rPr>
          <w:rFonts w:hint="default" w:ascii="Gadugi" w:hAnsi="Gadugi"/>
          <w:sz w:val="32"/>
          <w:szCs w:val="32"/>
          <w:lang w:val="en-US"/>
        </w:rPr>
      </w:pPr>
    </w:p>
    <w:p>
      <w:pPr>
        <w:numPr>
          <w:numId w:val="0"/>
        </w:numPr>
        <w:ind w:leftChars="0"/>
        <w:rPr>
          <w:rFonts w:hint="default" w:ascii="Gadugi" w:hAnsi="Gadugi" w:cs="Gadugi"/>
          <w:sz w:val="32"/>
          <w:szCs w:val="32"/>
          <w:lang w:val="en-US"/>
        </w:rPr>
      </w:pPr>
      <w:r>
        <w:rPr>
          <w:rFonts w:hint="default" w:ascii="Gadugi" w:hAnsi="Gadugi" w:cs="Gadugi"/>
          <w:sz w:val="32"/>
          <w:szCs w:val="32"/>
          <w:lang w:val="en-US"/>
        </w:rPr>
        <w:t xml:space="preserve">No SQL Properties - </w:t>
      </w:r>
    </w:p>
    <w:p>
      <w:pPr>
        <w:numPr>
          <w:numId w:val="0"/>
        </w:numPr>
        <w:ind w:leftChars="0"/>
        <w:rPr>
          <w:rFonts w:hint="default" w:ascii="Gadugi" w:hAnsi="Gadugi"/>
          <w:sz w:val="32"/>
          <w:szCs w:val="32"/>
          <w:lang w:val="en-US"/>
        </w:rPr>
      </w:pPr>
      <w:r>
        <w:rPr>
          <w:rFonts w:hint="default" w:ascii="Gadugi" w:hAnsi="Gadugi"/>
          <w:sz w:val="32"/>
          <w:szCs w:val="32"/>
          <w:lang w:val="en-US"/>
        </w:rPr>
        <w:t>1.Volume</w:t>
      </w:r>
    </w:p>
    <w:p>
      <w:pPr>
        <w:numPr>
          <w:numId w:val="0"/>
        </w:numPr>
        <w:ind w:leftChars="0"/>
        <w:rPr>
          <w:rFonts w:hint="default" w:ascii="Gadugi" w:hAnsi="Gadugi"/>
          <w:sz w:val="32"/>
          <w:szCs w:val="32"/>
          <w:lang w:val="en-US"/>
        </w:rPr>
      </w:pPr>
      <w:r>
        <w:rPr>
          <w:rFonts w:hint="default" w:ascii="Gadugi" w:hAnsi="Gadugi"/>
          <w:sz w:val="32"/>
          <w:szCs w:val="32"/>
          <w:lang w:val="en-US"/>
        </w:rPr>
        <w:t>The need to horizontal scaling made organizations to</w:t>
      </w:r>
    </w:p>
    <w:p>
      <w:pPr>
        <w:numPr>
          <w:numId w:val="0"/>
        </w:numPr>
        <w:ind w:leftChars="0"/>
        <w:rPr>
          <w:rFonts w:hint="default" w:ascii="Gadugi" w:hAnsi="Gadugi"/>
          <w:sz w:val="32"/>
          <w:szCs w:val="32"/>
          <w:lang w:val="en-US"/>
        </w:rPr>
      </w:pPr>
      <w:r>
        <w:rPr>
          <w:rFonts w:hint="default" w:ascii="Gadugi" w:hAnsi="Gadugi"/>
          <w:sz w:val="32"/>
          <w:szCs w:val="32"/>
          <w:lang w:val="en-US"/>
        </w:rPr>
        <w:t>move from serial to distributed parallel processing where</w:t>
      </w:r>
    </w:p>
    <w:p>
      <w:pPr>
        <w:numPr>
          <w:numId w:val="0"/>
        </w:numPr>
        <w:ind w:leftChars="0"/>
        <w:rPr>
          <w:rFonts w:hint="default" w:ascii="Gadugi" w:hAnsi="Gadugi"/>
          <w:sz w:val="32"/>
          <w:szCs w:val="32"/>
          <w:lang w:val="en-US"/>
        </w:rPr>
      </w:pPr>
      <w:r>
        <w:rPr>
          <w:rFonts w:hint="default" w:ascii="Gadugi" w:hAnsi="Gadugi"/>
          <w:sz w:val="32"/>
          <w:szCs w:val="32"/>
          <w:lang w:val="en-US"/>
        </w:rPr>
        <w:t>big data is fragmented and processed using clusters of</w:t>
      </w:r>
    </w:p>
    <w:p>
      <w:pPr>
        <w:numPr>
          <w:numId w:val="0"/>
        </w:numPr>
        <w:ind w:leftChars="0"/>
        <w:rPr>
          <w:rFonts w:hint="default" w:ascii="Gadugi" w:hAnsi="Gadugi"/>
          <w:sz w:val="32"/>
          <w:szCs w:val="32"/>
          <w:lang w:val="en-US"/>
        </w:rPr>
      </w:pPr>
      <w:r>
        <w:rPr>
          <w:rFonts w:hint="default" w:ascii="Gadugi" w:hAnsi="Gadugi"/>
          <w:sz w:val="32"/>
          <w:szCs w:val="32"/>
          <w:lang w:val="en-US"/>
        </w:rPr>
        <w:t>commodity machines.</w:t>
      </w:r>
    </w:p>
    <w:p>
      <w:pPr>
        <w:numPr>
          <w:numId w:val="0"/>
        </w:numPr>
        <w:ind w:leftChars="0"/>
        <w:rPr>
          <w:rFonts w:hint="default" w:ascii="Gadugi" w:hAnsi="Gadugi"/>
          <w:sz w:val="32"/>
          <w:szCs w:val="32"/>
          <w:lang w:val="en-US"/>
        </w:rPr>
      </w:pPr>
      <w:r>
        <w:rPr>
          <w:rFonts w:hint="default" w:ascii="Gadugi" w:hAnsi="Gadugi"/>
          <w:sz w:val="32"/>
          <w:szCs w:val="32"/>
          <w:lang w:val="en-US"/>
        </w:rPr>
        <w:t>2.Velocity</w:t>
      </w:r>
    </w:p>
    <w:p>
      <w:pPr>
        <w:numPr>
          <w:numId w:val="0"/>
        </w:numPr>
        <w:ind w:leftChars="0"/>
        <w:rPr>
          <w:rFonts w:hint="default" w:ascii="Gadugi" w:hAnsi="Gadugi"/>
          <w:sz w:val="32"/>
          <w:szCs w:val="32"/>
          <w:lang w:val="en-US"/>
        </w:rPr>
      </w:pPr>
      <w:r>
        <w:rPr>
          <w:rFonts w:hint="default" w:ascii="Gadugi" w:hAnsi="Gadugi"/>
          <w:sz w:val="32"/>
          <w:szCs w:val="32"/>
          <w:lang w:val="en-US"/>
        </w:rPr>
        <w:t>Queries have to be read and written in real time. Random</w:t>
      </w:r>
    </w:p>
    <w:p>
      <w:pPr>
        <w:numPr>
          <w:numId w:val="0"/>
        </w:numPr>
        <w:ind w:leftChars="0"/>
        <w:rPr>
          <w:rFonts w:hint="default" w:ascii="Gadugi" w:hAnsi="Gadugi"/>
          <w:sz w:val="32"/>
          <w:szCs w:val="32"/>
          <w:lang w:val="en-US"/>
        </w:rPr>
      </w:pPr>
      <w:r>
        <w:rPr>
          <w:rFonts w:hint="default" w:ascii="Gadugi" w:hAnsi="Gadugi"/>
          <w:sz w:val="32"/>
          <w:szCs w:val="32"/>
          <w:lang w:val="en-US"/>
        </w:rPr>
        <w:t>bursts in web traffic slows down the response for every</w:t>
      </w:r>
    </w:p>
    <w:p>
      <w:pPr>
        <w:numPr>
          <w:numId w:val="0"/>
        </w:numPr>
        <w:ind w:leftChars="0"/>
        <w:rPr>
          <w:rFonts w:hint="default" w:ascii="Gadugi" w:hAnsi="Gadugi"/>
          <w:sz w:val="32"/>
          <w:szCs w:val="32"/>
          <w:lang w:val="en-US"/>
        </w:rPr>
      </w:pPr>
      <w:r>
        <w:rPr>
          <w:rFonts w:hint="default" w:ascii="Gadugi" w:hAnsi="Gadugi"/>
          <w:sz w:val="32"/>
          <w:szCs w:val="32"/>
          <w:lang w:val="en-US"/>
        </w:rPr>
        <w:t>user in relational databases.</w:t>
      </w:r>
    </w:p>
    <w:p>
      <w:pPr>
        <w:numPr>
          <w:numId w:val="0"/>
        </w:numPr>
        <w:ind w:leftChars="0"/>
        <w:rPr>
          <w:rFonts w:hint="default" w:ascii="Gadugi" w:hAnsi="Gadugi"/>
          <w:sz w:val="32"/>
          <w:szCs w:val="32"/>
          <w:lang w:val="en-US"/>
        </w:rPr>
      </w:pPr>
      <w:r>
        <w:rPr>
          <w:rFonts w:hint="default" w:ascii="Gadugi" w:hAnsi="Gadugi"/>
          <w:sz w:val="32"/>
          <w:szCs w:val="32"/>
          <w:lang w:val="en-US"/>
        </w:rPr>
        <w:t>3.Variability</w:t>
      </w:r>
    </w:p>
    <w:p>
      <w:pPr>
        <w:numPr>
          <w:numId w:val="0"/>
        </w:numPr>
        <w:ind w:leftChars="0"/>
        <w:rPr>
          <w:rFonts w:hint="default" w:ascii="Gadugi" w:hAnsi="Gadugi"/>
          <w:sz w:val="32"/>
          <w:szCs w:val="32"/>
          <w:lang w:val="en-US"/>
        </w:rPr>
      </w:pPr>
      <w:r>
        <w:rPr>
          <w:rFonts w:hint="default" w:ascii="Gadugi" w:hAnsi="Gadugi"/>
          <w:sz w:val="32"/>
          <w:szCs w:val="32"/>
          <w:lang w:val="en-US"/>
        </w:rPr>
        <w:t>Uncommon data is frequent.</w:t>
      </w:r>
    </w:p>
    <w:p>
      <w:pPr>
        <w:numPr>
          <w:numId w:val="0"/>
        </w:numPr>
        <w:ind w:leftChars="0"/>
        <w:rPr>
          <w:rFonts w:hint="default" w:ascii="Gadugi" w:hAnsi="Gadugi"/>
          <w:sz w:val="32"/>
          <w:szCs w:val="32"/>
          <w:lang w:val="en-US"/>
        </w:rPr>
      </w:pPr>
      <w:r>
        <w:rPr>
          <w:rFonts w:hint="default" w:ascii="Gadugi" w:hAnsi="Gadugi"/>
          <w:sz w:val="32"/>
          <w:szCs w:val="32"/>
          <w:lang w:val="en-US"/>
        </w:rPr>
        <w:t>Special attributes lead to sparse matrix.</w:t>
      </w:r>
    </w:p>
    <w:p>
      <w:pPr>
        <w:numPr>
          <w:numId w:val="0"/>
        </w:numPr>
        <w:ind w:leftChars="0"/>
        <w:rPr>
          <w:rFonts w:hint="default" w:ascii="Gadugi" w:hAnsi="Gadugi"/>
          <w:sz w:val="32"/>
          <w:szCs w:val="32"/>
          <w:lang w:val="en-US"/>
        </w:rPr>
      </w:pPr>
      <w:r>
        <w:rPr>
          <w:rFonts w:hint="default" w:ascii="Gadugi" w:hAnsi="Gadugi"/>
          <w:sz w:val="32"/>
          <w:szCs w:val="32"/>
          <w:lang w:val="en-US"/>
        </w:rPr>
        <w:t>ALTER TABLE can not be executed when transactions</w:t>
      </w:r>
    </w:p>
    <w:p>
      <w:pPr>
        <w:numPr>
          <w:numId w:val="0"/>
        </w:numPr>
        <w:ind w:leftChars="0"/>
        <w:rPr>
          <w:rFonts w:hint="default" w:ascii="Gadugi" w:hAnsi="Gadugi" w:cs="Gadugi"/>
          <w:sz w:val="32"/>
          <w:szCs w:val="32"/>
          <w:lang w:val="en-US"/>
        </w:rPr>
      </w:pPr>
      <w:r>
        <w:rPr>
          <w:rFonts w:hint="default" w:ascii="Gadugi" w:hAnsi="Gadugi"/>
          <w:sz w:val="32"/>
          <w:szCs w:val="32"/>
          <w:lang w:val="en-US"/>
        </w:rPr>
        <w:t>are happening continuously.</w:t>
      </w:r>
    </w:p>
    <w:p>
      <w:pPr>
        <w:numPr>
          <w:ilvl w:val="0"/>
          <w:numId w:val="0"/>
        </w:numPr>
        <w:rPr>
          <w:rFonts w:hint="default" w:ascii="Gadugi" w:hAnsi="Gadugi" w:cs="Gadugi"/>
          <w:sz w:val="32"/>
          <w:szCs w:val="32"/>
          <w:lang w:val="en-US"/>
        </w:rPr>
      </w:pPr>
    </w:p>
    <w:p>
      <w:pPr>
        <w:numPr>
          <w:ilvl w:val="0"/>
          <w:numId w:val="0"/>
        </w:numPr>
        <w:rPr>
          <w:rFonts w:hint="default" w:ascii="Gadugi" w:hAnsi="Gadugi" w:cs="Gadugi"/>
          <w:sz w:val="32"/>
          <w:szCs w:val="32"/>
          <w:lang w:val="en-US"/>
        </w:rPr>
      </w:pPr>
      <w:r>
        <w:rPr>
          <w:rFonts w:hint="default" w:ascii="Gadugi" w:hAnsi="Gadugi" w:cs="Gadugi"/>
          <w:sz w:val="32"/>
          <w:szCs w:val="32"/>
          <w:lang w:val="en-US"/>
        </w:rPr>
        <w:t xml:space="preserve">Advantages - </w:t>
      </w:r>
    </w:p>
    <w:p>
      <w:pPr>
        <w:numPr>
          <w:ilvl w:val="0"/>
          <w:numId w:val="0"/>
        </w:numPr>
        <w:rPr>
          <w:rFonts w:hint="default" w:ascii="Gadugi" w:hAnsi="Gadugi"/>
          <w:sz w:val="32"/>
          <w:szCs w:val="32"/>
          <w:lang w:val="en-US"/>
        </w:rPr>
      </w:pPr>
      <w:r>
        <w:rPr>
          <w:rFonts w:hint="default" w:ascii="Gadugi" w:hAnsi="Gadugi"/>
          <w:sz w:val="32"/>
          <w:szCs w:val="32"/>
          <w:lang w:val="en-US"/>
        </w:rPr>
        <w:t>Can be used as Primary or Analytic Data Source</w:t>
      </w:r>
    </w:p>
    <w:p>
      <w:pPr>
        <w:numPr>
          <w:ilvl w:val="0"/>
          <w:numId w:val="0"/>
        </w:numPr>
        <w:rPr>
          <w:rFonts w:hint="default" w:ascii="Gadugi" w:hAnsi="Gadugi"/>
          <w:sz w:val="32"/>
          <w:szCs w:val="32"/>
          <w:lang w:val="en-US"/>
        </w:rPr>
      </w:pPr>
      <w:r>
        <w:rPr>
          <w:rFonts w:hint="default" w:ascii="Gadugi" w:hAnsi="Gadugi"/>
          <w:sz w:val="32"/>
          <w:szCs w:val="32"/>
          <w:lang w:val="en-US"/>
        </w:rPr>
        <w:t>Big Data Capability</w:t>
      </w:r>
    </w:p>
    <w:p>
      <w:pPr>
        <w:numPr>
          <w:ilvl w:val="0"/>
          <w:numId w:val="0"/>
        </w:numPr>
        <w:rPr>
          <w:rFonts w:hint="default" w:ascii="Gadugi" w:hAnsi="Gadugi"/>
          <w:sz w:val="32"/>
          <w:szCs w:val="32"/>
          <w:lang w:val="en-US"/>
        </w:rPr>
      </w:pPr>
      <w:r>
        <w:rPr>
          <w:rFonts w:hint="default" w:ascii="Gadugi" w:hAnsi="Gadugi"/>
          <w:sz w:val="32"/>
          <w:szCs w:val="32"/>
          <w:lang w:val="en-US"/>
        </w:rPr>
        <w:t>No Single Point of Failure</w:t>
      </w:r>
    </w:p>
    <w:p>
      <w:pPr>
        <w:numPr>
          <w:ilvl w:val="0"/>
          <w:numId w:val="0"/>
        </w:numPr>
        <w:rPr>
          <w:rFonts w:hint="default" w:ascii="Gadugi" w:hAnsi="Gadugi"/>
          <w:sz w:val="32"/>
          <w:szCs w:val="32"/>
          <w:lang w:val="en-US"/>
        </w:rPr>
      </w:pPr>
      <w:r>
        <w:rPr>
          <w:rFonts w:hint="default" w:ascii="Gadugi" w:hAnsi="Gadugi"/>
          <w:sz w:val="32"/>
          <w:szCs w:val="32"/>
          <w:lang w:val="en-US"/>
        </w:rPr>
        <w:t>Easy Replication</w:t>
      </w:r>
    </w:p>
    <w:p>
      <w:pPr>
        <w:numPr>
          <w:ilvl w:val="0"/>
          <w:numId w:val="0"/>
        </w:numPr>
        <w:rPr>
          <w:rFonts w:hint="default" w:ascii="Gadugi" w:hAnsi="Gadugi"/>
          <w:sz w:val="32"/>
          <w:szCs w:val="32"/>
          <w:lang w:val="en-US"/>
        </w:rPr>
      </w:pPr>
    </w:p>
    <w:p>
      <w:pPr>
        <w:numPr>
          <w:ilvl w:val="0"/>
          <w:numId w:val="0"/>
        </w:numPr>
        <w:rPr>
          <w:rFonts w:hint="default" w:ascii="Gadugi" w:hAnsi="Gadugi"/>
          <w:sz w:val="32"/>
          <w:szCs w:val="32"/>
          <w:lang w:val="en-US"/>
        </w:rPr>
      </w:pPr>
      <w:r>
        <w:rPr>
          <w:rFonts w:hint="default" w:ascii="Gadugi" w:hAnsi="Gadugi"/>
          <w:sz w:val="32"/>
          <w:szCs w:val="32"/>
          <w:lang w:val="en-US"/>
        </w:rPr>
        <w:t xml:space="preserve">Disadvantages - </w:t>
      </w:r>
    </w:p>
    <w:p>
      <w:pPr>
        <w:numPr>
          <w:ilvl w:val="0"/>
          <w:numId w:val="0"/>
        </w:numPr>
        <w:rPr>
          <w:rFonts w:hint="default" w:ascii="Gadugi" w:hAnsi="Gadugi"/>
          <w:sz w:val="32"/>
          <w:szCs w:val="32"/>
          <w:lang w:val="en-US"/>
        </w:rPr>
      </w:pPr>
      <w:r>
        <w:rPr>
          <w:rFonts w:hint="default" w:ascii="Gadugi" w:hAnsi="Gadugi"/>
          <w:sz w:val="32"/>
          <w:szCs w:val="32"/>
          <w:lang w:val="en-US"/>
        </w:rPr>
        <w:t>No standardization rules</w:t>
      </w:r>
    </w:p>
    <w:p>
      <w:pPr>
        <w:numPr>
          <w:ilvl w:val="0"/>
          <w:numId w:val="0"/>
        </w:numPr>
        <w:rPr>
          <w:rFonts w:hint="default" w:ascii="Gadugi" w:hAnsi="Gadugi"/>
          <w:sz w:val="32"/>
          <w:szCs w:val="32"/>
          <w:lang w:val="en-US"/>
        </w:rPr>
      </w:pPr>
      <w:bookmarkStart w:id="0" w:name="_GoBack"/>
      <w:bookmarkEnd w:id="0"/>
      <w:r>
        <w:rPr>
          <w:rFonts w:hint="default" w:ascii="Gadugi" w:hAnsi="Gadugi"/>
          <w:sz w:val="32"/>
          <w:szCs w:val="32"/>
          <w:lang w:val="en-US"/>
        </w:rPr>
        <w:t>Limited query capabilities</w:t>
      </w:r>
    </w:p>
    <w:p>
      <w:pPr>
        <w:numPr>
          <w:ilvl w:val="0"/>
          <w:numId w:val="0"/>
        </w:numPr>
        <w:rPr>
          <w:rFonts w:hint="default" w:ascii="Gadugi" w:hAnsi="Gadugi" w:cs="Gadugi"/>
          <w:sz w:val="32"/>
          <w:szCs w:val="32"/>
          <w:lang w:val="en-US"/>
        </w:rPr>
      </w:pPr>
    </w:p>
    <w:p>
      <w:pPr>
        <w:numPr>
          <w:ilvl w:val="0"/>
          <w:numId w:val="0"/>
        </w:numPr>
        <w:rPr>
          <w:rFonts w:hint="default" w:ascii="Gadugi" w:hAnsi="Gadugi" w:cs="Gadugi"/>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dugi">
    <w:panose1 w:val="020B0502040204020203"/>
    <w:charset w:val="00"/>
    <w:family w:val="auto"/>
    <w:pitch w:val="default"/>
    <w:sig w:usb0="80000003" w:usb1="02000000" w:usb2="00003000" w:usb3="00000000" w:csb0="00000001" w:csb1="00000000"/>
  </w:font>
  <w:font w:name="Bookman Old Style">
    <w:panose1 w:val="02050604050505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A620AA"/>
    <w:multiLevelType w:val="singleLevel"/>
    <w:tmpl w:val="96A620AA"/>
    <w:lvl w:ilvl="0" w:tentative="0">
      <w:start w:val="1"/>
      <w:numFmt w:val="lowerLetter"/>
      <w:suff w:val="space"/>
      <w:lvlText w:val="%1)"/>
      <w:lvlJc w:val="left"/>
    </w:lvl>
  </w:abstractNum>
  <w:abstractNum w:abstractNumId="1">
    <w:nsid w:val="A9F62F58"/>
    <w:multiLevelType w:val="singleLevel"/>
    <w:tmpl w:val="A9F62F58"/>
    <w:lvl w:ilvl="0" w:tentative="0">
      <w:start w:val="1"/>
      <w:numFmt w:val="upperLetter"/>
      <w:suff w:val="space"/>
      <w:lvlText w:val="%1)"/>
      <w:lvlJc w:val="left"/>
    </w:lvl>
  </w:abstractNum>
  <w:abstractNum w:abstractNumId="2">
    <w:nsid w:val="DB2D401A"/>
    <w:multiLevelType w:val="singleLevel"/>
    <w:tmpl w:val="DB2D401A"/>
    <w:lvl w:ilvl="0" w:tentative="0">
      <w:start w:val="1"/>
      <w:numFmt w:val="upperLetter"/>
      <w:suff w:val="space"/>
      <w:lvlText w:val="%1-"/>
      <w:lvlJc w:val="left"/>
    </w:lvl>
  </w:abstractNum>
  <w:abstractNum w:abstractNumId="3">
    <w:nsid w:val="FBFD2485"/>
    <w:multiLevelType w:val="singleLevel"/>
    <w:tmpl w:val="FBFD24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8F66443"/>
    <w:multiLevelType w:val="singleLevel"/>
    <w:tmpl w:val="68F66443"/>
    <w:lvl w:ilvl="0" w:tentative="0">
      <w:start w:val="4"/>
      <w:numFmt w:val="upperLetter"/>
      <w:suff w:val="space"/>
      <w:lvlText w:val="%1-"/>
      <w:lvlJc w:val="left"/>
    </w:lvl>
  </w:abstractNum>
  <w:abstractNum w:abstractNumId="5">
    <w:nsid w:val="73FE89B7"/>
    <w:multiLevelType w:val="singleLevel"/>
    <w:tmpl w:val="73FE89B7"/>
    <w:lvl w:ilvl="0" w:tentative="0">
      <w:start w:val="1"/>
      <w:numFmt w:val="decimal"/>
      <w:suff w:val="space"/>
      <w:lvlText w:val="%1."/>
      <w:lvlJc w:val="left"/>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916D7"/>
    <w:rsid w:val="0E1D53A9"/>
    <w:rsid w:val="18EF6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2023-03-11T10:37:00Z</dcterms:created>
  <dc:creator>KIIT</dc:creator>
  <cp:lastModifiedBy>Aksabar Accelerating</cp:lastModifiedBy>
  <dcterms:modified xsi:type="dcterms:W3CDTF">2023-03-12T13:32:01Z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05DD6D255EE8440BBFC54CDA43E9199F</vt:lpwstr>
  </property>
</Properties>
</file>