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Nimbus Robotics — Company Handbook 2026</w:t>
      </w:r>
    </w:p>
    <w:p>
      <w:pPr>
        <w:spacing w:after="120"/>
      </w:pPr>
      <w:r>
        <w:t xml:space="preserve">Internal document. Version 3.2, updated March 2026. For employee use only.</w:t>
      </w:r>
    </w:p>
    <w:p>
      <w:pPr>
        <w:pStyle w:val="Heading1"/>
      </w:pPr>
      <w:r>
        <w:t xml:space="preserve">1. About the Company</w:t>
      </w:r>
    </w:p>
    <w:p>
      <w:pPr>
        <w:spacing w:after="120"/>
      </w:pPr>
      <w:r>
        <w:t xml:space="preserve">Nimbus Robotics was founded in 2019 in Haifa, Israel, by Dana Peretz and Omer Shalev. The company builds autonomous delivery robots for hospitals and airports. As of 2026, Nimbus employs 214 people across three offices: Haifa (headquarters), Berlin, and Austin. The company raised a Series C round of 85 million dollars in November 2025, led by Horizon Capital.</w:t>
      </w:r>
    </w:p>
    <w:p>
      <w:pPr>
        <w:pStyle w:val="Heading1"/>
      </w:pPr>
      <w:r>
        <w:t xml:space="preserve">2. Products</w:t>
      </w:r>
    </w:p>
    <w:p>
      <w:pPr>
        <w:pStyle w:val="Heading2"/>
      </w:pPr>
      <w:r>
        <w:t xml:space="preserve">2.1 SkyPorter X2</w:t>
      </w:r>
    </w:p>
    <w:p>
      <w:pPr>
        <w:spacing w:after="120"/>
      </w:pPr>
      <w:r>
        <w:t xml:space="preserve">The SkyPorter X2 is our flagship indoor delivery robot. It carries up to 40 kg, runs 14 hours on a single charge, and navigates using LiDAR and computer vision. Price: 32,000 dollars per unit. Over 1,800 units are deployed in 46 hospitals worldwide.</w:t>
      </w:r>
    </w:p>
    <w:p>
      <w:pPr>
        <w:pStyle w:val="Heading2"/>
      </w:pPr>
      <w:r>
        <w:t xml:space="preserve">2.2 Nimbus Fleet Manager</w:t>
      </w:r>
    </w:p>
    <w:p>
      <w:pPr>
        <w:spacing w:after="120"/>
      </w:pPr>
      <w:r>
        <w:t xml:space="preserve">A cloud dashboard for monitoring robot fleets in real time. Subscription costs 450 dollars per robot per year. It includes route analytics, battery health alerts, and automatic firmware updates.</w:t>
      </w:r>
    </w:p>
    <w:p>
      <w:pPr>
        <w:pStyle w:val="Heading1"/>
      </w:pPr>
      <w:r>
        <w:t xml:space="preserve">3. Vacation and Leave Policy</w:t>
      </w:r>
    </w:p>
    <w:p>
      <w:pPr>
        <w:pStyle w:val="ListParagraph"/>
        <w:numPr>
          <w:ilvl w:val="0"/>
          <w:numId w:val="2"/>
        </w:numPr>
        <w:spacing w:after="60"/>
      </w:pPr>
      <w:r>
        <w:t xml:space="preserve">Employees receive 22 paid vacation days per year, plus national holidays.</w:t>
      </w:r>
    </w:p>
    <w:p>
      <w:pPr>
        <w:pStyle w:val="ListParagraph"/>
        <w:numPr>
          <w:ilvl w:val="0"/>
          <w:numId w:val="2"/>
        </w:numPr>
        <w:spacing w:after="60"/>
      </w:pPr>
      <w:r>
        <w:t xml:space="preserve">Unused vacation days: up to 10 days may be carried into the next year.</w:t>
      </w:r>
    </w:p>
    <w:p>
      <w:pPr>
        <w:pStyle w:val="ListParagraph"/>
        <w:numPr>
          <w:ilvl w:val="0"/>
          <w:numId w:val="2"/>
        </w:numPr>
        <w:spacing w:after="60"/>
      </w:pPr>
      <w:r>
        <w:t xml:space="preserve">Sick leave: unlimited with a doctor's note after the third consecutive day.</w:t>
      </w:r>
    </w:p>
    <w:p>
      <w:pPr>
        <w:pStyle w:val="ListParagraph"/>
        <w:numPr>
          <w:ilvl w:val="0"/>
          <w:numId w:val="2"/>
        </w:numPr>
        <w:spacing w:after="60"/>
      </w:pPr>
      <w:r>
        <w:t xml:space="preserve">New parents receive 16 weeks of fully paid parental leave.</w:t>
      </w:r>
    </w:p>
    <w:p>
      <w:pPr>
        <w:pStyle w:val="ListParagraph"/>
        <w:numPr>
          <w:ilvl w:val="0"/>
          <w:numId w:val="2"/>
        </w:numPr>
        <w:spacing w:after="60"/>
      </w:pPr>
      <w:r>
        <w:t xml:space="preserve">After 5 years at the company, employees receive a one-month paid sabbatical.</w:t>
      </w:r>
    </w:p>
    <w:p>
      <w:pPr>
        <w:pStyle w:val="Heading1"/>
      </w:pPr>
      <w:r>
        <w:t xml:space="preserve">4. Remote Work Rules</w:t>
      </w:r>
    </w:p>
    <w:p>
      <w:pPr>
        <w:spacing w:after="120"/>
      </w:pPr>
      <w:r>
        <w:t xml:space="preserve">Nimbus operates a hybrid model. Employees must be in the office on Mondays and Wednesdays. Fully remote work is allowed up to 6 weeks per year, subject to manager approval. Working from abroad is limited to countries within 3 hours of the local time zone.</w:t>
      </w:r>
    </w:p>
    <w:p>
      <w:pPr>
        <w:pStyle w:val="Heading1"/>
      </w:pPr>
      <w:r>
        <w:t xml:space="preserve">5.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Pr>
          <w:p>
            <w:r>
              <w:rPr>
                <w:b/>
                <w:bCs/>
              </w:rPr>
              <w:t xml:space="preserve">Department</w:t>
            </w:r>
          </w:p>
        </w:tc>
        <w:tc>
          <w:tcPr>
            <w:tcW w:type="dxa" w:w="3000"/>
          </w:tcPr>
          <w:p>
            <w:r>
              <w:rPr>
                <w:b/>
                <w:bCs/>
              </w:rPr>
              <w:t xml:space="preserve">Contact</w:t>
            </w:r>
          </w:p>
        </w:tc>
        <w:tc>
          <w:tcPr>
            <w:tcW w:type="dxa" w:w="3360"/>
          </w:tcPr>
          <w:p>
            <w:r>
              <w:rPr>
                <w:b/>
                <w:bCs/>
              </w:rPr>
              <w:t xml:space="preserve">Email</w:t>
            </w:r>
          </w:p>
        </w:tc>
      </w:tr>
      <w:tr>
        <w:tc>
          <w:tcPr>
            <w:tcW w:type="dxa" w:w="3000"/>
          </w:tcPr>
          <w:p>
            <w:r>
              <w:rPr>
                <w:b w:val="false"/>
                <w:bCs w:val="false"/>
              </w:rPr>
              <w:t xml:space="preserve">Human Resources</w:t>
            </w:r>
          </w:p>
        </w:tc>
        <w:tc>
          <w:tcPr>
            <w:tcW w:type="dxa" w:w="3000"/>
          </w:tcPr>
          <w:p>
            <w:r>
              <w:rPr>
                <w:b w:val="false"/>
                <w:bCs w:val="false"/>
              </w:rPr>
              <w:t xml:space="preserve">Maya Golan</w:t>
            </w:r>
          </w:p>
        </w:tc>
        <w:tc>
          <w:tcPr>
            <w:tcW w:type="dxa" w:w="3360"/>
          </w:tcPr>
          <w:p>
            <w:r>
              <w:rPr>
                <w:b w:val="false"/>
                <w:bCs w:val="false"/>
              </w:rPr>
              <w:t xml:space="preserve">hr@nimbusrobotics.example</w:t>
            </w:r>
          </w:p>
        </w:tc>
      </w:tr>
      <w:tr>
        <w:tc>
          <w:tcPr>
            <w:tcW w:type="dxa" w:w="3000"/>
          </w:tcPr>
          <w:p>
            <w:r>
              <w:rPr>
                <w:b w:val="false"/>
                <w:bCs w:val="false"/>
              </w:rPr>
              <w:t xml:space="preserve">IT Support</w:t>
            </w:r>
          </w:p>
        </w:tc>
        <w:tc>
          <w:tcPr>
            <w:tcW w:type="dxa" w:w="3000"/>
          </w:tcPr>
          <w:p>
            <w:r>
              <w:rPr>
                <w:b w:val="false"/>
                <w:bCs w:val="false"/>
              </w:rPr>
              <w:t xml:space="preserve">Tomer Aviv</w:t>
            </w:r>
          </w:p>
        </w:tc>
        <w:tc>
          <w:tcPr>
            <w:tcW w:type="dxa" w:w="3360"/>
          </w:tcPr>
          <w:p>
            <w:r>
              <w:rPr>
                <w:b w:val="false"/>
                <w:bCs w:val="false"/>
              </w:rPr>
              <w:t xml:space="preserve">it@nimbusrobotics.example</w:t>
            </w:r>
          </w:p>
        </w:tc>
      </w:tr>
      <w:tr>
        <w:tc>
          <w:tcPr>
            <w:tcW w:type="dxa" w:w="3000"/>
          </w:tcPr>
          <w:p>
            <w:r>
              <w:rPr>
                <w:b w:val="false"/>
                <w:bCs w:val="false"/>
              </w:rPr>
              <w:t xml:space="preserve">Finance</w:t>
            </w:r>
          </w:p>
        </w:tc>
        <w:tc>
          <w:tcPr>
            <w:tcW w:type="dxa" w:w="3000"/>
          </w:tcPr>
          <w:p>
            <w:r>
              <w:rPr>
                <w:b w:val="false"/>
                <w:bCs w:val="false"/>
              </w:rPr>
              <w:t xml:space="preserve">Lior Ben-David</w:t>
            </w:r>
          </w:p>
        </w:tc>
        <w:tc>
          <w:tcPr>
            <w:tcW w:type="dxa" w:w="3360"/>
          </w:tcPr>
          <w:p>
            <w:r>
              <w:rPr>
                <w:b w:val="false"/>
                <w:bCs w:val="false"/>
              </w:rPr>
              <w:t xml:space="preserve">finance@nimbusrobotics.example</w:t>
            </w:r>
          </w:p>
        </w:tc>
      </w:tr>
      <w:tr>
        <w:tc>
          <w:tcPr>
            <w:tcW w:type="dxa" w:w="3000"/>
          </w:tcPr>
          <w:p>
            <w:r>
              <w:rPr>
                <w:b w:val="false"/>
                <w:bCs w:val="false"/>
              </w:rPr>
              <w:t xml:space="preserve">Security Officer</w:t>
            </w:r>
          </w:p>
        </w:tc>
        <w:tc>
          <w:tcPr>
            <w:tcW w:type="dxa" w:w="3000"/>
          </w:tcPr>
          <w:p>
            <w:r>
              <w:rPr>
                <w:b w:val="false"/>
                <w:bCs w:val="false"/>
              </w:rPr>
              <w:t xml:space="preserve">Noa Harel</w:t>
            </w:r>
          </w:p>
        </w:tc>
        <w:tc>
          <w:tcPr>
            <w:tcW w:type="dxa" w:w="3360"/>
          </w:tcPr>
          <w:p>
            <w:r>
              <w:rPr>
                <w:b w:val="false"/>
                <w:bCs w:val="false"/>
              </w:rPr>
              <w:t xml:space="preserve">security@nimbusrobotics.example</w:t>
            </w:r>
          </w:p>
        </w:tc>
      </w:tr>
    </w:tbl>
    <w:p/>
    <w:p>
      <w:pPr>
        <w:pStyle w:val="Heading1"/>
      </w:pPr>
      <w:r>
        <w:t xml:space="preserve">6. Fun Facts</w:t>
      </w:r>
    </w:p>
    <w:p>
      <w:pPr>
        <w:pStyle w:val="ListParagraph"/>
        <w:numPr>
          <w:ilvl w:val="0"/>
          <w:numId w:val="2"/>
        </w:numPr>
        <w:spacing w:after="60"/>
      </w:pPr>
      <w:r>
        <w:t xml:space="preserve">The first SkyPorter prototype was built from a modified hospital food cart.</w:t>
      </w:r>
    </w:p>
    <w:p>
      <w:pPr>
        <w:pStyle w:val="ListParagraph"/>
        <w:numPr>
          <w:ilvl w:val="0"/>
          <w:numId w:val="2"/>
        </w:numPr>
        <w:spacing w:after="60"/>
      </w:pPr>
      <w:r>
        <w:t xml:space="preserve">The office dog in Haifa is a golden retriever named Pixel.</w:t>
      </w:r>
    </w:p>
    <w:p>
      <w:pPr>
        <w:pStyle w:val="ListParagraph"/>
        <w:numPr>
          <w:ilvl w:val="0"/>
          <w:numId w:val="2"/>
        </w:numPr>
        <w:spacing w:after="60"/>
      </w:pPr>
      <w:r>
        <w:t xml:space="preserve">Every new employee assembles a miniature robot kit during onboarding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2026-08-08T15:41:29.976Z</dcterms:created>
  <dcterms:modified xsi:type="dcterms:W3CDTF">2026-08-08T15:41:29.976Z</dcterms:modified>
</cp:coreProperties>
</file>

<file path=docProps/custom.xml><?xml version="1.0" encoding="utf-8"?>
<Properties xmlns="http://schemas.openxmlformats.org/officeDocument/2006/custom-properties" xmlns:vt="http://schemas.openxmlformats.org/officeDocument/2006/docPropsVTypes"/>
</file>