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3137" w14:textId="77777777" w:rsidR="00EA7144" w:rsidRPr="00BF115E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F115E">
        <w:rPr>
          <w:rFonts w:ascii="Times New Roman" w:hAnsi="Times New Roman" w:cs="Times New Roman"/>
          <w:lang w:val="en-US"/>
        </w:rPr>
        <w:t xml:space="preserve">Download </w:t>
      </w:r>
      <w:r>
        <w:rPr>
          <w:rFonts w:ascii="Times New Roman" w:hAnsi="Times New Roman" w:cs="Times New Roman"/>
          <w:lang w:val="en-US"/>
        </w:rPr>
        <w:t xml:space="preserve">desired </w:t>
      </w:r>
      <w:r w:rsidRPr="00BF115E">
        <w:rPr>
          <w:rFonts w:ascii="Times New Roman" w:hAnsi="Times New Roman" w:cs="Times New Roman"/>
          <w:lang w:val="en-US"/>
        </w:rPr>
        <w:t>structure</w:t>
      </w:r>
      <w:r>
        <w:rPr>
          <w:rFonts w:ascii="Times New Roman" w:hAnsi="Times New Roman" w:cs="Times New Roman"/>
          <w:lang w:val="en-US"/>
        </w:rPr>
        <w:t>s</w:t>
      </w:r>
      <w:r w:rsidRPr="00BF115E">
        <w:rPr>
          <w:rFonts w:ascii="Times New Roman" w:hAnsi="Times New Roman" w:cs="Times New Roman"/>
          <w:lang w:val="en-US"/>
        </w:rPr>
        <w:t xml:space="preserve"> from </w:t>
      </w:r>
      <w:r w:rsidRPr="00BF115E">
        <w:rPr>
          <w:rFonts w:ascii="Times New Roman" w:hAnsi="Times New Roman" w:cs="Times New Roman"/>
          <w:b/>
          <w:bCs/>
          <w:lang w:val="en-US"/>
        </w:rPr>
        <w:t>Research Collaboratory for Structural Bioinformatics Protein Data Bank</w:t>
      </w:r>
      <w:r w:rsidRPr="00BF115E">
        <w:rPr>
          <w:rFonts w:ascii="Times New Roman" w:hAnsi="Times New Roman" w:cs="Times New Roman"/>
          <w:lang w:val="en-US"/>
        </w:rPr>
        <w:t xml:space="preserve"> (RCSB PDB). </w:t>
      </w:r>
    </w:p>
    <w:p w14:paraId="21F6E6C5" w14:textId="77777777" w:rsidR="00EA7144" w:rsidRPr="00BF115E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F115E">
        <w:rPr>
          <w:rFonts w:ascii="Times New Roman" w:hAnsi="Times New Roman" w:cs="Times New Roman"/>
          <w:lang w:val="en-US"/>
        </w:rPr>
        <w:t xml:space="preserve">The preferable format for </w:t>
      </w:r>
      <w:proofErr w:type="spellStart"/>
      <w:r w:rsidRPr="00BF115E">
        <w:rPr>
          <w:rFonts w:ascii="Times New Roman" w:hAnsi="Times New Roman" w:cs="Times New Roman"/>
          <w:lang w:val="en-US"/>
        </w:rPr>
        <w:t>ChimeraX</w:t>
      </w:r>
      <w:proofErr w:type="spellEnd"/>
      <w:r w:rsidRPr="00BF115E">
        <w:rPr>
          <w:rFonts w:ascii="Times New Roman" w:hAnsi="Times New Roman" w:cs="Times New Roman"/>
          <w:lang w:val="en-US"/>
        </w:rPr>
        <w:t xml:space="preserve"> is </w:t>
      </w:r>
      <w:r>
        <w:rPr>
          <w:rFonts w:ascii="Times New Roman" w:hAnsi="Times New Roman" w:cs="Times New Roman"/>
          <w:lang w:val="en-US"/>
        </w:rPr>
        <w:t>.</w:t>
      </w:r>
      <w:proofErr w:type="spellStart"/>
      <w:r w:rsidRPr="00BF115E">
        <w:rPr>
          <w:rFonts w:ascii="Times New Roman" w:hAnsi="Times New Roman" w:cs="Times New Roman"/>
          <w:lang w:val="en-US"/>
        </w:rPr>
        <w:t>pdb</w:t>
      </w:r>
      <w:proofErr w:type="spellEnd"/>
      <w:r>
        <w:rPr>
          <w:rFonts w:ascii="Times New Roman" w:hAnsi="Times New Roman" w:cs="Times New Roman"/>
          <w:lang w:val="en-US"/>
        </w:rPr>
        <w:t xml:space="preserve"> files</w:t>
      </w:r>
      <w:r w:rsidRPr="00BF115E">
        <w:rPr>
          <w:rFonts w:ascii="Times New Roman" w:hAnsi="Times New Roman" w:cs="Times New Roman"/>
          <w:lang w:val="en-US"/>
        </w:rPr>
        <w:t>, which in PDB database shows either</w:t>
      </w:r>
      <w:r>
        <w:rPr>
          <w:rFonts w:ascii="Times New Roman" w:hAnsi="Times New Roman" w:cs="Times New Roman"/>
          <w:lang w:val="en-US"/>
        </w:rPr>
        <w:t xml:space="preserve"> </w:t>
      </w:r>
      <w:r w:rsidRPr="00BF115E">
        <w:rPr>
          <w:rFonts w:ascii="Times New Roman" w:hAnsi="Times New Roman" w:cs="Times New Roman"/>
          <w:lang w:val="en-US"/>
        </w:rPr>
        <w:t xml:space="preserve">legacy </w:t>
      </w:r>
      <w:r>
        <w:rPr>
          <w:rFonts w:ascii="Times New Roman" w:hAnsi="Times New Roman" w:cs="Times New Roman"/>
          <w:lang w:val="en-US"/>
        </w:rPr>
        <w:t>PDB or</w:t>
      </w:r>
      <w:r w:rsidRPr="00BF115E">
        <w:rPr>
          <w:rFonts w:ascii="Times New Roman" w:hAnsi="Times New Roman" w:cs="Times New Roman"/>
          <w:lang w:val="en-US"/>
        </w:rPr>
        <w:t xml:space="preserve"> Legacy </w:t>
      </w:r>
      <w:r>
        <w:rPr>
          <w:rFonts w:ascii="Times New Roman" w:hAnsi="Times New Roman" w:cs="Times New Roman"/>
          <w:lang w:val="en-US"/>
        </w:rPr>
        <w:t>PDB (</w:t>
      </w:r>
      <w:proofErr w:type="spellStart"/>
      <w:r w:rsidRPr="00BF115E">
        <w:rPr>
          <w:rFonts w:ascii="Times New Roman" w:hAnsi="Times New Roman" w:cs="Times New Roman"/>
          <w:lang w:val="en-US"/>
        </w:rPr>
        <w:t>gz</w:t>
      </w:r>
      <w:proofErr w:type="spellEnd"/>
      <w:r>
        <w:rPr>
          <w:rFonts w:ascii="Times New Roman" w:hAnsi="Times New Roman" w:cs="Times New Roman"/>
          <w:lang w:val="en-US"/>
        </w:rPr>
        <w:t>), which</w:t>
      </w:r>
      <w:r w:rsidRPr="00BF115E">
        <w:rPr>
          <w:rFonts w:ascii="Times New Roman" w:hAnsi="Times New Roman" w:cs="Times New Roman"/>
          <w:lang w:val="en-US"/>
        </w:rPr>
        <w:t xml:space="preserve"> are essentially </w:t>
      </w:r>
      <w:r>
        <w:rPr>
          <w:rFonts w:ascii="Times New Roman" w:hAnsi="Times New Roman" w:cs="Times New Roman"/>
          <w:lang w:val="en-US"/>
        </w:rPr>
        <w:t>uncompressed and compressed files, respectively</w:t>
      </w:r>
      <w:r w:rsidRPr="00BF115E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For this project, the uncompressed structure files for MMP-1 and MMP-13 were downloaded.</w:t>
      </w:r>
    </w:p>
    <w:p w14:paraId="17FFDA9A" w14:textId="77777777" w:rsidR="00EA7144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PDB database c</w:t>
      </w:r>
      <w:r w:rsidRPr="00BF115E">
        <w:rPr>
          <w:rFonts w:ascii="Times New Roman" w:hAnsi="Times New Roman" w:cs="Times New Roman"/>
          <w:lang w:val="en-US"/>
        </w:rPr>
        <w:t xml:space="preserve">ontains </w:t>
      </w:r>
      <w:r>
        <w:rPr>
          <w:rFonts w:ascii="Times New Roman" w:hAnsi="Times New Roman" w:cs="Times New Roman"/>
          <w:lang w:val="en-US"/>
        </w:rPr>
        <w:t xml:space="preserve">four types of structures including </w:t>
      </w:r>
      <w:r w:rsidRPr="00BF115E">
        <w:rPr>
          <w:rFonts w:ascii="Times New Roman" w:hAnsi="Times New Roman" w:cs="Times New Roman"/>
          <w:lang w:val="en-US"/>
        </w:rPr>
        <w:t xml:space="preserve">X-ray crystallography, </w:t>
      </w:r>
      <w:r>
        <w:rPr>
          <w:rFonts w:ascii="Times New Roman" w:hAnsi="Times New Roman" w:cs="Times New Roman"/>
          <w:lang w:val="en-US"/>
        </w:rPr>
        <w:t>nuclear magnetic resonance (</w:t>
      </w:r>
      <w:r w:rsidRPr="00BF115E">
        <w:rPr>
          <w:rFonts w:ascii="Times New Roman" w:hAnsi="Times New Roman" w:cs="Times New Roman"/>
          <w:lang w:val="en-US"/>
        </w:rPr>
        <w:t>NMR</w:t>
      </w:r>
      <w:r>
        <w:rPr>
          <w:rFonts w:ascii="Times New Roman" w:hAnsi="Times New Roman" w:cs="Times New Roman"/>
          <w:lang w:val="en-US"/>
        </w:rPr>
        <w:t>)</w:t>
      </w:r>
      <w:r w:rsidRPr="00BF115E">
        <w:rPr>
          <w:rFonts w:ascii="Times New Roman" w:hAnsi="Times New Roman" w:cs="Times New Roman"/>
          <w:lang w:val="en-US"/>
        </w:rPr>
        <w:t>, cryo-</w:t>
      </w:r>
      <w:r>
        <w:rPr>
          <w:rFonts w:ascii="Times New Roman" w:hAnsi="Times New Roman" w:cs="Times New Roman"/>
          <w:lang w:val="en-US"/>
        </w:rPr>
        <w:t>Electron Microscopy (EM), and computed structure model (CSM)</w:t>
      </w:r>
      <w:r w:rsidRPr="00BF115E">
        <w:rPr>
          <w:rFonts w:ascii="Times New Roman" w:hAnsi="Times New Roman" w:cs="Times New Roman"/>
          <w:lang w:val="en-US"/>
        </w:rPr>
        <w:t>.</w:t>
      </w:r>
    </w:p>
    <w:p w14:paraId="4D7200EA" w14:textId="77777777" w:rsidR="00EA7144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molecular docking typically </w:t>
      </w:r>
      <w:proofErr w:type="gramStart"/>
      <w:r>
        <w:rPr>
          <w:rFonts w:ascii="Times New Roman" w:hAnsi="Times New Roman" w:cs="Times New Roman"/>
          <w:lang w:val="en-US"/>
        </w:rPr>
        <w:t>high resolution</w:t>
      </w:r>
      <w:proofErr w:type="gramEnd"/>
      <w:r>
        <w:rPr>
          <w:rFonts w:ascii="Times New Roman" w:hAnsi="Times New Roman" w:cs="Times New Roman"/>
          <w:lang w:val="en-US"/>
        </w:rPr>
        <w:t xml:space="preserve"> structures are preferred and selected in the following order depending upon availability in PDB: X-ray structures with resolution &lt; </w:t>
      </w:r>
      <w:r w:rsidRPr="00BF115E">
        <w:rPr>
          <w:rFonts w:ascii="Times New Roman" w:hAnsi="Times New Roman" w:cs="Times New Roman"/>
          <w:lang w:val="en-US"/>
        </w:rPr>
        <w:t>2.5 Å</w:t>
      </w:r>
      <w:r>
        <w:rPr>
          <w:rFonts w:ascii="Times New Roman" w:hAnsi="Times New Roman" w:cs="Times New Roman"/>
          <w:lang w:val="en-US"/>
        </w:rPr>
        <w:t xml:space="preserve"> and R-free value of </w:t>
      </w:r>
      <w:r w:rsidRPr="00BF115E">
        <w:rPr>
          <w:rFonts w:ascii="Times New Roman" w:hAnsi="Times New Roman" w:cs="Times New Roman"/>
          <w:lang w:val="en-US"/>
        </w:rPr>
        <w:t>≤ 2.5</w:t>
      </w:r>
      <w:r>
        <w:rPr>
          <w:rFonts w:ascii="Times New Roman" w:hAnsi="Times New Roman" w:cs="Times New Roman"/>
          <w:lang w:val="en-US"/>
        </w:rPr>
        <w:t xml:space="preserve">; cryo-EM structures with </w:t>
      </w:r>
      <w:r w:rsidRPr="00BF115E">
        <w:rPr>
          <w:rFonts w:ascii="Times New Roman" w:hAnsi="Times New Roman" w:cs="Times New Roman"/>
          <w:lang w:val="en-US"/>
        </w:rPr>
        <w:t xml:space="preserve">resolution </w:t>
      </w:r>
      <w:r>
        <w:rPr>
          <w:rFonts w:ascii="Times New Roman" w:hAnsi="Times New Roman" w:cs="Times New Roman"/>
          <w:lang w:val="en-US"/>
        </w:rPr>
        <w:t>of</w:t>
      </w:r>
      <w:r w:rsidRPr="00BF115E">
        <w:rPr>
          <w:rFonts w:ascii="Times New Roman" w:hAnsi="Times New Roman" w:cs="Times New Roman"/>
          <w:lang w:val="en-US"/>
        </w:rPr>
        <w:t xml:space="preserve"> ≤ 3.0 Å</w:t>
      </w:r>
      <w:r>
        <w:rPr>
          <w:rFonts w:ascii="Times New Roman" w:hAnsi="Times New Roman" w:cs="Times New Roman"/>
          <w:lang w:val="en-US"/>
        </w:rPr>
        <w:t>; NMR structures; finally, CSM structures.</w:t>
      </w:r>
    </w:p>
    <w:p w14:paraId="2999E8FA" w14:textId="77777777" w:rsidR="00EA7144" w:rsidRPr="00BF115E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PDB have three R-values (real space) including R-free, R-work, and R-observed which determines the reliability of structure is basically how well the experimental data matches the structure model. Typically, the three values should be in close approximation. </w:t>
      </w:r>
    </w:p>
    <w:p w14:paraId="108B7BBE" w14:textId="77777777" w:rsidR="00EA7144" w:rsidRPr="00BF115E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F115E">
        <w:rPr>
          <w:rFonts w:ascii="Times New Roman" w:hAnsi="Times New Roman" w:cs="Times New Roman"/>
          <w:lang w:val="en-US"/>
        </w:rPr>
        <w:t xml:space="preserve">Select structures preferably co-crystallized </w:t>
      </w:r>
      <w:r>
        <w:rPr>
          <w:rFonts w:ascii="Times New Roman" w:hAnsi="Times New Roman" w:cs="Times New Roman"/>
          <w:lang w:val="en-US"/>
        </w:rPr>
        <w:t xml:space="preserve">with </w:t>
      </w:r>
      <w:r w:rsidRPr="00BF115E">
        <w:rPr>
          <w:rFonts w:ascii="Times New Roman" w:hAnsi="Times New Roman" w:cs="Times New Roman"/>
          <w:lang w:val="en-US"/>
        </w:rPr>
        <w:t>ligand</w:t>
      </w:r>
      <w:r>
        <w:rPr>
          <w:rFonts w:ascii="Times New Roman" w:hAnsi="Times New Roman" w:cs="Times New Roman"/>
          <w:lang w:val="en-US"/>
        </w:rPr>
        <w:t>s</w:t>
      </w:r>
      <w:r w:rsidRPr="00BF115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because it </w:t>
      </w:r>
      <w:r w:rsidRPr="00BF115E">
        <w:rPr>
          <w:rFonts w:ascii="Times New Roman" w:hAnsi="Times New Roman" w:cs="Times New Roman"/>
          <w:lang w:val="en-US"/>
        </w:rPr>
        <w:t>help</w:t>
      </w:r>
      <w:r>
        <w:rPr>
          <w:rFonts w:ascii="Times New Roman" w:hAnsi="Times New Roman" w:cs="Times New Roman"/>
          <w:lang w:val="en-US"/>
        </w:rPr>
        <w:t>s</w:t>
      </w:r>
      <w:r w:rsidRPr="00BF115E">
        <w:rPr>
          <w:rFonts w:ascii="Times New Roman" w:hAnsi="Times New Roman" w:cs="Times New Roman"/>
          <w:lang w:val="en-US"/>
        </w:rPr>
        <w:t xml:space="preserve"> in identifying </w:t>
      </w:r>
      <w:r>
        <w:rPr>
          <w:rFonts w:ascii="Times New Roman" w:hAnsi="Times New Roman" w:cs="Times New Roman"/>
          <w:lang w:val="en-US"/>
        </w:rPr>
        <w:t xml:space="preserve">the </w:t>
      </w:r>
      <w:r w:rsidRPr="00BF115E">
        <w:rPr>
          <w:rFonts w:ascii="Times New Roman" w:hAnsi="Times New Roman" w:cs="Times New Roman"/>
          <w:lang w:val="en-US"/>
        </w:rPr>
        <w:t>catalytic site.</w:t>
      </w:r>
    </w:p>
    <w:p w14:paraId="5216CEFC" w14:textId="77777777" w:rsidR="00EA7144" w:rsidRPr="00BF115E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selecting reliable CSM, predicted structures from different databases including </w:t>
      </w:r>
      <w:r w:rsidRPr="00BF115E">
        <w:rPr>
          <w:rFonts w:ascii="Times New Roman" w:hAnsi="Times New Roman" w:cs="Times New Roman"/>
          <w:lang w:val="en-US"/>
        </w:rPr>
        <w:t xml:space="preserve">SWISS-MODEL, AlphaFold (Deep Mind), or </w:t>
      </w:r>
      <w:proofErr w:type="spellStart"/>
      <w:r w:rsidRPr="00BF115E">
        <w:rPr>
          <w:rFonts w:ascii="Times New Roman" w:hAnsi="Times New Roman" w:cs="Times New Roman"/>
          <w:lang w:val="en-US"/>
        </w:rPr>
        <w:t>EMSfold</w:t>
      </w:r>
      <w:proofErr w:type="spellEnd"/>
      <w:r>
        <w:rPr>
          <w:rFonts w:ascii="Times New Roman" w:hAnsi="Times New Roman" w:cs="Times New Roman"/>
          <w:lang w:val="en-US"/>
        </w:rPr>
        <w:t xml:space="preserve"> can be analyzed.</w:t>
      </w:r>
      <w:r w:rsidRPr="00BF115E">
        <w:rPr>
          <w:rFonts w:ascii="Times New Roman" w:hAnsi="Times New Roman" w:cs="Times New Roman"/>
          <w:lang w:val="en-US"/>
        </w:rPr>
        <w:t xml:space="preserve"> </w:t>
      </w:r>
    </w:p>
    <w:p w14:paraId="500F84C5" w14:textId="77777777" w:rsidR="00EA7144" w:rsidRPr="00BF115E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F115E">
        <w:rPr>
          <w:rFonts w:ascii="Times New Roman" w:hAnsi="Times New Roman" w:cs="Times New Roman"/>
          <w:lang w:val="en-US"/>
        </w:rPr>
        <w:t>For this project</w:t>
      </w:r>
      <w:r>
        <w:rPr>
          <w:rFonts w:ascii="Times New Roman" w:hAnsi="Times New Roman" w:cs="Times New Roman"/>
          <w:lang w:val="en-US"/>
        </w:rPr>
        <w:t xml:space="preserve"> human</w:t>
      </w:r>
      <w:r w:rsidRPr="00BF115E">
        <w:rPr>
          <w:rFonts w:ascii="Times New Roman" w:hAnsi="Times New Roman" w:cs="Times New Roman"/>
          <w:lang w:val="en-US"/>
        </w:rPr>
        <w:t xml:space="preserve"> MMP-1 and MMP-13 structures w</w:t>
      </w:r>
      <w:r>
        <w:rPr>
          <w:rFonts w:ascii="Times New Roman" w:hAnsi="Times New Roman" w:cs="Times New Roman"/>
          <w:lang w:val="en-US"/>
        </w:rPr>
        <w:t>ere</w:t>
      </w:r>
      <w:r w:rsidRPr="00BF115E">
        <w:rPr>
          <w:rFonts w:ascii="Times New Roman" w:hAnsi="Times New Roman" w:cs="Times New Roman"/>
          <w:lang w:val="en-US"/>
        </w:rPr>
        <w:t xml:space="preserve"> downloaded from PDB database.</w:t>
      </w:r>
    </w:p>
    <w:p w14:paraId="7E6550A1" w14:textId="77777777" w:rsidR="00EA7144" w:rsidRPr="00BF115E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F115E">
        <w:rPr>
          <w:rFonts w:ascii="Times New Roman" w:hAnsi="Times New Roman" w:cs="Times New Roman"/>
          <w:lang w:val="en-US"/>
        </w:rPr>
        <w:t>MMP-1 (966C</w:t>
      </w:r>
      <w:r>
        <w:rPr>
          <w:rFonts w:ascii="Times New Roman" w:hAnsi="Times New Roman" w:cs="Times New Roman"/>
          <w:lang w:val="en-US"/>
        </w:rPr>
        <w:t xml:space="preserve">| </w:t>
      </w:r>
      <w:r w:rsidRPr="00BF115E">
        <w:rPr>
          <w:rFonts w:ascii="Times New Roman" w:hAnsi="Times New Roman" w:cs="Times New Roman"/>
          <w:lang w:val="en-US"/>
        </w:rPr>
        <w:t xml:space="preserve">pdb_0000966c): Lovejoy et al. 1998; </w:t>
      </w:r>
      <w:r>
        <w:rPr>
          <w:rFonts w:ascii="Times New Roman" w:hAnsi="Times New Roman" w:cs="Times New Roman"/>
          <w:lang w:val="en-US"/>
        </w:rPr>
        <w:t xml:space="preserve">X-ray; Resolution of </w:t>
      </w:r>
      <w:r w:rsidRPr="00BF115E">
        <w:rPr>
          <w:rFonts w:ascii="Times New Roman" w:hAnsi="Times New Roman" w:cs="Times New Roman"/>
          <w:lang w:val="en-US"/>
        </w:rPr>
        <w:t>1.9 Å; R</w:t>
      </w:r>
      <w:r>
        <w:rPr>
          <w:rFonts w:ascii="Times New Roman" w:hAnsi="Times New Roman" w:cs="Times New Roman"/>
          <w:lang w:val="en-US"/>
        </w:rPr>
        <w:t>V-free of</w:t>
      </w:r>
      <w:r w:rsidRPr="00BF115E">
        <w:rPr>
          <w:rFonts w:ascii="Times New Roman" w:hAnsi="Times New Roman" w:cs="Times New Roman"/>
          <w:lang w:val="en-US"/>
        </w:rPr>
        <w:t xml:space="preserve"> 0.33</w:t>
      </w:r>
      <w:r>
        <w:rPr>
          <w:rFonts w:ascii="Times New Roman" w:hAnsi="Times New Roman" w:cs="Times New Roman"/>
          <w:lang w:val="en-US"/>
        </w:rPr>
        <w:t>, RV-work of 0.218, and RV-observed of 0.218</w:t>
      </w:r>
      <w:r w:rsidRPr="00BF115E">
        <w:rPr>
          <w:rFonts w:ascii="Times New Roman" w:hAnsi="Times New Roman" w:cs="Times New Roman"/>
          <w:lang w:val="en-US"/>
        </w:rPr>
        <w:t xml:space="preserve">; </w:t>
      </w:r>
      <w:r>
        <w:rPr>
          <w:rFonts w:ascii="Times New Roman" w:hAnsi="Times New Roman" w:cs="Times New Roman"/>
          <w:lang w:val="en-US"/>
        </w:rPr>
        <w:t>E</w:t>
      </w:r>
      <w:r w:rsidRPr="00BF115E">
        <w:rPr>
          <w:rFonts w:ascii="Times New Roman" w:hAnsi="Times New Roman" w:cs="Times New Roman"/>
          <w:lang w:val="en-US"/>
        </w:rPr>
        <w:t xml:space="preserve">xpressed in </w:t>
      </w:r>
      <w:r w:rsidRPr="00F5689A">
        <w:rPr>
          <w:rFonts w:ascii="Times New Roman" w:hAnsi="Times New Roman" w:cs="Times New Roman"/>
          <w:i/>
          <w:iCs/>
          <w:lang w:val="en-US"/>
        </w:rPr>
        <w:t>E. coli</w:t>
      </w:r>
      <w:r w:rsidRPr="00BF115E">
        <w:rPr>
          <w:rFonts w:ascii="Times New Roman" w:hAnsi="Times New Roman" w:cs="Times New Roman"/>
          <w:lang w:val="en-US"/>
        </w:rPr>
        <w:t xml:space="preserve">; Chain A; </w:t>
      </w:r>
      <w:r>
        <w:rPr>
          <w:rFonts w:ascii="Times New Roman" w:hAnsi="Times New Roman" w:cs="Times New Roman"/>
          <w:lang w:val="en-US"/>
        </w:rPr>
        <w:t>S</w:t>
      </w:r>
      <w:r w:rsidRPr="00BF115E">
        <w:rPr>
          <w:rFonts w:ascii="Times New Roman" w:hAnsi="Times New Roman" w:cs="Times New Roman"/>
          <w:lang w:val="en-US"/>
        </w:rPr>
        <w:t>equence 108</w:t>
      </w:r>
      <w:r>
        <w:rPr>
          <w:rFonts w:ascii="Times New Roman" w:hAnsi="Times New Roman" w:cs="Times New Roman"/>
          <w:lang w:val="en-US"/>
        </w:rPr>
        <w:t>-</w:t>
      </w:r>
      <w:r w:rsidRPr="00BF115E">
        <w:rPr>
          <w:rFonts w:ascii="Times New Roman" w:hAnsi="Times New Roman" w:cs="Times New Roman"/>
          <w:lang w:val="en-US"/>
        </w:rPr>
        <w:t xml:space="preserve">258 aa; </w:t>
      </w:r>
      <w:r>
        <w:rPr>
          <w:rFonts w:ascii="Times New Roman" w:hAnsi="Times New Roman" w:cs="Times New Roman"/>
          <w:lang w:val="en-US"/>
        </w:rPr>
        <w:t>S</w:t>
      </w:r>
      <w:r w:rsidRPr="00BF115E">
        <w:rPr>
          <w:rFonts w:ascii="Times New Roman" w:hAnsi="Times New Roman" w:cs="Times New Roman"/>
          <w:lang w:val="en-US"/>
        </w:rPr>
        <w:t xml:space="preserve">ize 469 aa; </w:t>
      </w:r>
      <w:r>
        <w:rPr>
          <w:rFonts w:ascii="Times New Roman" w:hAnsi="Times New Roman" w:cs="Times New Roman"/>
          <w:lang w:val="en-US"/>
        </w:rPr>
        <w:t xml:space="preserve">Molecular weight of </w:t>
      </w:r>
      <w:r w:rsidRPr="00BF115E">
        <w:rPr>
          <w:rFonts w:ascii="Times New Roman" w:hAnsi="Times New Roman" w:cs="Times New Roman"/>
          <w:lang w:val="en-US"/>
        </w:rPr>
        <w:t xml:space="preserve">54 </w:t>
      </w:r>
      <w:proofErr w:type="spellStart"/>
      <w:r w:rsidRPr="00BF115E">
        <w:rPr>
          <w:rFonts w:ascii="Times New Roman" w:hAnsi="Times New Roman" w:cs="Times New Roman"/>
          <w:lang w:val="en-US"/>
        </w:rPr>
        <w:t>kDa</w:t>
      </w:r>
      <w:proofErr w:type="spellEnd"/>
      <w:r w:rsidRPr="00BF115E">
        <w:rPr>
          <w:rFonts w:ascii="Times New Roman" w:hAnsi="Times New Roman" w:cs="Times New Roman"/>
          <w:lang w:val="en-US"/>
        </w:rPr>
        <w:t xml:space="preserve">; Ca and Zn </w:t>
      </w:r>
      <w:r>
        <w:rPr>
          <w:rFonts w:ascii="Times New Roman" w:hAnsi="Times New Roman" w:cs="Times New Roman"/>
          <w:lang w:val="en-US"/>
        </w:rPr>
        <w:t xml:space="preserve">ion </w:t>
      </w:r>
      <w:r w:rsidRPr="00BF115E">
        <w:rPr>
          <w:rFonts w:ascii="Times New Roman" w:hAnsi="Times New Roman" w:cs="Times New Roman"/>
          <w:lang w:val="en-US"/>
        </w:rPr>
        <w:t>binding sites</w:t>
      </w:r>
      <w:r>
        <w:rPr>
          <w:rFonts w:ascii="Times New Roman" w:hAnsi="Times New Roman" w:cs="Times New Roman"/>
          <w:lang w:val="en-US"/>
        </w:rPr>
        <w:t>; Co crystallized with hydroxamic acid inhibitory ligand.</w:t>
      </w:r>
    </w:p>
    <w:p w14:paraId="0FD3333E" w14:textId="77777777" w:rsidR="00EA7144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F115E">
        <w:rPr>
          <w:rFonts w:ascii="Times New Roman" w:hAnsi="Times New Roman" w:cs="Times New Roman"/>
          <w:lang w:val="en-US"/>
        </w:rPr>
        <w:t xml:space="preserve">MMP-13 </w:t>
      </w:r>
      <w:r>
        <w:rPr>
          <w:rFonts w:ascii="Times New Roman" w:hAnsi="Times New Roman" w:cs="Times New Roman"/>
          <w:lang w:val="en-US"/>
        </w:rPr>
        <w:t>(</w:t>
      </w:r>
      <w:r w:rsidRPr="00BF115E">
        <w:rPr>
          <w:rFonts w:ascii="Times New Roman" w:hAnsi="Times New Roman" w:cs="Times New Roman"/>
          <w:lang w:val="en-US"/>
        </w:rPr>
        <w:t>3KRY | pdb_00003kry</w:t>
      </w:r>
      <w:r>
        <w:rPr>
          <w:rFonts w:ascii="Times New Roman" w:hAnsi="Times New Roman" w:cs="Times New Roman"/>
          <w:lang w:val="en-US"/>
        </w:rPr>
        <w:t>)</w:t>
      </w:r>
      <w:r w:rsidRPr="00BF115E">
        <w:rPr>
          <w:rFonts w:ascii="Times New Roman" w:hAnsi="Times New Roman" w:cs="Times New Roman"/>
          <w:lang w:val="en-US"/>
        </w:rPr>
        <w:t>:  (Kiefer et al., 2009)</w:t>
      </w:r>
      <w:r>
        <w:rPr>
          <w:rFonts w:ascii="Times New Roman" w:hAnsi="Times New Roman" w:cs="Times New Roman"/>
          <w:lang w:val="en-US"/>
        </w:rPr>
        <w:t xml:space="preserve">; X-ray structure; Resolution of </w:t>
      </w:r>
      <w:r w:rsidRPr="00F5689A">
        <w:rPr>
          <w:rFonts w:ascii="Times New Roman" w:hAnsi="Times New Roman" w:cs="Times New Roman"/>
          <w:lang w:val="en-US"/>
        </w:rPr>
        <w:t>1.9 Å</w:t>
      </w:r>
      <w:r>
        <w:rPr>
          <w:rFonts w:ascii="Times New Roman" w:hAnsi="Times New Roman" w:cs="Times New Roman"/>
          <w:lang w:val="en-US"/>
        </w:rPr>
        <w:t>; RV-free of 0.256, RV-work of 0.206, and RV-observed of 0.209</w:t>
      </w:r>
      <w:r w:rsidRPr="00BF115E">
        <w:rPr>
          <w:rFonts w:ascii="Times New Roman" w:hAnsi="Times New Roman" w:cs="Times New Roman"/>
          <w:lang w:val="en-US"/>
        </w:rPr>
        <w:t xml:space="preserve">; </w:t>
      </w:r>
      <w:r>
        <w:rPr>
          <w:rFonts w:ascii="Times New Roman" w:hAnsi="Times New Roman" w:cs="Times New Roman"/>
          <w:lang w:val="en-US"/>
        </w:rPr>
        <w:t>E</w:t>
      </w:r>
      <w:r w:rsidRPr="00BF115E">
        <w:rPr>
          <w:rFonts w:ascii="Times New Roman" w:hAnsi="Times New Roman" w:cs="Times New Roman"/>
          <w:lang w:val="en-US"/>
        </w:rPr>
        <w:t xml:space="preserve">xpressed in E. coli; chain A; 471 aa; </w:t>
      </w:r>
      <w:r>
        <w:rPr>
          <w:rFonts w:ascii="Times New Roman" w:hAnsi="Times New Roman" w:cs="Times New Roman"/>
          <w:lang w:val="en-US"/>
        </w:rPr>
        <w:t xml:space="preserve">Molecular weight of </w:t>
      </w:r>
      <w:r w:rsidRPr="00BF115E">
        <w:rPr>
          <w:rFonts w:ascii="Times New Roman" w:hAnsi="Times New Roman" w:cs="Times New Roman"/>
          <w:lang w:val="en-US"/>
        </w:rPr>
        <w:t xml:space="preserve">54-60 </w:t>
      </w:r>
      <w:proofErr w:type="spellStart"/>
      <w:r w:rsidRPr="00BF115E">
        <w:rPr>
          <w:rFonts w:ascii="Times New Roman" w:hAnsi="Times New Roman" w:cs="Times New Roman"/>
          <w:lang w:val="en-US"/>
        </w:rPr>
        <w:t>kDa</w:t>
      </w:r>
      <w:proofErr w:type="spellEnd"/>
      <w:r w:rsidRPr="00BF115E">
        <w:rPr>
          <w:rFonts w:ascii="Times New Roman" w:hAnsi="Times New Roman" w:cs="Times New Roman"/>
          <w:lang w:val="en-US"/>
        </w:rPr>
        <w:t>;</w:t>
      </w:r>
      <w:r w:rsidRPr="00BF115E">
        <w:rPr>
          <w:rFonts w:ascii="Times New Roman" w:hAnsi="Times New Roman" w:cs="Times New Roman"/>
        </w:rPr>
        <w:t xml:space="preserve"> </w:t>
      </w:r>
      <w:r w:rsidRPr="00BF115E">
        <w:rPr>
          <w:rFonts w:ascii="Times New Roman" w:hAnsi="Times New Roman" w:cs="Times New Roman"/>
          <w:lang w:val="en-US"/>
        </w:rPr>
        <w:t>1-(2-methoxyethyl)-N-oxo-4-({4-[4-(trifluoromethoxy)phenoxy]phenyl}sulfonyl)piperidine-4-carboxamide</w:t>
      </w:r>
      <w:r>
        <w:rPr>
          <w:rFonts w:ascii="Times New Roman" w:hAnsi="Times New Roman" w:cs="Times New Roman"/>
          <w:lang w:val="en-US"/>
        </w:rPr>
        <w:t xml:space="preserve"> inhibitory ligand</w:t>
      </w:r>
      <w:r w:rsidRPr="00BF115E">
        <w:rPr>
          <w:rFonts w:ascii="Times New Roman" w:hAnsi="Times New Roman" w:cs="Times New Roman"/>
          <w:lang w:val="en-US"/>
        </w:rPr>
        <w:t>.</w:t>
      </w:r>
    </w:p>
    <w:p w14:paraId="346183A7" w14:textId="77777777" w:rsidR="00EA7144" w:rsidRPr="00817640" w:rsidRDefault="00EA7144" w:rsidP="00EA71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Table showing the amino acid number involved in binding to ions and ligand. It also shows the secondary structures such as </w:t>
      </w:r>
      <w:r w:rsidRPr="00817640">
        <w:rPr>
          <w:rFonts w:ascii="Times New Roman" w:hAnsi="Times New Roman" w:cs="Times New Roman"/>
          <w:lang w:val="en-US"/>
        </w:rPr>
        <w:t>α-helix a</w:t>
      </w:r>
      <w:r>
        <w:rPr>
          <w:rFonts w:ascii="Times New Roman" w:hAnsi="Times New Roman" w:cs="Times New Roman"/>
          <w:lang w:val="en-US"/>
        </w:rPr>
        <w:t>n</w:t>
      </w:r>
      <w:r w:rsidRPr="00817640">
        <w:rPr>
          <w:rFonts w:ascii="Times New Roman" w:hAnsi="Times New Roman" w:cs="Times New Roman"/>
          <w:lang w:val="en-US"/>
        </w:rPr>
        <w:t>d β-sheets.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354"/>
        <w:gridCol w:w="1341"/>
        <w:gridCol w:w="1318"/>
        <w:gridCol w:w="1264"/>
        <w:gridCol w:w="1275"/>
        <w:gridCol w:w="1188"/>
      </w:tblGrid>
      <w:tr w:rsidR="00EA7144" w:rsidRPr="00BF115E" w14:paraId="6BBFF815" w14:textId="77777777" w:rsidTr="002523D7">
        <w:trPr>
          <w:trHeight w:val="266"/>
        </w:trPr>
        <w:tc>
          <w:tcPr>
            <w:tcW w:w="1354" w:type="dxa"/>
          </w:tcPr>
          <w:p w14:paraId="1C046501" w14:textId="77777777" w:rsidR="00EA7144" w:rsidRPr="00BF115E" w:rsidRDefault="00EA7144" w:rsidP="002523D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F115E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Protein</w:t>
            </w:r>
          </w:p>
        </w:tc>
        <w:tc>
          <w:tcPr>
            <w:tcW w:w="1341" w:type="dxa"/>
          </w:tcPr>
          <w:p w14:paraId="6FA387D7" w14:textId="77777777" w:rsidR="00EA7144" w:rsidRPr="00BF115E" w:rsidRDefault="00EA7144" w:rsidP="002523D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α</w:t>
            </w:r>
            <w:r w:rsidRPr="00BF115E">
              <w:rPr>
                <w:rFonts w:ascii="Times New Roman" w:hAnsi="Times New Roman" w:cs="Times New Roman"/>
                <w:b/>
                <w:bCs/>
                <w:lang w:val="en-US"/>
              </w:rPr>
              <w:t>-helix</w:t>
            </w:r>
          </w:p>
        </w:tc>
        <w:tc>
          <w:tcPr>
            <w:tcW w:w="1318" w:type="dxa"/>
          </w:tcPr>
          <w:p w14:paraId="6F9F30F3" w14:textId="77777777" w:rsidR="00EA7144" w:rsidRPr="00BF115E" w:rsidRDefault="00EA7144" w:rsidP="002523D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β</w:t>
            </w:r>
            <w:r w:rsidRPr="00BF115E">
              <w:rPr>
                <w:rFonts w:ascii="Times New Roman" w:hAnsi="Times New Roman" w:cs="Times New Roman"/>
                <w:b/>
                <w:bCs/>
                <w:lang w:val="en-US"/>
              </w:rPr>
              <w:t>-sheet</w:t>
            </w:r>
          </w:p>
        </w:tc>
        <w:tc>
          <w:tcPr>
            <w:tcW w:w="1264" w:type="dxa"/>
          </w:tcPr>
          <w:p w14:paraId="4925BF35" w14:textId="77777777" w:rsidR="00EA7144" w:rsidRPr="00BF115E" w:rsidRDefault="00EA7144" w:rsidP="002523D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F115E">
              <w:rPr>
                <w:rFonts w:ascii="Times New Roman" w:hAnsi="Times New Roman" w:cs="Times New Roman"/>
                <w:b/>
                <w:bCs/>
                <w:lang w:val="en-US"/>
              </w:rPr>
              <w:t>Ca</w:t>
            </w:r>
          </w:p>
        </w:tc>
        <w:tc>
          <w:tcPr>
            <w:tcW w:w="1275" w:type="dxa"/>
          </w:tcPr>
          <w:p w14:paraId="48252181" w14:textId="77777777" w:rsidR="00EA7144" w:rsidRPr="00BF115E" w:rsidRDefault="00EA7144" w:rsidP="002523D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F115E">
              <w:rPr>
                <w:rFonts w:ascii="Times New Roman" w:hAnsi="Times New Roman" w:cs="Times New Roman"/>
                <w:b/>
                <w:bCs/>
                <w:lang w:val="en-US"/>
              </w:rPr>
              <w:t>Zn</w:t>
            </w:r>
          </w:p>
        </w:tc>
        <w:tc>
          <w:tcPr>
            <w:tcW w:w="1188" w:type="dxa"/>
          </w:tcPr>
          <w:p w14:paraId="5383361E" w14:textId="77777777" w:rsidR="00EA7144" w:rsidRPr="00BF115E" w:rsidRDefault="00EA7144" w:rsidP="002523D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F115E">
              <w:rPr>
                <w:rFonts w:ascii="Times New Roman" w:hAnsi="Times New Roman" w:cs="Times New Roman"/>
                <w:b/>
                <w:bCs/>
                <w:lang w:val="en-US"/>
              </w:rPr>
              <w:t>Ligand</w:t>
            </w:r>
          </w:p>
        </w:tc>
      </w:tr>
      <w:tr w:rsidR="00EA7144" w:rsidRPr="00BF115E" w14:paraId="39A99BC0" w14:textId="77777777" w:rsidTr="002523D7">
        <w:trPr>
          <w:trHeight w:val="1602"/>
        </w:trPr>
        <w:tc>
          <w:tcPr>
            <w:tcW w:w="1354" w:type="dxa"/>
          </w:tcPr>
          <w:p w14:paraId="3E9D4001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MMP-1</w:t>
            </w:r>
          </w:p>
          <w:p w14:paraId="31AD424D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(108-258 aa)</w:t>
            </w:r>
          </w:p>
        </w:tc>
        <w:tc>
          <w:tcPr>
            <w:tcW w:w="1341" w:type="dxa"/>
          </w:tcPr>
          <w:p w14:paraId="5ED558F1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20-37</w:t>
            </w:r>
          </w:p>
          <w:p w14:paraId="39C1EEA4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105-116 143-153</w:t>
            </w:r>
          </w:p>
        </w:tc>
        <w:tc>
          <w:tcPr>
            <w:tcW w:w="1318" w:type="dxa"/>
          </w:tcPr>
          <w:p w14:paraId="5FECE24B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 xml:space="preserve">6-12 </w:t>
            </w:r>
          </w:p>
          <w:p w14:paraId="1DB2337C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 xml:space="preserve">41-44 </w:t>
            </w:r>
          </w:p>
          <w:p w14:paraId="586DE686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 xml:space="preserve">52-57 </w:t>
            </w:r>
          </w:p>
          <w:p w14:paraId="0B3191A7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 xml:space="preserve">75-77 </w:t>
            </w:r>
          </w:p>
          <w:p w14:paraId="07AD6786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105-116 143-153</w:t>
            </w:r>
          </w:p>
        </w:tc>
        <w:tc>
          <w:tcPr>
            <w:tcW w:w="1264" w:type="dxa"/>
          </w:tcPr>
          <w:p w14:paraId="22692778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17-94</w:t>
            </w:r>
          </w:p>
        </w:tc>
        <w:tc>
          <w:tcPr>
            <w:tcW w:w="1275" w:type="dxa"/>
          </w:tcPr>
          <w:p w14:paraId="371BEB61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61-121</w:t>
            </w:r>
          </w:p>
        </w:tc>
        <w:tc>
          <w:tcPr>
            <w:tcW w:w="1188" w:type="dxa"/>
          </w:tcPr>
          <w:p w14:paraId="4521B856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73-134 (RS2)</w:t>
            </w:r>
          </w:p>
        </w:tc>
      </w:tr>
      <w:tr w:rsidR="00EA7144" w:rsidRPr="00BF115E" w14:paraId="4F0C9805" w14:textId="77777777" w:rsidTr="002523D7">
        <w:trPr>
          <w:trHeight w:val="1876"/>
        </w:trPr>
        <w:tc>
          <w:tcPr>
            <w:tcW w:w="1354" w:type="dxa"/>
          </w:tcPr>
          <w:p w14:paraId="3AC8ECCB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MMP-13</w:t>
            </w:r>
          </w:p>
          <w:p w14:paraId="4930EBA2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(1-164 aa)</w:t>
            </w:r>
          </w:p>
        </w:tc>
        <w:tc>
          <w:tcPr>
            <w:tcW w:w="1341" w:type="dxa"/>
          </w:tcPr>
          <w:p w14:paraId="74CC6F0E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27-43</w:t>
            </w:r>
          </w:p>
          <w:p w14:paraId="61CD57AE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113-126</w:t>
            </w:r>
          </w:p>
          <w:p w14:paraId="1DA9A81F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152-164</w:t>
            </w:r>
          </w:p>
        </w:tc>
        <w:tc>
          <w:tcPr>
            <w:tcW w:w="1318" w:type="dxa"/>
          </w:tcPr>
          <w:p w14:paraId="10A3750C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14-19</w:t>
            </w:r>
          </w:p>
          <w:p w14:paraId="69CE0148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49-53</w:t>
            </w:r>
          </w:p>
          <w:p w14:paraId="1F1422A4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60-65</w:t>
            </w:r>
          </w:p>
          <w:p w14:paraId="6281AE3D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83-85</w:t>
            </w:r>
          </w:p>
          <w:p w14:paraId="24065100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96-99</w:t>
            </w:r>
          </w:p>
          <w:p w14:paraId="215E23A0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111-112</w:t>
            </w:r>
          </w:p>
          <w:p w14:paraId="33897490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127-128</w:t>
            </w:r>
          </w:p>
        </w:tc>
        <w:tc>
          <w:tcPr>
            <w:tcW w:w="1264" w:type="dxa"/>
          </w:tcPr>
          <w:p w14:paraId="3B497E12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59-205</w:t>
            </w:r>
          </w:p>
        </w:tc>
        <w:tc>
          <w:tcPr>
            <w:tcW w:w="1275" w:type="dxa"/>
          </w:tcPr>
          <w:p w14:paraId="0D765681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69-129</w:t>
            </w:r>
          </w:p>
        </w:tc>
        <w:tc>
          <w:tcPr>
            <w:tcW w:w="1188" w:type="dxa"/>
          </w:tcPr>
          <w:p w14:paraId="0FE13DCD" w14:textId="77777777" w:rsidR="00EA7144" w:rsidRPr="00BF115E" w:rsidRDefault="00EA7144" w:rsidP="002523D7">
            <w:pPr>
              <w:rPr>
                <w:rFonts w:ascii="Times New Roman" w:hAnsi="Times New Roman" w:cs="Times New Roman"/>
                <w:lang w:val="en-US"/>
              </w:rPr>
            </w:pPr>
            <w:r w:rsidRPr="00BF115E">
              <w:rPr>
                <w:rFonts w:ascii="Times New Roman" w:hAnsi="Times New Roman" w:cs="Times New Roman"/>
                <w:lang w:val="en-US"/>
              </w:rPr>
              <w:t>80-144 (3KR)</w:t>
            </w:r>
          </w:p>
        </w:tc>
      </w:tr>
    </w:tbl>
    <w:p w14:paraId="3130DAA6" w14:textId="77777777" w:rsidR="00EA7144" w:rsidRDefault="00EA7144" w:rsidP="00EA7144">
      <w:pPr>
        <w:rPr>
          <w:rFonts w:ascii="Times New Roman" w:hAnsi="Times New Roman" w:cs="Times New Roman"/>
          <w:lang w:val="en-US"/>
        </w:rPr>
      </w:pPr>
    </w:p>
    <w:p w14:paraId="51EF0522" w14:textId="77777777" w:rsidR="00EA7144" w:rsidRDefault="00EA7144" w:rsidP="00EA7144">
      <w:pPr>
        <w:rPr>
          <w:rFonts w:ascii="Times New Roman" w:hAnsi="Times New Roman" w:cs="Times New Roman"/>
          <w:lang w:val="en-US"/>
        </w:rPr>
      </w:pPr>
    </w:p>
    <w:p w14:paraId="59A4CA4F" w14:textId="77777777" w:rsidR="00EA7144" w:rsidRPr="00817640" w:rsidRDefault="00EA7144" w:rsidP="00EA71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The structures were verified for ligand, ions, and water molecules. The images below exhibit the observations for MMP-13 protein.</w:t>
      </w:r>
    </w:p>
    <w:p w14:paraId="21F21430" w14:textId="77777777" w:rsidR="00EA7144" w:rsidRDefault="00EA7144" w:rsidP="00EA7144">
      <w:pPr>
        <w:rPr>
          <w:rFonts w:ascii="Times New Roman" w:hAnsi="Times New Roman" w:cs="Times New Roman"/>
          <w:lang w:val="en-US"/>
        </w:rPr>
      </w:pPr>
    </w:p>
    <w:p w14:paraId="5EFD46F5" w14:textId="77777777" w:rsidR="00EA7144" w:rsidRPr="00BF115E" w:rsidRDefault="00EA7144" w:rsidP="00EA7144">
      <w:pPr>
        <w:rPr>
          <w:rFonts w:ascii="Times New Roman" w:hAnsi="Times New Roman" w:cs="Times New Roman"/>
          <w:lang w:val="en-US"/>
        </w:rPr>
      </w:pPr>
      <w:r w:rsidRPr="00BF115E">
        <w:rPr>
          <w:rFonts w:ascii="Times New Roman" w:hAnsi="Times New Roman" w:cs="Times New Roman"/>
          <w:lang w:val="en-US"/>
        </w:rPr>
        <w:t xml:space="preserve">                 </w:t>
      </w:r>
      <w:r w:rsidRPr="00BF115E">
        <w:rPr>
          <w:rFonts w:ascii="Times New Roman" w:hAnsi="Times New Roman" w:cs="Times New Roman"/>
          <w:lang w:val="en-US"/>
        </w:rPr>
        <w:drawing>
          <wp:inline distT="0" distB="0" distL="0" distR="0" wp14:anchorId="59017B1E" wp14:editId="28DD251C">
            <wp:extent cx="1712518" cy="1714794"/>
            <wp:effectExtent l="0" t="0" r="2540" b="0"/>
            <wp:docPr id="2528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8907" cy="172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15E">
        <w:rPr>
          <w:rFonts w:ascii="Times New Roman" w:hAnsi="Times New Roman" w:cs="Times New Roman"/>
          <w:lang w:val="en-US"/>
        </w:rPr>
        <w:t xml:space="preserve">                                        </w:t>
      </w:r>
      <w:r w:rsidRPr="00BF115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E57CA3" wp14:editId="6CEB4E68">
            <wp:extent cx="1544670" cy="1548666"/>
            <wp:effectExtent l="0" t="0" r="0" b="0"/>
            <wp:docPr id="1224113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684" cy="1563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816D2" w14:textId="77777777" w:rsidR="00EA7144" w:rsidRPr="00E00D64" w:rsidRDefault="00EA7144" w:rsidP="00EA7144">
      <w:pPr>
        <w:rPr>
          <w:rFonts w:ascii="Times New Roman" w:hAnsi="Times New Roman" w:cs="Times New Roman"/>
          <w:sz w:val="12"/>
          <w:szCs w:val="12"/>
          <w:lang w:val="en-US"/>
        </w:rPr>
      </w:pPr>
      <w:r w:rsidRPr="00EF386E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E00D64">
        <w:rPr>
          <w:rFonts w:ascii="Times New Roman" w:hAnsi="Times New Roman" w:cs="Times New Roman"/>
          <w:sz w:val="12"/>
          <w:szCs w:val="12"/>
          <w:lang w:val="en-US"/>
        </w:rPr>
        <w:t>Water (red), ligand (ball &amp; stick), Ions Ca (green) &amp; Zn (</w:t>
      </w:r>
      <w:proofErr w:type="gramStart"/>
      <w:r w:rsidRPr="00E00D64">
        <w:rPr>
          <w:rFonts w:ascii="Times New Roman" w:hAnsi="Times New Roman" w:cs="Times New Roman"/>
          <w:sz w:val="12"/>
          <w:szCs w:val="12"/>
          <w:lang w:val="en-US"/>
        </w:rPr>
        <w:t xml:space="preserve">grey)   </w:t>
      </w:r>
      <w:proofErr w:type="gramEnd"/>
      <w:r w:rsidRPr="00E00D64">
        <w:rPr>
          <w:rFonts w:ascii="Times New Roman" w:hAnsi="Times New Roman" w:cs="Times New Roman"/>
          <w:sz w:val="12"/>
          <w:szCs w:val="12"/>
          <w:lang w:val="en-US"/>
        </w:rPr>
        <w:t xml:space="preserve">                                                                         Water (red), No ligand, Ca (green) &amp; Zn (grey)</w:t>
      </w:r>
    </w:p>
    <w:p w14:paraId="26B04CC2" w14:textId="77777777" w:rsidR="00EA7144" w:rsidRPr="00BF115E" w:rsidRDefault="00EA7144" w:rsidP="00EA7144">
      <w:pPr>
        <w:rPr>
          <w:rFonts w:ascii="Times New Roman" w:hAnsi="Times New Roman" w:cs="Times New Roman"/>
          <w:lang w:val="en-US"/>
        </w:rPr>
      </w:pPr>
    </w:p>
    <w:p w14:paraId="547D797B" w14:textId="77777777" w:rsidR="00EA7144" w:rsidRPr="00BF115E" w:rsidRDefault="00EA7144" w:rsidP="00EA7144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   </w:t>
      </w:r>
      <w:r w:rsidRPr="00BF115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2BD9C7" wp14:editId="1F4E73A6">
            <wp:extent cx="1660756" cy="1665053"/>
            <wp:effectExtent l="0" t="0" r="0" b="0"/>
            <wp:docPr id="2111819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94" cy="167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F115E">
        <w:rPr>
          <w:rFonts w:ascii="Times New Roman" w:hAnsi="Times New Roman" w:cs="Times New Roman"/>
          <w:lang w:val="en-US"/>
        </w:rPr>
        <w:t xml:space="preserve">     </w:t>
      </w:r>
      <w:r>
        <w:rPr>
          <w:rFonts w:ascii="Times New Roman" w:hAnsi="Times New Roman" w:cs="Times New Roman"/>
          <w:lang w:val="en-US"/>
        </w:rPr>
        <w:t xml:space="preserve">                         </w:t>
      </w:r>
      <w:r w:rsidRPr="00BF115E">
        <w:rPr>
          <w:rFonts w:ascii="Times New Roman" w:hAnsi="Times New Roman" w:cs="Times New Roman"/>
          <w:lang w:val="en-US"/>
        </w:rPr>
        <w:t xml:space="preserve">    </w:t>
      </w:r>
      <w:r w:rsidRPr="00BF115E">
        <w:rPr>
          <w:rFonts w:ascii="Times New Roman" w:hAnsi="Times New Roman" w:cs="Times New Roman"/>
          <w:lang w:val="en-US"/>
        </w:rPr>
        <w:drawing>
          <wp:inline distT="0" distB="0" distL="0" distR="0" wp14:anchorId="1FB75E4E" wp14:editId="58A99640">
            <wp:extent cx="1723982" cy="1728375"/>
            <wp:effectExtent l="0" t="0" r="0" b="5715"/>
            <wp:docPr id="12898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3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677" cy="174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36B4" w14:textId="77777777" w:rsidR="00EA7144" w:rsidRPr="00E00D64" w:rsidRDefault="00EA7144" w:rsidP="00EA7144">
      <w:pPr>
        <w:rPr>
          <w:rFonts w:ascii="Times New Roman" w:hAnsi="Times New Roman" w:cs="Times New Roman"/>
          <w:sz w:val="12"/>
          <w:szCs w:val="12"/>
          <w:lang w:val="en-US"/>
        </w:rPr>
      </w:pPr>
      <w:r w:rsidRPr="00EF386E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r w:rsidRPr="00E00D64">
        <w:rPr>
          <w:rFonts w:ascii="Times New Roman" w:hAnsi="Times New Roman" w:cs="Times New Roman"/>
          <w:sz w:val="12"/>
          <w:szCs w:val="12"/>
          <w:lang w:val="en-US"/>
        </w:rPr>
        <w:t>No water, With Ligand, Ca (green) &amp; Zn (</w:t>
      </w:r>
      <w:proofErr w:type="gramStart"/>
      <w:r w:rsidRPr="00E00D64">
        <w:rPr>
          <w:rFonts w:ascii="Times New Roman" w:hAnsi="Times New Roman" w:cs="Times New Roman"/>
          <w:sz w:val="12"/>
          <w:szCs w:val="12"/>
          <w:lang w:val="en-US"/>
        </w:rPr>
        <w:t xml:space="preserve">grey)   </w:t>
      </w:r>
      <w:proofErr w:type="gramEnd"/>
      <w:r w:rsidRPr="00E00D64">
        <w:rPr>
          <w:rFonts w:ascii="Times New Roman" w:hAnsi="Times New Roman" w:cs="Times New Roman"/>
          <w:sz w:val="12"/>
          <w:szCs w:val="12"/>
          <w:lang w:val="en-US"/>
        </w:rPr>
        <w:t xml:space="preserve">                               </w:t>
      </w:r>
      <w:r>
        <w:rPr>
          <w:rFonts w:ascii="Times New Roman" w:hAnsi="Times New Roman" w:cs="Times New Roman"/>
          <w:sz w:val="12"/>
          <w:szCs w:val="12"/>
          <w:lang w:val="en-US"/>
        </w:rPr>
        <w:t xml:space="preserve">                                                               </w:t>
      </w:r>
      <w:r w:rsidRPr="00E00D64">
        <w:rPr>
          <w:rFonts w:ascii="Times New Roman" w:hAnsi="Times New Roman" w:cs="Times New Roman"/>
          <w:sz w:val="12"/>
          <w:szCs w:val="12"/>
          <w:lang w:val="en-US"/>
        </w:rPr>
        <w:t>No water &amp; ions</w:t>
      </w:r>
      <w:r>
        <w:rPr>
          <w:rFonts w:ascii="Times New Roman" w:hAnsi="Times New Roman" w:cs="Times New Roman"/>
          <w:sz w:val="12"/>
          <w:szCs w:val="12"/>
          <w:lang w:val="en-US"/>
        </w:rPr>
        <w:t>, Ligand (ball &amp; stick)</w:t>
      </w:r>
    </w:p>
    <w:p w14:paraId="0922EE88" w14:textId="77777777" w:rsidR="00EC3690" w:rsidRDefault="00EC3690"/>
    <w:sectPr w:rsidR="00EC3690" w:rsidSect="00EA7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C3A42"/>
    <w:multiLevelType w:val="hybridMultilevel"/>
    <w:tmpl w:val="87B6EF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96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44"/>
    <w:rsid w:val="00010680"/>
    <w:rsid w:val="001E5352"/>
    <w:rsid w:val="006560FE"/>
    <w:rsid w:val="00EA7144"/>
    <w:rsid w:val="00EC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C950"/>
  <w15:chartTrackingRefBased/>
  <w15:docId w15:val="{1A22FECD-2E21-4372-A80F-9A585161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144"/>
  </w:style>
  <w:style w:type="paragraph" w:styleId="Heading1">
    <w:name w:val="heading 1"/>
    <w:basedOn w:val="Normal"/>
    <w:next w:val="Normal"/>
    <w:link w:val="Heading1Char"/>
    <w:uiPriority w:val="9"/>
    <w:qFormat/>
    <w:rsid w:val="00EA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1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Amita Pandey</dc:creator>
  <cp:keywords/>
  <dc:description/>
  <cp:lastModifiedBy>Dr. Amita Pandey</cp:lastModifiedBy>
  <cp:revision>1</cp:revision>
  <dcterms:created xsi:type="dcterms:W3CDTF">2026-06-05T10:26:00Z</dcterms:created>
  <dcterms:modified xsi:type="dcterms:W3CDTF">2026-06-05T10:27:00Z</dcterms:modified>
</cp:coreProperties>
</file>