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D4A5" w14:textId="37282E83" w:rsidR="00345AA9" w:rsidRPr="00345AA9" w:rsidRDefault="00567C79" w:rsidP="00345AA9">
      <w:pPr>
        <w:spacing w:after="100" w:afterAutospacing="1" w:line="240" w:lineRule="auto"/>
        <w:jc w:val="both"/>
        <w:rPr>
          <w:rFonts w:ascii="Segoe UI" w:eastAsia="Times New Roman" w:hAnsi="Segoe UI" w:cs="Segoe UI"/>
          <w:i/>
          <w:iCs/>
          <w:color w:val="24292E"/>
          <w:sz w:val="24"/>
          <w:szCs w:val="24"/>
        </w:rPr>
      </w:pPr>
      <w:hyperlink r:id="rId6" w:history="1">
        <w:r w:rsidR="00345AA9" w:rsidRPr="00567C79">
          <w:rPr>
            <w:rStyle w:val="Hyperlink"/>
            <w:rFonts w:ascii="Segoe UI" w:eastAsia="Times New Roman" w:hAnsi="Segoe UI" w:cs="Segoe UI"/>
            <w:i/>
            <w:iCs/>
            <w:sz w:val="24"/>
            <w:szCs w:val="24"/>
          </w:rPr>
          <w:t>I’ve</w:t>
        </w:r>
      </w:hyperlink>
      <w:r w:rsidR="00345AA9" w:rsidRPr="00345AA9">
        <w:rPr>
          <w:rFonts w:ascii="Segoe UI" w:eastAsia="Times New Roman" w:hAnsi="Segoe UI" w:cs="Segoe UI"/>
          <w:i/>
          <w:iCs/>
          <w:color w:val="24292E"/>
          <w:sz w:val="24"/>
          <w:szCs w:val="24"/>
        </w:rPr>
        <w:t xml:space="preserve"> expanded in my paper, </w:t>
      </w:r>
      <w:hyperlink r:id="rId7" w:history="1">
        <w:r w:rsidR="00345AA9" w:rsidRPr="00567C79">
          <w:rPr>
            <w:rStyle w:val="Hyperlink"/>
            <w:rFonts w:ascii="Segoe UI" w:eastAsia="Times New Roman" w:hAnsi="Segoe UI" w:cs="Segoe UI"/>
            <w:i/>
            <w:iCs/>
            <w:sz w:val="24"/>
            <w:szCs w:val="24"/>
          </w:rPr>
          <w:t>talks</w:t>
        </w:r>
      </w:hyperlink>
      <w:r w:rsidR="00345AA9" w:rsidRPr="00345AA9">
        <w:rPr>
          <w:rFonts w:ascii="Segoe UI" w:eastAsia="Times New Roman" w:hAnsi="Segoe UI" w:cs="Segoe UI"/>
          <w:i/>
          <w:iCs/>
          <w:color w:val="24292E"/>
          <w:sz w:val="24"/>
          <w:szCs w:val="24"/>
        </w:rPr>
        <w:t xml:space="preserve"> and #legalbugbounty project on this problem of having </w:t>
      </w:r>
      <w:r w:rsidR="00345AA9" w:rsidRPr="00345AA9">
        <w:rPr>
          <w:rFonts w:ascii="Segoe UI" w:eastAsia="Times New Roman" w:hAnsi="Segoe UI" w:cs="Segoe UI"/>
          <w:i/>
          <w:iCs/>
          <w:color w:val="24292E"/>
          <w:sz w:val="24"/>
          <w:szCs w:val="24"/>
        </w:rPr>
        <w:t>conflicting contractual terms</w:t>
      </w:r>
      <w:r w:rsidR="00345AA9" w:rsidRPr="00345AA9">
        <w:rPr>
          <w:rFonts w:ascii="Segoe UI" w:eastAsia="Times New Roman" w:hAnsi="Segoe UI" w:cs="Segoe UI"/>
          <w:i/>
          <w:iCs/>
          <w:color w:val="24292E"/>
          <w:sz w:val="24"/>
          <w:szCs w:val="24"/>
        </w:rPr>
        <w:t xml:space="preserve"> in the BBP policy</w:t>
      </w:r>
      <w:r w:rsidR="00345AA9" w:rsidRPr="00345AA9">
        <w:rPr>
          <w:rFonts w:ascii="Segoe UI" w:eastAsia="Times New Roman" w:hAnsi="Segoe UI" w:cs="Segoe UI"/>
          <w:i/>
          <w:iCs/>
          <w:color w:val="24292E"/>
          <w:sz w:val="24"/>
          <w:szCs w:val="24"/>
        </w:rPr>
        <w:t xml:space="preserve"> that stand in tension with </w:t>
      </w:r>
      <w:r w:rsidR="00345AA9">
        <w:rPr>
          <w:rFonts w:ascii="Segoe UI" w:eastAsia="Times New Roman" w:hAnsi="Segoe UI" w:cs="Segoe UI"/>
          <w:i/>
          <w:iCs/>
          <w:color w:val="24292E"/>
          <w:sz w:val="24"/>
          <w:szCs w:val="24"/>
        </w:rPr>
        <w:t xml:space="preserve">the DMCA exemption, CFAA authorization/safe harbor and </w:t>
      </w:r>
      <w:r w:rsidR="00345AA9" w:rsidRPr="00345AA9">
        <w:rPr>
          <w:rFonts w:ascii="Segoe UI" w:eastAsia="Times New Roman" w:hAnsi="Segoe UI" w:cs="Segoe UI"/>
          <w:i/>
          <w:iCs/>
          <w:color w:val="24292E"/>
          <w:sz w:val="24"/>
          <w:szCs w:val="24"/>
        </w:rPr>
        <w:t>DOJ’s framework</w:t>
      </w:r>
      <w:r w:rsidR="00345AA9" w:rsidRPr="00345AA9">
        <w:rPr>
          <w:rFonts w:ascii="Segoe UI" w:eastAsia="Times New Roman" w:hAnsi="Segoe UI" w:cs="Segoe UI"/>
          <w:i/>
          <w:iCs/>
          <w:color w:val="24292E"/>
          <w:sz w:val="24"/>
          <w:szCs w:val="24"/>
        </w:rPr>
        <w:t>, and the all idea of conducting a bug bounty</w:t>
      </w:r>
      <w:r w:rsidR="00345AA9">
        <w:rPr>
          <w:rFonts w:ascii="Segoe UI" w:eastAsia="Times New Roman" w:hAnsi="Segoe UI" w:cs="Segoe UI"/>
          <w:i/>
          <w:iCs/>
          <w:color w:val="24292E"/>
          <w:sz w:val="24"/>
          <w:szCs w:val="24"/>
        </w:rPr>
        <w:t xml:space="preserve"> in general</w:t>
      </w:r>
      <w:r w:rsidR="00345AA9" w:rsidRPr="00345AA9">
        <w:rPr>
          <w:rFonts w:ascii="Segoe UI" w:eastAsia="Times New Roman" w:hAnsi="Segoe UI" w:cs="Segoe UI"/>
          <w:i/>
          <w:iCs/>
          <w:color w:val="24292E"/>
          <w:sz w:val="24"/>
          <w:szCs w:val="24"/>
        </w:rPr>
        <w:t xml:space="preserve">. This is the unclear habit of subjecting </w:t>
      </w:r>
      <w:r w:rsidR="00345AA9" w:rsidRPr="00345AA9">
        <w:rPr>
          <w:rFonts w:ascii="Segoe UI" w:eastAsia="Times New Roman" w:hAnsi="Segoe UI" w:cs="Segoe UI"/>
          <w:i/>
          <w:iCs/>
          <w:color w:val="24292E"/>
          <w:sz w:val="24"/>
          <w:szCs w:val="24"/>
        </w:rPr>
        <w:t>hackers</w:t>
      </w:r>
      <w:r w:rsidR="00345AA9" w:rsidRPr="00345AA9">
        <w:rPr>
          <w:rFonts w:ascii="Segoe UI" w:eastAsia="Times New Roman" w:hAnsi="Segoe UI" w:cs="Segoe UI"/>
          <w:i/>
          <w:iCs/>
          <w:color w:val="24292E"/>
          <w:sz w:val="24"/>
          <w:szCs w:val="24"/>
        </w:rPr>
        <w:t xml:space="preserve">, explicitly in the bug bounty policy, to the </w:t>
      </w:r>
      <w:r w:rsidR="00345AA9" w:rsidRPr="00345AA9">
        <w:rPr>
          <w:rFonts w:ascii="Segoe UI" w:eastAsia="Times New Roman" w:hAnsi="Segoe UI" w:cs="Segoe UI"/>
          <w:i/>
          <w:iCs/>
          <w:color w:val="24292E"/>
          <w:sz w:val="24"/>
          <w:szCs w:val="24"/>
        </w:rPr>
        <w:t>end-user-license agreements (EULAs)</w:t>
      </w:r>
      <w:r w:rsidR="00345AA9" w:rsidRPr="00345AA9">
        <w:rPr>
          <w:rFonts w:ascii="Segoe UI" w:eastAsia="Times New Roman" w:hAnsi="Segoe UI" w:cs="Segoe UI"/>
          <w:i/>
          <w:iCs/>
          <w:color w:val="24292E"/>
          <w:sz w:val="24"/>
          <w:szCs w:val="24"/>
        </w:rPr>
        <w:t xml:space="preserve"> that further </w:t>
      </w:r>
      <w:r w:rsidR="00345AA9" w:rsidRPr="00345AA9">
        <w:rPr>
          <w:rFonts w:ascii="Segoe UI" w:eastAsia="Times New Roman" w:hAnsi="Segoe UI" w:cs="Segoe UI"/>
          <w:i/>
          <w:iCs/>
          <w:color w:val="24292E"/>
          <w:sz w:val="24"/>
          <w:szCs w:val="24"/>
        </w:rPr>
        <w:t xml:space="preserve">prohibit reverse engineering and other tinkering </w:t>
      </w:r>
      <w:r w:rsidR="00345AA9" w:rsidRPr="00345AA9">
        <w:rPr>
          <w:rFonts w:ascii="Segoe UI" w:eastAsia="Times New Roman" w:hAnsi="Segoe UI" w:cs="Segoe UI"/>
          <w:i/>
          <w:iCs/>
          <w:color w:val="24292E"/>
          <w:sz w:val="24"/>
          <w:szCs w:val="24"/>
        </w:rPr>
        <w:t>or</w:t>
      </w:r>
      <w:r w:rsidR="00345AA9" w:rsidRPr="00345AA9">
        <w:rPr>
          <w:rFonts w:ascii="Segoe UI" w:eastAsia="Times New Roman" w:hAnsi="Segoe UI" w:cs="Segoe UI"/>
          <w:i/>
          <w:iCs/>
          <w:color w:val="24292E"/>
          <w:sz w:val="24"/>
          <w:szCs w:val="24"/>
        </w:rPr>
        <w:t xml:space="preserve"> researching tools fundamental to security research—and sometimes even prohibit the mere attem</w:t>
      </w:r>
      <w:bookmarkStart w:id="0" w:name="_GoBack"/>
      <w:bookmarkEnd w:id="0"/>
      <w:r w:rsidR="00345AA9" w:rsidRPr="00345AA9">
        <w:rPr>
          <w:rFonts w:ascii="Segoe UI" w:eastAsia="Times New Roman" w:hAnsi="Segoe UI" w:cs="Segoe UI"/>
          <w:i/>
          <w:iCs/>
          <w:color w:val="24292E"/>
          <w:sz w:val="24"/>
          <w:szCs w:val="24"/>
        </w:rPr>
        <w:t xml:space="preserve">pt to gain </w:t>
      </w:r>
      <w:r w:rsidR="00345AA9" w:rsidRPr="00345AA9">
        <w:rPr>
          <w:rFonts w:ascii="Segoe UI" w:eastAsia="Times New Roman" w:hAnsi="Segoe UI" w:cs="Segoe UI"/>
          <w:i/>
          <w:iCs/>
          <w:color w:val="24292E"/>
          <w:sz w:val="24"/>
          <w:szCs w:val="24"/>
        </w:rPr>
        <w:t>unauthorized</w:t>
      </w:r>
      <w:r w:rsidR="00345AA9" w:rsidRPr="00345AA9">
        <w:rPr>
          <w:rFonts w:ascii="Segoe UI" w:eastAsia="Times New Roman" w:hAnsi="Segoe UI" w:cs="Segoe UI"/>
          <w:i/>
          <w:iCs/>
          <w:color w:val="24292E"/>
          <w:sz w:val="24"/>
          <w:szCs w:val="24"/>
        </w:rPr>
        <w:t xml:space="preserve"> access. Instead of granting </w:t>
      </w:r>
      <w:r w:rsidR="00345AA9" w:rsidRPr="00345AA9">
        <w:rPr>
          <w:rFonts w:ascii="Segoe UI" w:eastAsia="Times New Roman" w:hAnsi="Segoe UI" w:cs="Segoe UI"/>
          <w:i/>
          <w:iCs/>
          <w:color w:val="24292E"/>
          <w:sz w:val="24"/>
          <w:szCs w:val="24"/>
        </w:rPr>
        <w:t>researchers</w:t>
      </w:r>
      <w:r w:rsidR="00345AA9" w:rsidRPr="00345AA9">
        <w:rPr>
          <w:rFonts w:ascii="Segoe UI" w:eastAsia="Times New Roman" w:hAnsi="Segoe UI" w:cs="Segoe UI"/>
          <w:i/>
          <w:iCs/>
          <w:color w:val="24292E"/>
          <w:sz w:val="24"/>
          <w:szCs w:val="24"/>
        </w:rPr>
        <w:t xml:space="preserve"> permission to take such actions, the bug bounty terms prohibit them from doing so under contract, thereby undermining the DMCA exemption for security research </w:t>
      </w:r>
      <w:r w:rsidR="00345AA9" w:rsidRPr="00345AA9">
        <w:rPr>
          <w:rFonts w:ascii="Segoe UI" w:eastAsia="Times New Roman" w:hAnsi="Segoe UI" w:cs="Segoe UI"/>
          <w:i/>
          <w:iCs/>
          <w:color w:val="24292E"/>
          <w:sz w:val="24"/>
          <w:szCs w:val="24"/>
        </w:rPr>
        <w:t>and the DOJ framework purposes and basically creating de-facto liability for the researcher</w:t>
      </w:r>
      <w:r w:rsidR="00345AA9">
        <w:rPr>
          <w:rFonts w:ascii="Segoe UI" w:eastAsia="Times New Roman" w:hAnsi="Segoe UI" w:cs="Segoe UI"/>
          <w:i/>
          <w:iCs/>
          <w:color w:val="24292E"/>
          <w:sz w:val="24"/>
          <w:szCs w:val="24"/>
        </w:rPr>
        <w:t xml:space="preserve"> – by revoking authorization and sending mixed signals. </w:t>
      </w:r>
      <w:r w:rsidR="00345AA9" w:rsidRPr="00345AA9">
        <w:rPr>
          <w:rFonts w:ascii="Segoe UI" w:eastAsia="Times New Roman" w:hAnsi="Segoe UI" w:cs="Segoe UI"/>
          <w:i/>
          <w:iCs/>
          <w:color w:val="24292E"/>
          <w:sz w:val="24"/>
          <w:szCs w:val="24"/>
        </w:rPr>
        <w:t xml:space="preserve"> </w:t>
      </w:r>
    </w:p>
    <w:p w14:paraId="24A9631E" w14:textId="178B21C4" w:rsidR="00345AA9" w:rsidRPr="00345AA9" w:rsidRDefault="00345AA9" w:rsidP="00345AA9">
      <w:pPr>
        <w:spacing w:after="100" w:afterAutospacing="1" w:line="240" w:lineRule="auto"/>
        <w:jc w:val="both"/>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 xml:space="preserve">I see the logic of clarifying in the bug bounty policy that the other applicable agreements still apply. What I ask is: 1. Be mindful of this conflict. 2. </w:t>
      </w:r>
      <w:r>
        <w:rPr>
          <w:rFonts w:ascii="Segoe UI" w:eastAsia="Times New Roman" w:hAnsi="Segoe UI" w:cs="Segoe UI"/>
          <w:i/>
          <w:iCs/>
          <w:color w:val="24292E"/>
          <w:sz w:val="24"/>
          <w:szCs w:val="24"/>
        </w:rPr>
        <w:t>E</w:t>
      </w:r>
      <w:r w:rsidRPr="00345AA9">
        <w:rPr>
          <w:rFonts w:ascii="Segoe UI" w:eastAsia="Times New Roman" w:hAnsi="Segoe UI" w:cs="Segoe UI"/>
          <w:i/>
          <w:iCs/>
          <w:color w:val="24292E"/>
          <w:sz w:val="24"/>
          <w:szCs w:val="24"/>
        </w:rPr>
        <w:t xml:space="preserve">ither you curve out the anti-hacking language </w:t>
      </w:r>
      <w:r w:rsidRPr="00345AA9">
        <w:rPr>
          <w:rFonts w:ascii="Segoe UI" w:eastAsia="Times New Roman" w:hAnsi="Segoe UI" w:cs="Segoe UI"/>
          <w:b/>
          <w:bCs/>
          <w:i/>
          <w:iCs/>
          <w:color w:val="24292E"/>
          <w:sz w:val="24"/>
          <w:szCs w:val="24"/>
        </w:rPr>
        <w:t>or clarify that the BBP policy will prevail in case of conflict</w:t>
      </w:r>
      <w:r w:rsidRPr="00345AA9">
        <w:rPr>
          <w:rFonts w:ascii="Segoe UI" w:eastAsia="Times New Roman" w:hAnsi="Segoe UI" w:cs="Segoe UI"/>
          <w:i/>
          <w:iCs/>
          <w:color w:val="24292E"/>
          <w:sz w:val="24"/>
          <w:szCs w:val="24"/>
        </w:rPr>
        <w:t>.</w:t>
      </w:r>
    </w:p>
    <w:p w14:paraId="37231CC4" w14:textId="77777777" w:rsidR="00345AA9" w:rsidRPr="00345AA9" w:rsidRDefault="00345AA9" w:rsidP="00345AA9">
      <w:pPr>
        <w:spacing w:after="100" w:afterAutospacing="1" w:line="240" w:lineRule="auto"/>
        <w:rPr>
          <w:rFonts w:ascii="Segoe UI" w:eastAsia="Times New Roman" w:hAnsi="Segoe UI" w:cs="Segoe UI"/>
          <w:i/>
          <w:iCs/>
          <w:color w:val="24292E"/>
          <w:sz w:val="24"/>
          <w:szCs w:val="24"/>
        </w:rPr>
      </w:pPr>
    </w:p>
    <w:p w14:paraId="2AD749A4" w14:textId="0F4E1AA0" w:rsidR="00345AA9" w:rsidRPr="00345AA9" w:rsidRDefault="00345AA9" w:rsidP="00345AA9">
      <w:pPr>
        <w:spacing w:after="100" w:afterAutospacing="1" w:line="240" w:lineRule="auto"/>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 xml:space="preserve">Here is a great example: </w:t>
      </w:r>
    </w:p>
    <w:p w14:paraId="6971C1D8" w14:textId="77777777" w:rsidR="00345AA9" w:rsidRPr="00345AA9" w:rsidRDefault="00345AA9" w:rsidP="00345AA9">
      <w:pPr>
        <w:spacing w:after="100" w:afterAutospacing="1" w:line="240" w:lineRule="auto"/>
        <w:rPr>
          <w:rFonts w:ascii="Segoe UI" w:eastAsia="Times New Roman" w:hAnsi="Segoe UI" w:cs="Segoe UI"/>
          <w:i/>
          <w:iCs/>
          <w:color w:val="24292E"/>
          <w:sz w:val="24"/>
          <w:szCs w:val="24"/>
        </w:rPr>
      </w:pPr>
    </w:p>
    <w:p w14:paraId="3CFEE6FA" w14:textId="3B5FD283" w:rsidR="00345AA9" w:rsidRPr="00345AA9" w:rsidRDefault="00345AA9" w:rsidP="00345AA9">
      <w:pPr>
        <w:spacing w:after="100" w:afterAutospacing="1" w:line="240" w:lineRule="auto"/>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 xml:space="preserve">The Bug Bounty Terms [use a term you previously defined] </w:t>
      </w:r>
      <w:r w:rsidRPr="00345AA9">
        <w:rPr>
          <w:rFonts w:ascii="Segoe UI" w:eastAsia="Times New Roman" w:hAnsi="Segoe UI" w:cs="Segoe UI"/>
          <w:i/>
          <w:iCs/>
          <w:color w:val="24292E"/>
          <w:sz w:val="24"/>
          <w:szCs w:val="24"/>
        </w:rPr>
        <w:t xml:space="preserve">supplement the terms </w:t>
      </w:r>
      <w:r w:rsidRPr="00345AA9">
        <w:rPr>
          <w:rFonts w:ascii="Segoe UI" w:eastAsia="Times New Roman" w:hAnsi="Segoe UI" w:cs="Segoe UI"/>
          <w:i/>
          <w:iCs/>
          <w:color w:val="24292E"/>
          <w:sz w:val="24"/>
          <w:szCs w:val="24"/>
        </w:rPr>
        <w:t>our</w:t>
      </w:r>
      <w:r w:rsidRPr="00345AA9">
        <w:rPr>
          <w:rFonts w:ascii="Segoe UI" w:eastAsia="Times New Roman" w:hAnsi="Segoe UI" w:cs="Segoe UI"/>
          <w:i/>
          <w:iCs/>
          <w:color w:val="24292E"/>
          <w:sz w:val="24"/>
          <w:szCs w:val="24"/>
        </w:rPr>
        <w:t xml:space="preserve"> </w:t>
      </w:r>
      <w:r w:rsidRPr="00345AA9">
        <w:rPr>
          <w:rFonts w:ascii="Segoe UI" w:eastAsia="Times New Roman" w:hAnsi="Segoe UI" w:cs="Segoe UI"/>
          <w:i/>
          <w:iCs/>
          <w:color w:val="24292E"/>
          <w:sz w:val="24"/>
          <w:szCs w:val="24"/>
        </w:rPr>
        <w:t>[X]</w:t>
      </w:r>
      <w:r w:rsidRPr="00345AA9">
        <w:rPr>
          <w:rFonts w:ascii="Segoe UI" w:eastAsia="Times New Roman" w:hAnsi="Segoe UI" w:cs="Segoe UI"/>
          <w:i/>
          <w:iCs/>
          <w:color w:val="24292E"/>
          <w:sz w:val="24"/>
          <w:szCs w:val="24"/>
        </w:rPr>
        <w:t xml:space="preserve"> User Agreement</w:t>
      </w:r>
      <w:r w:rsidRPr="00345AA9">
        <w:rPr>
          <w:rFonts w:ascii="Segoe UI" w:eastAsia="Times New Roman" w:hAnsi="Segoe UI" w:cs="Segoe UI"/>
          <w:i/>
          <w:iCs/>
          <w:color w:val="24292E"/>
          <w:sz w:val="24"/>
          <w:szCs w:val="24"/>
        </w:rPr>
        <w:t xml:space="preserve"> [With Hyperlink]</w:t>
      </w:r>
      <w:r w:rsidRPr="00345AA9">
        <w:rPr>
          <w:rFonts w:ascii="Segoe UI" w:eastAsia="Times New Roman" w:hAnsi="Segoe UI" w:cs="Segoe UI"/>
          <w:i/>
          <w:iCs/>
          <w:color w:val="24292E"/>
          <w:sz w:val="24"/>
          <w:szCs w:val="24"/>
        </w:rPr>
        <w:t>,</w:t>
      </w:r>
      <w:r w:rsidRPr="00345AA9">
        <w:rPr>
          <w:rFonts w:ascii="Segoe UI" w:eastAsia="Times New Roman" w:hAnsi="Segoe UI" w:cs="Segoe UI"/>
          <w:i/>
          <w:iCs/>
          <w:color w:val="24292E"/>
          <w:sz w:val="24"/>
          <w:szCs w:val="24"/>
        </w:rPr>
        <w:t xml:space="preserve"> [Y] Agreement </w:t>
      </w:r>
      <w:r w:rsidRPr="00345AA9">
        <w:rPr>
          <w:rFonts w:ascii="Segoe UI" w:eastAsia="Times New Roman" w:hAnsi="Segoe UI" w:cs="Segoe UI"/>
          <w:i/>
          <w:iCs/>
          <w:color w:val="24292E"/>
          <w:sz w:val="24"/>
          <w:szCs w:val="24"/>
        </w:rPr>
        <w:t>[With Hyperlink</w:t>
      </w:r>
      <w:r w:rsidRPr="00345AA9">
        <w:rPr>
          <w:rFonts w:ascii="Segoe UI" w:eastAsia="Times New Roman" w:hAnsi="Segoe UI" w:cs="Segoe UI"/>
          <w:i/>
          <w:iCs/>
          <w:color w:val="24292E"/>
          <w:sz w:val="24"/>
          <w:szCs w:val="24"/>
        </w:rPr>
        <w:t xml:space="preserve">] with you [collectively the “Agreements”]. </w:t>
      </w:r>
      <w:r w:rsidRPr="00345AA9">
        <w:rPr>
          <w:rFonts w:ascii="Segoe UI" w:eastAsia="Times New Roman" w:hAnsi="Segoe UI" w:cs="Segoe UI"/>
          <w:i/>
          <w:iCs/>
          <w:color w:val="24292E"/>
          <w:sz w:val="24"/>
          <w:szCs w:val="24"/>
        </w:rPr>
        <w:t xml:space="preserve">The terms of those Agreements will apply to your use and participation in </w:t>
      </w:r>
      <w:r w:rsidRPr="00345AA9">
        <w:rPr>
          <w:rFonts w:ascii="Segoe UI" w:eastAsia="Times New Roman" w:hAnsi="Segoe UI" w:cs="Segoe UI"/>
          <w:i/>
          <w:iCs/>
          <w:color w:val="24292E"/>
          <w:sz w:val="24"/>
          <w:szCs w:val="24"/>
        </w:rPr>
        <w:t xml:space="preserve">our </w:t>
      </w:r>
      <w:r w:rsidRPr="00345AA9">
        <w:rPr>
          <w:rFonts w:ascii="Segoe UI" w:eastAsia="Times New Roman" w:hAnsi="Segoe UI" w:cs="Segoe UI"/>
          <w:i/>
          <w:iCs/>
          <w:color w:val="24292E"/>
          <w:sz w:val="24"/>
          <w:szCs w:val="24"/>
        </w:rPr>
        <w:t xml:space="preserve">Bug Bounty Program. If any inconsistency exists between the terms of </w:t>
      </w:r>
      <w:r w:rsidRPr="00345AA9">
        <w:rPr>
          <w:rFonts w:ascii="Segoe UI" w:eastAsia="Times New Roman" w:hAnsi="Segoe UI" w:cs="Segoe UI"/>
          <w:i/>
          <w:iCs/>
          <w:color w:val="24292E"/>
          <w:sz w:val="24"/>
          <w:szCs w:val="24"/>
        </w:rPr>
        <w:t>such</w:t>
      </w:r>
      <w:r w:rsidRPr="00345AA9">
        <w:rPr>
          <w:rFonts w:ascii="Segoe UI" w:eastAsia="Times New Roman" w:hAnsi="Segoe UI" w:cs="Segoe UI"/>
          <w:i/>
          <w:iCs/>
          <w:color w:val="24292E"/>
          <w:sz w:val="24"/>
          <w:szCs w:val="24"/>
        </w:rPr>
        <w:t xml:space="preserve"> Agreements and </w:t>
      </w:r>
      <w:r w:rsidRPr="00345AA9">
        <w:rPr>
          <w:rFonts w:ascii="Segoe UI" w:eastAsia="Times New Roman" w:hAnsi="Segoe UI" w:cs="Segoe UI"/>
          <w:i/>
          <w:iCs/>
          <w:color w:val="24292E"/>
          <w:sz w:val="24"/>
          <w:szCs w:val="24"/>
        </w:rPr>
        <w:t>the Bug Bounty Terms</w:t>
      </w:r>
      <w:r w:rsidRPr="00345AA9">
        <w:rPr>
          <w:rFonts w:ascii="Segoe UI" w:eastAsia="Times New Roman" w:hAnsi="Segoe UI" w:cs="Segoe UI"/>
          <w:i/>
          <w:iCs/>
          <w:color w:val="24292E"/>
          <w:sz w:val="24"/>
          <w:szCs w:val="24"/>
        </w:rPr>
        <w:t xml:space="preserve">, </w:t>
      </w:r>
      <w:r w:rsidRPr="00345AA9">
        <w:rPr>
          <w:rFonts w:ascii="Segoe UI" w:eastAsia="Times New Roman" w:hAnsi="Segoe UI" w:cs="Segoe UI"/>
          <w:i/>
          <w:iCs/>
          <w:color w:val="24292E"/>
          <w:sz w:val="24"/>
          <w:szCs w:val="24"/>
        </w:rPr>
        <w:t xml:space="preserve">the </w:t>
      </w:r>
      <w:r w:rsidRPr="00345AA9">
        <w:rPr>
          <w:rFonts w:ascii="Segoe UI" w:eastAsia="Times New Roman" w:hAnsi="Segoe UI" w:cs="Segoe UI"/>
          <w:i/>
          <w:iCs/>
          <w:color w:val="24292E"/>
          <w:sz w:val="24"/>
          <w:szCs w:val="24"/>
        </w:rPr>
        <w:t>Bug Bounty Terms</w:t>
      </w:r>
      <w:r w:rsidRPr="00345AA9">
        <w:rPr>
          <w:rFonts w:ascii="Segoe UI" w:eastAsia="Times New Roman" w:hAnsi="Segoe UI" w:cs="Segoe UI"/>
          <w:i/>
          <w:iCs/>
          <w:color w:val="24292E"/>
          <w:sz w:val="24"/>
          <w:szCs w:val="24"/>
        </w:rPr>
        <w:t xml:space="preserve"> will prevail </w:t>
      </w:r>
      <w:r w:rsidRPr="00345AA9">
        <w:rPr>
          <w:rFonts w:ascii="Segoe UI" w:eastAsia="Times New Roman" w:hAnsi="Segoe UI" w:cs="Segoe UI"/>
          <w:i/>
          <w:iCs/>
          <w:color w:val="24292E"/>
          <w:sz w:val="24"/>
          <w:szCs w:val="24"/>
        </w:rPr>
        <w:t>with re</w:t>
      </w:r>
      <w:r w:rsidRPr="00345AA9">
        <w:rPr>
          <w:rFonts w:ascii="Segoe UI" w:eastAsia="Times New Roman" w:hAnsi="Segoe UI" w:cs="Segoe UI"/>
          <w:i/>
          <w:iCs/>
          <w:color w:val="24292E"/>
          <w:sz w:val="24"/>
          <w:szCs w:val="24"/>
        </w:rPr>
        <w:t>spect</w:t>
      </w:r>
      <w:r w:rsidRPr="00345AA9">
        <w:rPr>
          <w:rFonts w:ascii="Segoe UI" w:eastAsia="Times New Roman" w:hAnsi="Segoe UI" w:cs="Segoe UI"/>
          <w:i/>
          <w:iCs/>
          <w:color w:val="24292E"/>
          <w:sz w:val="24"/>
          <w:szCs w:val="24"/>
        </w:rPr>
        <w:t xml:space="preserve"> to </w:t>
      </w:r>
      <w:r w:rsidRPr="00345AA9">
        <w:rPr>
          <w:rFonts w:ascii="Segoe UI" w:eastAsia="Times New Roman" w:hAnsi="Segoe UI" w:cs="Segoe UI"/>
          <w:i/>
          <w:iCs/>
          <w:color w:val="24292E"/>
          <w:sz w:val="24"/>
          <w:szCs w:val="24"/>
        </w:rPr>
        <w:t xml:space="preserve">your participation in </w:t>
      </w:r>
      <w:r w:rsidRPr="00345AA9">
        <w:rPr>
          <w:rFonts w:ascii="Segoe UI" w:eastAsia="Times New Roman" w:hAnsi="Segoe UI" w:cs="Segoe UI"/>
          <w:i/>
          <w:iCs/>
          <w:color w:val="24292E"/>
          <w:sz w:val="24"/>
          <w:szCs w:val="24"/>
        </w:rPr>
        <w:t>the Bug Bounty Program.</w:t>
      </w:r>
    </w:p>
    <w:p w14:paraId="19EFDA2B" w14:textId="77777777" w:rsidR="00345AA9" w:rsidRPr="00345AA9" w:rsidRDefault="00345AA9" w:rsidP="00345AA9">
      <w:pPr>
        <w:spacing w:after="100" w:afterAutospacing="1" w:line="240" w:lineRule="auto"/>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 xml:space="preserve"> </w:t>
      </w:r>
    </w:p>
    <w:p w14:paraId="2EA54680" w14:textId="1BF9CC72" w:rsidR="00345AA9" w:rsidRPr="00345AA9" w:rsidRDefault="00345AA9" w:rsidP="00345AA9">
      <w:pPr>
        <w:spacing w:after="100" w:afterAutospacing="1" w:line="240" w:lineRule="auto"/>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[Note: Please don’t just say “</w:t>
      </w:r>
      <w:r w:rsidRPr="00345AA9">
        <w:rPr>
          <w:rFonts w:ascii="Segoe UI" w:eastAsia="Times New Roman" w:hAnsi="Segoe UI" w:cs="Segoe UI"/>
          <w:i/>
          <w:iCs/>
          <w:color w:val="24292E"/>
          <w:sz w:val="24"/>
          <w:szCs w:val="24"/>
        </w:rPr>
        <w:t xml:space="preserve">and any other agreement in which you have entered with </w:t>
      </w:r>
      <w:r w:rsidRPr="00345AA9">
        <w:rPr>
          <w:rFonts w:ascii="Segoe UI" w:eastAsia="Times New Roman" w:hAnsi="Segoe UI" w:cs="Segoe UI"/>
          <w:i/>
          <w:iCs/>
          <w:color w:val="24292E"/>
          <w:sz w:val="24"/>
          <w:szCs w:val="24"/>
        </w:rPr>
        <w:t>[our company]” but actually list and hyper-link these agreements, if possible, if you really want (and you want) the hunter to read them (again, simplify disclosures)].</w:t>
      </w:r>
      <w:r w:rsidRPr="00345AA9">
        <w:rPr>
          <w:rFonts w:ascii="Segoe UI" w:eastAsia="Times New Roman" w:hAnsi="Segoe UI" w:cs="Segoe UI"/>
          <w:i/>
          <w:iCs/>
          <w:color w:val="24292E"/>
          <w:sz w:val="24"/>
          <w:szCs w:val="24"/>
        </w:rPr>
        <w:t xml:space="preserve"> </w:t>
      </w:r>
    </w:p>
    <w:p w14:paraId="5924FBAB" w14:textId="7AD7A92E" w:rsidR="00345AA9" w:rsidRPr="00345AA9" w:rsidRDefault="00345AA9" w:rsidP="00345AA9">
      <w:pPr>
        <w:spacing w:after="100" w:afterAutospacing="1" w:line="240" w:lineRule="auto"/>
        <w:rPr>
          <w:rFonts w:ascii="Segoe UI" w:eastAsia="Times New Roman" w:hAnsi="Segoe UI" w:cs="Segoe UI"/>
          <w:i/>
          <w:iCs/>
          <w:color w:val="24292E"/>
          <w:sz w:val="24"/>
          <w:szCs w:val="24"/>
        </w:rPr>
      </w:pPr>
    </w:p>
    <w:p w14:paraId="3E8256A7" w14:textId="661BB997" w:rsidR="00345AA9" w:rsidRPr="00345AA9" w:rsidRDefault="00345AA9" w:rsidP="00345AA9">
      <w:pPr>
        <w:spacing w:after="100" w:afterAutospacing="1" w:line="240" w:lineRule="auto"/>
        <w:rPr>
          <w:rFonts w:ascii="Segoe UI" w:eastAsia="Times New Roman" w:hAnsi="Segoe UI" w:cs="Segoe UI"/>
          <w:i/>
          <w:iCs/>
          <w:color w:val="24292E"/>
          <w:sz w:val="24"/>
          <w:szCs w:val="24"/>
        </w:rPr>
      </w:pPr>
      <w:r w:rsidRPr="00345AA9">
        <w:rPr>
          <w:rFonts w:ascii="Segoe UI" w:eastAsia="Times New Roman" w:hAnsi="Segoe UI" w:cs="Segoe UI"/>
          <w:i/>
          <w:iCs/>
          <w:color w:val="24292E"/>
          <w:sz w:val="24"/>
          <w:szCs w:val="24"/>
        </w:rPr>
        <w:t xml:space="preserve">Attribution: PayPal is the first company I’ve seen doing this properly, and </w:t>
      </w:r>
      <w:hyperlink r:id="rId8" w:history="1">
        <w:r w:rsidRPr="00345AA9">
          <w:rPr>
            <w:rFonts w:ascii="Segoe UI" w:eastAsia="Times New Roman" w:hAnsi="Segoe UI" w:cs="Segoe UI"/>
            <w:i/>
            <w:iCs/>
            <w:color w:val="24292E"/>
            <w:sz w:val="24"/>
            <w:szCs w:val="24"/>
          </w:rPr>
          <w:t>@LegalRobot</w:t>
        </w:r>
      </w:hyperlink>
      <w:r w:rsidRPr="00345AA9">
        <w:rPr>
          <w:rFonts w:ascii="Segoe UI" w:eastAsia="Times New Roman" w:hAnsi="Segoe UI" w:cs="Segoe UI"/>
          <w:i/>
          <w:iCs/>
          <w:color w:val="24292E"/>
          <w:sz w:val="24"/>
          <w:szCs w:val="24"/>
        </w:rPr>
        <w:t xml:space="preserve"> asked I will add this to this project. </w:t>
      </w:r>
    </w:p>
    <w:p w14:paraId="50ABB311" w14:textId="66016B84" w:rsidR="00345AA9" w:rsidRDefault="00345AA9" w:rsidP="00345AA9">
      <w:pPr>
        <w:spacing w:after="0" w:line="240" w:lineRule="auto"/>
        <w:ind w:firstLine="720"/>
        <w:jc w:val="both"/>
      </w:pPr>
    </w:p>
    <w:p w14:paraId="7DE23BBE" w14:textId="77777777" w:rsidR="00345AA9" w:rsidRPr="00345AA9" w:rsidRDefault="00345AA9" w:rsidP="00345AA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345AA9">
        <w:rPr>
          <w:rFonts w:ascii="Segoe UI Emoji" w:eastAsia="Times New Roman" w:hAnsi="Segoe UI Emoji" w:cs="Segoe UI Emoji"/>
          <w:b/>
          <w:bCs/>
          <w:color w:val="24292E"/>
          <w:sz w:val="36"/>
          <w:szCs w:val="36"/>
        </w:rPr>
        <w:lastRenderedPageBreak/>
        <w:t>⚖</w:t>
      </w:r>
      <w:r w:rsidRPr="00345AA9">
        <w:rPr>
          <w:rFonts w:ascii="Segoe UI" w:eastAsia="Times New Roman" w:hAnsi="Segoe UI" w:cs="Segoe UI"/>
          <w:b/>
          <w:bCs/>
          <w:color w:val="24292E"/>
          <w:sz w:val="36"/>
          <w:szCs w:val="36"/>
        </w:rPr>
        <w:t xml:space="preserve"> Legal disclaimer</w:t>
      </w:r>
    </w:p>
    <w:p w14:paraId="6B1AD6B1" w14:textId="77777777" w:rsidR="00345AA9" w:rsidRPr="00345AA9" w:rsidRDefault="00345AA9" w:rsidP="00345AA9">
      <w:pPr>
        <w:spacing w:after="240" w:line="240" w:lineRule="auto"/>
        <w:rPr>
          <w:rFonts w:ascii="Segoe UI" w:eastAsia="Times New Roman" w:hAnsi="Segoe UI" w:cs="Segoe UI"/>
          <w:color w:val="24292E"/>
          <w:sz w:val="24"/>
          <w:szCs w:val="24"/>
        </w:rPr>
      </w:pPr>
      <w:r w:rsidRPr="00345AA9">
        <w:rPr>
          <w:rFonts w:ascii="Segoe UI Emoji" w:eastAsia="Times New Roman" w:hAnsi="Segoe UI Emoji" w:cs="Segoe UI Emoji"/>
          <w:b/>
          <w:bCs/>
          <w:color w:val="24292E"/>
          <w:sz w:val="24"/>
          <w:szCs w:val="24"/>
        </w:rPr>
        <w:t>⚠</w:t>
      </w:r>
      <w:r w:rsidRPr="00345AA9">
        <w:rPr>
          <w:rFonts w:ascii="Segoe UI" w:eastAsia="Times New Roman" w:hAnsi="Segoe UI" w:cs="Segoe UI"/>
          <w:b/>
          <w:bCs/>
          <w:color w:val="24292E"/>
          <w:sz w:val="24"/>
          <w:szCs w:val="24"/>
        </w:rPr>
        <w:t xml:space="preserve"> You must consult with a lawyer before implementing any language!</w:t>
      </w:r>
    </w:p>
    <w:p w14:paraId="7FAB2913" w14:textId="77777777" w:rsidR="00345AA9" w:rsidRPr="00345AA9" w:rsidRDefault="00345AA9" w:rsidP="00345AA9">
      <w:pPr>
        <w:spacing w:after="100" w:afterAutospacing="1" w:line="240" w:lineRule="auto"/>
        <w:rPr>
          <w:rFonts w:ascii="Segoe UI" w:eastAsia="Times New Roman" w:hAnsi="Segoe UI" w:cs="Segoe UI"/>
          <w:color w:val="24292E"/>
          <w:sz w:val="24"/>
          <w:szCs w:val="24"/>
        </w:rPr>
      </w:pPr>
      <w:r w:rsidRPr="00345AA9">
        <w:rPr>
          <w:rFonts w:ascii="Segoe UI" w:eastAsia="Times New Roman" w:hAnsi="Segoe UI" w:cs="Segoe UI"/>
          <w:i/>
          <w:iCs/>
          <w:color w:val="24292E"/>
          <w:sz w:val="24"/>
          <w:szCs w:val="24"/>
        </w:rPr>
        <w:t>This report does not constitute legal advice and the author is not admitted to practice law in the U.S. The information contained herein is for general guidance on matters of interest only. The application and impact of laws can vary widely based on the specific facts involved. Given the changing nature of laws, terms, rules and regulations, there may be delays, omissions or inaccuracies in information contained herein. Accordingly, the information is provided with the understanding that the author is not herein engaged in rendering legal or other professional advice and services. As such, it should not be used as a substitute for consultation with professional legal or other competent advisers. Before making any decision or taking any action, you should consult a professional. All information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 In no event will the author be liable to you or anyone else for any decision made or action taken in reliance on the information herein or for any consequential, special or similar damages.</w:t>
      </w:r>
    </w:p>
    <w:p w14:paraId="5F8686B6" w14:textId="77777777" w:rsidR="00345AA9" w:rsidRDefault="00345AA9" w:rsidP="00345AA9">
      <w:pPr>
        <w:spacing w:after="0" w:line="240" w:lineRule="auto"/>
        <w:ind w:firstLine="720"/>
        <w:jc w:val="both"/>
      </w:pPr>
    </w:p>
    <w:p w14:paraId="15FF0511" w14:textId="77777777" w:rsidR="005E0978" w:rsidRDefault="005E0978"/>
    <w:sectPr w:rsidR="005E09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7DAF8" w14:textId="77777777" w:rsidR="007E2D80" w:rsidRDefault="007E2D80" w:rsidP="00345AA9">
      <w:pPr>
        <w:spacing w:after="0" w:line="240" w:lineRule="auto"/>
      </w:pPr>
      <w:r>
        <w:separator/>
      </w:r>
    </w:p>
  </w:endnote>
  <w:endnote w:type="continuationSeparator" w:id="0">
    <w:p w14:paraId="43DBD516" w14:textId="77777777" w:rsidR="007E2D80" w:rsidRDefault="007E2D80" w:rsidP="0034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18D58" w14:textId="77777777" w:rsidR="007E2D80" w:rsidRDefault="007E2D80" w:rsidP="00345AA9">
      <w:pPr>
        <w:spacing w:after="0" w:line="240" w:lineRule="auto"/>
      </w:pPr>
      <w:r>
        <w:separator/>
      </w:r>
    </w:p>
  </w:footnote>
  <w:footnote w:type="continuationSeparator" w:id="0">
    <w:p w14:paraId="273293A9" w14:textId="77777777" w:rsidR="007E2D80" w:rsidRDefault="007E2D80" w:rsidP="00345A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2tTAxNjE2NrY0N7dU0lEKTi0uzszPAykwrAUA2h4ggSwAAAA="/>
  </w:docVars>
  <w:rsids>
    <w:rsidRoot w:val="005E0978"/>
    <w:rsid w:val="000212AE"/>
    <w:rsid w:val="00023357"/>
    <w:rsid w:val="000302F4"/>
    <w:rsid w:val="00042FE0"/>
    <w:rsid w:val="0007010F"/>
    <w:rsid w:val="000A7B5F"/>
    <w:rsid w:val="000B7EFF"/>
    <w:rsid w:val="000C0ECE"/>
    <w:rsid w:val="0011459F"/>
    <w:rsid w:val="0013618C"/>
    <w:rsid w:val="0015502C"/>
    <w:rsid w:val="00156038"/>
    <w:rsid w:val="001613A4"/>
    <w:rsid w:val="001B07D7"/>
    <w:rsid w:val="001B196A"/>
    <w:rsid w:val="001C1F72"/>
    <w:rsid w:val="001D643A"/>
    <w:rsid w:val="001E2090"/>
    <w:rsid w:val="001F2752"/>
    <w:rsid w:val="002126CB"/>
    <w:rsid w:val="0024299A"/>
    <w:rsid w:val="00264E6A"/>
    <w:rsid w:val="0028274B"/>
    <w:rsid w:val="002A6C7C"/>
    <w:rsid w:val="002C3EEC"/>
    <w:rsid w:val="002C6AAB"/>
    <w:rsid w:val="002F18FC"/>
    <w:rsid w:val="0031159B"/>
    <w:rsid w:val="00311870"/>
    <w:rsid w:val="00312516"/>
    <w:rsid w:val="00317C03"/>
    <w:rsid w:val="00345AA9"/>
    <w:rsid w:val="003553FF"/>
    <w:rsid w:val="003657CB"/>
    <w:rsid w:val="0038143F"/>
    <w:rsid w:val="00390FC5"/>
    <w:rsid w:val="003C5509"/>
    <w:rsid w:val="003D50D7"/>
    <w:rsid w:val="003F18F5"/>
    <w:rsid w:val="004073CB"/>
    <w:rsid w:val="00426C88"/>
    <w:rsid w:val="004361C4"/>
    <w:rsid w:val="00437EC4"/>
    <w:rsid w:val="00453008"/>
    <w:rsid w:val="004738BD"/>
    <w:rsid w:val="004A509A"/>
    <w:rsid w:val="004A65C8"/>
    <w:rsid w:val="004D2CA1"/>
    <w:rsid w:val="004D5F21"/>
    <w:rsid w:val="004E4346"/>
    <w:rsid w:val="00510F72"/>
    <w:rsid w:val="0051117E"/>
    <w:rsid w:val="00515D2D"/>
    <w:rsid w:val="00517D68"/>
    <w:rsid w:val="005202DE"/>
    <w:rsid w:val="00527308"/>
    <w:rsid w:val="00530433"/>
    <w:rsid w:val="0055677C"/>
    <w:rsid w:val="00567C79"/>
    <w:rsid w:val="005E0978"/>
    <w:rsid w:val="005F5E16"/>
    <w:rsid w:val="006336F4"/>
    <w:rsid w:val="006458D9"/>
    <w:rsid w:val="00660993"/>
    <w:rsid w:val="00671125"/>
    <w:rsid w:val="006911AD"/>
    <w:rsid w:val="006A3BC1"/>
    <w:rsid w:val="006C7F9E"/>
    <w:rsid w:val="006E1BAB"/>
    <w:rsid w:val="006E3A6F"/>
    <w:rsid w:val="006F6846"/>
    <w:rsid w:val="007349BE"/>
    <w:rsid w:val="007524E1"/>
    <w:rsid w:val="007608FB"/>
    <w:rsid w:val="007C1833"/>
    <w:rsid w:val="007C6547"/>
    <w:rsid w:val="007E2D80"/>
    <w:rsid w:val="00842440"/>
    <w:rsid w:val="00865EF9"/>
    <w:rsid w:val="00872077"/>
    <w:rsid w:val="00880B6C"/>
    <w:rsid w:val="008A5232"/>
    <w:rsid w:val="0090013D"/>
    <w:rsid w:val="00904B54"/>
    <w:rsid w:val="00921EA7"/>
    <w:rsid w:val="00924DEE"/>
    <w:rsid w:val="009712E2"/>
    <w:rsid w:val="00980789"/>
    <w:rsid w:val="009A10BF"/>
    <w:rsid w:val="009B344C"/>
    <w:rsid w:val="009B64AE"/>
    <w:rsid w:val="009F4611"/>
    <w:rsid w:val="00A204B1"/>
    <w:rsid w:val="00A544D8"/>
    <w:rsid w:val="00A54799"/>
    <w:rsid w:val="00A86A24"/>
    <w:rsid w:val="00A94DC2"/>
    <w:rsid w:val="00AA2C21"/>
    <w:rsid w:val="00AB72BA"/>
    <w:rsid w:val="00AC0AC8"/>
    <w:rsid w:val="00AD4C63"/>
    <w:rsid w:val="00B34AFF"/>
    <w:rsid w:val="00BC1C24"/>
    <w:rsid w:val="00BC5283"/>
    <w:rsid w:val="00BF4160"/>
    <w:rsid w:val="00BF44C6"/>
    <w:rsid w:val="00C04843"/>
    <w:rsid w:val="00C36AAE"/>
    <w:rsid w:val="00C55A56"/>
    <w:rsid w:val="00C71669"/>
    <w:rsid w:val="00C85F72"/>
    <w:rsid w:val="00CC6A85"/>
    <w:rsid w:val="00CD20D1"/>
    <w:rsid w:val="00CF1612"/>
    <w:rsid w:val="00D34FAE"/>
    <w:rsid w:val="00D36C61"/>
    <w:rsid w:val="00D665D6"/>
    <w:rsid w:val="00D90637"/>
    <w:rsid w:val="00D97D5A"/>
    <w:rsid w:val="00DD66ED"/>
    <w:rsid w:val="00E42955"/>
    <w:rsid w:val="00E668A7"/>
    <w:rsid w:val="00E77272"/>
    <w:rsid w:val="00E80A42"/>
    <w:rsid w:val="00E845B1"/>
    <w:rsid w:val="00E87194"/>
    <w:rsid w:val="00F265FF"/>
    <w:rsid w:val="00FC0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B7DC"/>
  <w15:chartTrackingRefBased/>
  <w15:docId w15:val="{A5D88E64-DCA5-43BD-84B7-D0BB56DD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5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45AA9"/>
    <w:pPr>
      <w:spacing w:after="0" w:line="240" w:lineRule="auto"/>
    </w:pPr>
    <w:rPr>
      <w:sz w:val="20"/>
      <w:szCs w:val="20"/>
    </w:rPr>
  </w:style>
  <w:style w:type="character" w:customStyle="1" w:styleId="FootnoteTextChar">
    <w:name w:val="Footnote Text Char"/>
    <w:basedOn w:val="DefaultParagraphFont"/>
    <w:link w:val="FootnoteText"/>
    <w:uiPriority w:val="99"/>
    <w:rsid w:val="00345AA9"/>
    <w:rPr>
      <w:sz w:val="20"/>
      <w:szCs w:val="20"/>
    </w:rPr>
  </w:style>
  <w:style w:type="character" w:styleId="FootnoteReference">
    <w:name w:val="footnote reference"/>
    <w:basedOn w:val="DefaultParagraphFont"/>
    <w:uiPriority w:val="99"/>
    <w:semiHidden/>
    <w:unhideWhenUsed/>
    <w:rsid w:val="00345AA9"/>
    <w:rPr>
      <w:vertAlign w:val="superscript"/>
    </w:rPr>
  </w:style>
  <w:style w:type="paragraph" w:styleId="NormalWeb">
    <w:name w:val="Normal (Web)"/>
    <w:basedOn w:val="Normal"/>
    <w:uiPriority w:val="99"/>
    <w:semiHidden/>
    <w:unhideWhenUsed/>
    <w:rsid w:val="00345A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AA9"/>
    <w:rPr>
      <w:b/>
      <w:bCs/>
    </w:rPr>
  </w:style>
  <w:style w:type="character" w:styleId="Hyperlink">
    <w:name w:val="Hyperlink"/>
    <w:basedOn w:val="DefaultParagraphFont"/>
    <w:uiPriority w:val="99"/>
    <w:unhideWhenUsed/>
    <w:rsid w:val="00345AA9"/>
    <w:rPr>
      <w:color w:val="0000FF"/>
      <w:u w:val="single"/>
    </w:rPr>
  </w:style>
  <w:style w:type="character" w:customStyle="1" w:styleId="Heading2Char">
    <w:name w:val="Heading 2 Char"/>
    <w:basedOn w:val="DefaultParagraphFont"/>
    <w:link w:val="Heading2"/>
    <w:uiPriority w:val="9"/>
    <w:rsid w:val="00345AA9"/>
    <w:rPr>
      <w:rFonts w:ascii="Times New Roman" w:eastAsia="Times New Roman" w:hAnsi="Times New Roman" w:cs="Times New Roman"/>
      <w:b/>
      <w:bCs/>
      <w:sz w:val="36"/>
      <w:szCs w:val="36"/>
    </w:rPr>
  </w:style>
  <w:style w:type="character" w:styleId="Emphasis">
    <w:name w:val="Emphasis"/>
    <w:basedOn w:val="DefaultParagraphFont"/>
    <w:uiPriority w:val="20"/>
    <w:qFormat/>
    <w:rsid w:val="00345AA9"/>
    <w:rPr>
      <w:i/>
      <w:iCs/>
    </w:rPr>
  </w:style>
  <w:style w:type="character" w:styleId="UnresolvedMention">
    <w:name w:val="Unresolved Mention"/>
    <w:basedOn w:val="DefaultParagraphFont"/>
    <w:uiPriority w:val="99"/>
    <w:semiHidden/>
    <w:unhideWhenUsed/>
    <w:rsid w:val="00567C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540695">
      <w:bodyDiv w:val="1"/>
      <w:marLeft w:val="0"/>
      <w:marRight w:val="0"/>
      <w:marTop w:val="0"/>
      <w:marBottom w:val="0"/>
      <w:divBdr>
        <w:top w:val="none" w:sz="0" w:space="0" w:color="auto"/>
        <w:left w:val="none" w:sz="0" w:space="0" w:color="auto"/>
        <w:bottom w:val="none" w:sz="0" w:space="0" w:color="auto"/>
        <w:right w:val="none" w:sz="0" w:space="0" w:color="auto"/>
      </w:divBdr>
    </w:div>
    <w:div w:id="20180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galRobot" TargetMode="External"/><Relationship Id="rId3" Type="http://schemas.openxmlformats.org/officeDocument/2006/relationships/webSettings" Target="webSettings.xml"/><Relationship Id="rId7" Type="http://schemas.openxmlformats.org/officeDocument/2006/relationships/hyperlink" Target="https://www.usenix.org/node/2081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AmitElazar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Elazari</dc:creator>
  <cp:keywords/>
  <dc:description/>
  <cp:lastModifiedBy>Amit Elazari </cp:lastModifiedBy>
  <cp:revision>2</cp:revision>
  <dcterms:created xsi:type="dcterms:W3CDTF">2018-04-04T23:33:00Z</dcterms:created>
  <dcterms:modified xsi:type="dcterms:W3CDTF">2018-04-05T03:41:00Z</dcterms:modified>
</cp:coreProperties>
</file>