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D71F2" w14:textId="77777777" w:rsidR="00A875D7" w:rsidRPr="00A875D7" w:rsidRDefault="00A875D7" w:rsidP="00A875D7">
      <w:pPr>
        <w:jc w:val="center"/>
        <w:rPr>
          <w:b/>
          <w:bCs/>
          <w:i/>
          <w:iCs/>
          <w:u w:val="single"/>
        </w:rPr>
      </w:pPr>
      <w:r w:rsidRPr="00A875D7">
        <w:rPr>
          <w:b/>
          <w:bCs/>
          <w:i/>
          <w:iCs/>
          <w:u w:val="single"/>
        </w:rPr>
        <w:t xml:space="preserve">Technical Specification: </w:t>
      </w:r>
      <w:proofErr w:type="spellStart"/>
      <w:r w:rsidRPr="00A875D7">
        <w:rPr>
          <w:b/>
          <w:bCs/>
          <w:i/>
          <w:iCs/>
          <w:u w:val="single"/>
        </w:rPr>
        <w:t>CyberShieldAI</w:t>
      </w:r>
      <w:proofErr w:type="spellEnd"/>
      <w:r w:rsidRPr="00A875D7">
        <w:rPr>
          <w:b/>
          <w:bCs/>
          <w:i/>
          <w:iCs/>
          <w:u w:val="single"/>
        </w:rPr>
        <w:t xml:space="preserve"> Threat Intelligence &amp; Architecture</w:t>
      </w:r>
    </w:p>
    <w:p w14:paraId="7DC91731" w14:textId="77777777" w:rsidR="00A875D7" w:rsidRPr="00A875D7" w:rsidRDefault="00A875D7" w:rsidP="00A875D7">
      <w:pPr>
        <w:rPr>
          <w:b/>
          <w:bCs/>
        </w:rPr>
      </w:pPr>
      <w:r w:rsidRPr="00A875D7">
        <w:t xml:space="preserve">1. </w:t>
      </w:r>
      <w:r w:rsidRPr="00A875D7">
        <w:rPr>
          <w:b/>
          <w:bCs/>
        </w:rPr>
        <w:t>System Introduction and Strategic Vision</w:t>
      </w:r>
    </w:p>
    <w:p w14:paraId="268BC18B" w14:textId="77777777" w:rsidR="00A875D7" w:rsidRPr="00A875D7" w:rsidRDefault="00A875D7" w:rsidP="00A875D7">
      <w:pPr>
        <w:jc w:val="both"/>
      </w:pPr>
      <w:r w:rsidRPr="00A875D7">
        <w:t xml:space="preserve">In the contemporary "digital battlefield," the window for threat detection and remediation has shrunk to seconds. Legacy reactive postures—contingent on manual signature updates and human-in-the-loop triage—are no longer sufficient to counter automated, polymorphic attack vectors. </w:t>
      </w:r>
      <w:proofErr w:type="spellStart"/>
      <w:r w:rsidRPr="00A875D7">
        <w:t>CyberShieldAI</w:t>
      </w:r>
      <w:proofErr w:type="spellEnd"/>
      <w:r w:rsidRPr="00A875D7">
        <w:t xml:space="preserve"> represents a fundamental strategic shift toward an AI-augmented proactive </w:t>
      </w:r>
      <w:proofErr w:type="spellStart"/>
      <w:r w:rsidRPr="00A875D7">
        <w:t>defense</w:t>
      </w:r>
      <w:proofErr w:type="spellEnd"/>
      <w:r w:rsidRPr="00A875D7">
        <w:t xml:space="preserve"> architecture. By synthesizing high-performance large language models (LLMs) with global threat intelligence repositories, the platform transitions from simple telemetry gathering to autonomous risk </w:t>
      </w:r>
      <w:proofErr w:type="spellStart"/>
      <w:proofErr w:type="gramStart"/>
      <w:r w:rsidRPr="00A875D7">
        <w:t>prioritization.This</w:t>
      </w:r>
      <w:proofErr w:type="spellEnd"/>
      <w:proofErr w:type="gramEnd"/>
      <w:r w:rsidRPr="00A875D7">
        <w:t xml:space="preserve"> technical specification serves as a blueprint for security architects to evaluate </w:t>
      </w:r>
      <w:proofErr w:type="spellStart"/>
      <w:r w:rsidRPr="00A875D7">
        <w:t>CyberShieldAI’s</w:t>
      </w:r>
      <w:proofErr w:type="spellEnd"/>
      <w:r w:rsidRPr="00A875D7">
        <w:t xml:space="preserve"> real-time threat detection capabilities and its underlying logic for vulnerability triage. It outlines a framework designed to minimize "time to insight," enabling Security Operations </w:t>
      </w:r>
      <w:proofErr w:type="spellStart"/>
      <w:r w:rsidRPr="00A875D7">
        <w:t>Centers</w:t>
      </w:r>
      <w:proofErr w:type="spellEnd"/>
      <w:r w:rsidRPr="00A875D7">
        <w:t xml:space="preserve"> (SOC) to operate at the speed of the </w:t>
      </w:r>
      <w:proofErr w:type="spellStart"/>
      <w:proofErr w:type="gramStart"/>
      <w:r w:rsidRPr="00A875D7">
        <w:t>adversary.The</w:t>
      </w:r>
      <w:proofErr w:type="spellEnd"/>
      <w:proofErr w:type="gramEnd"/>
      <w:r w:rsidRPr="00A875D7">
        <w:t xml:space="preserve"> following sections detail the high-level structural design of the platform, beginning with its multi-layered technical architecture.</w:t>
      </w:r>
    </w:p>
    <w:p w14:paraId="5A8CA605" w14:textId="77777777" w:rsidR="00A875D7" w:rsidRPr="00A875D7" w:rsidRDefault="00A875D7" w:rsidP="00A875D7">
      <w:pPr>
        <w:rPr>
          <w:b/>
          <w:bCs/>
        </w:rPr>
      </w:pPr>
      <w:r w:rsidRPr="00A875D7">
        <w:t xml:space="preserve">2. </w:t>
      </w:r>
      <w:r w:rsidRPr="00A875D7">
        <w:rPr>
          <w:b/>
          <w:bCs/>
        </w:rPr>
        <w:t>Multi-Layered Technical Architecture</w:t>
      </w:r>
    </w:p>
    <w:p w14:paraId="60C9F451" w14:textId="77777777" w:rsidR="00A875D7" w:rsidRPr="00A875D7" w:rsidRDefault="00A875D7" w:rsidP="00A875D7">
      <w:pPr>
        <w:jc w:val="both"/>
      </w:pPr>
      <w:proofErr w:type="spellStart"/>
      <w:r w:rsidRPr="00A875D7">
        <w:t>CyberShieldAI</w:t>
      </w:r>
      <w:proofErr w:type="spellEnd"/>
      <w:r w:rsidRPr="00A875D7">
        <w:t xml:space="preserve"> utilizes a decoupled, full-stack architecture designed for horizontal scalability and high-concurrency security operations. This separation of concerns ensures that compute-intensive AI inference and external API orchestration do not impede the responsiveness of the analyst’s command-and-control interface.</w:t>
      </w:r>
    </w:p>
    <w:p w14:paraId="3EAEB3D9" w14:textId="77777777" w:rsidR="00A875D7" w:rsidRPr="00A875D7" w:rsidRDefault="00A875D7" w:rsidP="00A875D7">
      <w:pPr>
        <w:rPr>
          <w:b/>
          <w:bCs/>
        </w:rPr>
      </w:pPr>
      <w:r w:rsidRPr="00A875D7">
        <w:t>Frontend Architecture</w:t>
      </w:r>
    </w:p>
    <w:p w14:paraId="4F365F4D" w14:textId="25A0FD57" w:rsidR="00A875D7" w:rsidRPr="00A875D7" w:rsidRDefault="00A875D7" w:rsidP="00A875D7">
      <w:pPr>
        <w:jc w:val="both"/>
      </w:pPr>
      <w:r w:rsidRPr="00A875D7">
        <w:t xml:space="preserve">The presentation layer is architected </w:t>
      </w:r>
      <w:r w:rsidRPr="00A875D7">
        <w:t>using React</w:t>
      </w:r>
      <w:r w:rsidRPr="00A875D7">
        <w:rPr>
          <w:b/>
          <w:bCs/>
        </w:rPr>
        <w:t xml:space="preserve"> </w:t>
      </w:r>
      <w:r w:rsidRPr="00A875D7">
        <w:rPr>
          <w:b/>
          <w:bCs/>
        </w:rPr>
        <w:t>19</w:t>
      </w:r>
      <w:r w:rsidRPr="00A875D7">
        <w:t xml:space="preserve"> and Vite</w:t>
      </w:r>
      <w:r w:rsidRPr="00A875D7">
        <w:rPr>
          <w:b/>
          <w:bCs/>
        </w:rPr>
        <w:t xml:space="preserve"> </w:t>
      </w:r>
      <w:proofErr w:type="gramStart"/>
      <w:r w:rsidRPr="00A875D7">
        <w:rPr>
          <w:b/>
          <w:bCs/>
        </w:rPr>
        <w:t>8</w:t>
      </w:r>
      <w:r w:rsidRPr="00A875D7">
        <w:t xml:space="preserve"> ,</w:t>
      </w:r>
      <w:proofErr w:type="gramEnd"/>
      <w:r w:rsidRPr="00A875D7">
        <w:t xml:space="preserve"> providing a reactive environment optimized for rapid state synchronization.  </w:t>
      </w:r>
      <w:r w:rsidRPr="00A875D7">
        <w:rPr>
          <w:b/>
          <w:bCs/>
        </w:rPr>
        <w:t xml:space="preserve">Tailwind </w:t>
      </w:r>
      <w:r w:rsidRPr="00A875D7">
        <w:rPr>
          <w:b/>
          <w:bCs/>
        </w:rPr>
        <w:t>CSS</w:t>
      </w:r>
      <w:r w:rsidRPr="00A875D7">
        <w:t xml:space="preserve"> and Framer</w:t>
      </w:r>
      <w:r w:rsidRPr="00A875D7">
        <w:rPr>
          <w:b/>
          <w:bCs/>
        </w:rPr>
        <w:t xml:space="preserve"> </w:t>
      </w:r>
      <w:r w:rsidRPr="00A875D7">
        <w:rPr>
          <w:b/>
          <w:bCs/>
        </w:rPr>
        <w:t>Motion</w:t>
      </w:r>
      <w:r w:rsidRPr="00A875D7">
        <w:t xml:space="preserve"> are</w:t>
      </w:r>
      <w:r w:rsidRPr="00A875D7">
        <w:t xml:space="preserve"> employed to deliver a high-performance UI capable of rendering dense security telemetry without performance degradation. For critical SOC </w:t>
      </w:r>
      <w:r w:rsidRPr="00A875D7">
        <w:t>monitoring, Recharts provides</w:t>
      </w:r>
      <w:r w:rsidRPr="00A875D7">
        <w:t xml:space="preserve"> the data visualization engine, transforming raw threat intelligence into real-time graphical representations of the attack surface.</w:t>
      </w:r>
    </w:p>
    <w:p w14:paraId="73F2F425" w14:textId="77777777" w:rsidR="00A875D7" w:rsidRPr="00A875D7" w:rsidRDefault="00A875D7" w:rsidP="00A875D7">
      <w:pPr>
        <w:rPr>
          <w:b/>
          <w:bCs/>
        </w:rPr>
      </w:pPr>
      <w:r w:rsidRPr="00A875D7">
        <w:t>Backend Architecture</w:t>
      </w:r>
    </w:p>
    <w:p w14:paraId="4A8D3437" w14:textId="258A30B0" w:rsidR="00A875D7" w:rsidRPr="00A875D7" w:rsidRDefault="00A875D7" w:rsidP="00A875D7">
      <w:pPr>
        <w:jc w:val="both"/>
      </w:pPr>
      <w:r w:rsidRPr="00A875D7">
        <w:t xml:space="preserve">The logic layer is built </w:t>
      </w:r>
      <w:r w:rsidRPr="00A875D7">
        <w:t xml:space="preserve">on </w:t>
      </w:r>
      <w:proofErr w:type="gramStart"/>
      <w:r w:rsidRPr="00A875D7">
        <w:t>Node.js</w:t>
      </w:r>
      <w:r w:rsidRPr="00A875D7">
        <w:t xml:space="preserve">  </w:t>
      </w:r>
      <w:r w:rsidRPr="00A875D7">
        <w:t>and</w:t>
      </w:r>
      <w:proofErr w:type="gramEnd"/>
      <w:r w:rsidRPr="00A875D7">
        <w:t xml:space="preserve"> Express</w:t>
      </w:r>
      <w:r w:rsidRPr="00A875D7">
        <w:rPr>
          <w:b/>
          <w:bCs/>
        </w:rPr>
        <w:t xml:space="preserve"> </w:t>
      </w:r>
      <w:proofErr w:type="gramStart"/>
      <w:r w:rsidRPr="00A875D7">
        <w:rPr>
          <w:b/>
          <w:bCs/>
        </w:rPr>
        <w:t>5</w:t>
      </w:r>
      <w:r w:rsidRPr="00A875D7">
        <w:t xml:space="preserve"> ,</w:t>
      </w:r>
      <w:proofErr w:type="gramEnd"/>
      <w:r w:rsidRPr="00A875D7">
        <w:t xml:space="preserve"> orchestrating asynchronous processing and state management. This layer acts as the primary middleware, managing the secure ingestion of file assets, brokering requests to the </w:t>
      </w:r>
      <w:proofErr w:type="spellStart"/>
      <w:r w:rsidRPr="00A875D7">
        <w:t>Groq</w:t>
      </w:r>
      <w:proofErr w:type="spellEnd"/>
      <w:r w:rsidRPr="00A875D7">
        <w:t xml:space="preserve"> inference engine, and maintaining the integrity of the local threat cache. It ensures that all external intelligence calls—whether to NIST or </w:t>
      </w:r>
      <w:proofErr w:type="spellStart"/>
      <w:r w:rsidRPr="00A875D7">
        <w:t>VirusTotal</w:t>
      </w:r>
      <w:proofErr w:type="spellEnd"/>
      <w:r w:rsidRPr="00A875D7">
        <w:t>—are handled with strict adherence to API contracts and error-handling protocols.</w:t>
      </w:r>
    </w:p>
    <w:p w14:paraId="2618F6BA" w14:textId="77777777" w:rsidR="00A875D7" w:rsidRPr="00A875D7" w:rsidRDefault="00A875D7" w:rsidP="00A875D7">
      <w:pPr>
        <w:rPr>
          <w:b/>
          <w:bCs/>
        </w:rPr>
      </w:pPr>
      <w:r w:rsidRPr="00A875D7">
        <w:t>Real-Time Layer</w:t>
      </w:r>
    </w:p>
    <w:p w14:paraId="26BE01C2" w14:textId="77777777" w:rsidR="00A875D7" w:rsidRPr="00A875D7" w:rsidRDefault="00A875D7" w:rsidP="00A875D7">
      <w:pPr>
        <w:jc w:val="both"/>
      </w:pPr>
      <w:r w:rsidRPr="00A875D7">
        <w:t xml:space="preserve">To eliminate the latency inherent in traditional polling, </w:t>
      </w:r>
      <w:proofErr w:type="spellStart"/>
      <w:r w:rsidRPr="00A875D7">
        <w:t>CyberShieldAI</w:t>
      </w:r>
      <w:proofErr w:type="spellEnd"/>
      <w:r w:rsidRPr="00A875D7">
        <w:t xml:space="preserve"> implements </w:t>
      </w:r>
      <w:proofErr w:type="gramStart"/>
      <w:r w:rsidRPr="00A875D7">
        <w:t xml:space="preserve">a  </w:t>
      </w:r>
      <w:r w:rsidRPr="00A875D7">
        <w:rPr>
          <w:b/>
          <w:bCs/>
        </w:rPr>
        <w:t>Socket.IO</w:t>
      </w:r>
      <w:proofErr w:type="gramEnd"/>
      <w:r w:rsidRPr="00A875D7">
        <w:t xml:space="preserve">  real-time layer. This "no polling" approach utilizes a persistent WebSocket connection to push telemetry directly to the dashboard. This event-driven model transforms incident response speed: when a backend worker completes an analysis, it emits a threat-detected or scan-complete event, triggering an immediate UI state update in the Recharts monitor and activity </w:t>
      </w:r>
      <w:proofErr w:type="spellStart"/>
      <w:proofErr w:type="gramStart"/>
      <w:r w:rsidRPr="00A875D7">
        <w:t>feed.This</w:t>
      </w:r>
      <w:proofErr w:type="spellEnd"/>
      <w:proofErr w:type="gramEnd"/>
      <w:r w:rsidRPr="00A875D7">
        <w:t xml:space="preserve"> real-time communication framework is grounded in a high-availability data management and persistence layer.</w:t>
      </w:r>
    </w:p>
    <w:p w14:paraId="0971543C" w14:textId="77777777" w:rsidR="00A875D7" w:rsidRDefault="00A875D7" w:rsidP="00A875D7"/>
    <w:p w14:paraId="6C0F66A9" w14:textId="77777777" w:rsidR="00A875D7" w:rsidRDefault="00A875D7" w:rsidP="00A875D7"/>
    <w:p w14:paraId="73DED4EB" w14:textId="77777777" w:rsidR="00A875D7" w:rsidRDefault="00A875D7" w:rsidP="00A875D7"/>
    <w:p w14:paraId="62562E31" w14:textId="25E240DB" w:rsidR="00A875D7" w:rsidRPr="00A875D7" w:rsidRDefault="00A875D7" w:rsidP="00A875D7">
      <w:pPr>
        <w:rPr>
          <w:b/>
          <w:bCs/>
        </w:rPr>
      </w:pPr>
      <w:r w:rsidRPr="00A875D7">
        <w:lastRenderedPageBreak/>
        <w:t xml:space="preserve">3. </w:t>
      </w:r>
      <w:r w:rsidRPr="00A875D7">
        <w:rPr>
          <w:b/>
          <w:bCs/>
        </w:rPr>
        <w:t>Data Persistence and Schema Design</w:t>
      </w:r>
    </w:p>
    <w:p w14:paraId="1F36E8EA" w14:textId="77777777" w:rsidR="00A875D7" w:rsidRPr="00A875D7" w:rsidRDefault="00A875D7" w:rsidP="00A875D7">
      <w:pPr>
        <w:jc w:val="both"/>
      </w:pPr>
      <w:r w:rsidRPr="00A875D7">
        <w:t xml:space="preserve">Maintaining a robust local intelligence cache is vital for tracking historical threat patterns and optimizing system performance. </w:t>
      </w:r>
      <w:proofErr w:type="spellStart"/>
      <w:r w:rsidRPr="00A875D7">
        <w:t>CyberShieldAI</w:t>
      </w:r>
      <w:proofErr w:type="spellEnd"/>
      <w:r w:rsidRPr="00A875D7">
        <w:t xml:space="preserve"> utilizes  </w:t>
      </w:r>
      <w:r w:rsidRPr="00A875D7">
        <w:rPr>
          <w:b/>
          <w:bCs/>
        </w:rPr>
        <w:t>PostgreSQL (via Neon DB)</w:t>
      </w:r>
      <w:r w:rsidRPr="00A875D7">
        <w:t xml:space="preserve">  for structured data persistence, enabling rapid lookup of previously identified indicators of compromise (IoC).The schema is optimized for deduplication and rapid event logging, defined by the following primary tables:| Table Name | Column | Data Type / Constraint | Purpose || ------ | ------ | ------ | ------ || </w:t>
      </w:r>
      <w:r w:rsidRPr="00A875D7">
        <w:rPr>
          <w:b/>
          <w:bCs/>
        </w:rPr>
        <w:t>scans</w:t>
      </w:r>
      <w:r w:rsidRPr="00A875D7">
        <w:t xml:space="preserve"> | sha256 | VARCHAR(64) / PRIMARY KEY | Unique identifier for file integrity and deduplication. |</w:t>
      </w:r>
      <w:proofErr w:type="gramStart"/>
      <w:r w:rsidRPr="00A875D7">
        <w:t>|  |</w:t>
      </w:r>
      <w:proofErr w:type="gramEnd"/>
      <w:r w:rsidRPr="00A875D7">
        <w:t xml:space="preserve"> filename | TEXT | Original name of the scanned asset. |</w:t>
      </w:r>
      <w:proofErr w:type="gramStart"/>
      <w:r w:rsidRPr="00A875D7">
        <w:t>|  |</w:t>
      </w:r>
      <w:proofErr w:type="gramEnd"/>
      <w:r w:rsidRPr="00A875D7">
        <w:t xml:space="preserve"> status | </w:t>
      </w:r>
      <w:proofErr w:type="gramStart"/>
      <w:r w:rsidRPr="00A875D7">
        <w:t>VARCHAR(</w:t>
      </w:r>
      <w:proofErr w:type="gramEnd"/>
      <w:r w:rsidRPr="00A875D7">
        <w:t>20) | Current state (e.g., COMPLETED, PENDING). |</w:t>
      </w:r>
      <w:proofErr w:type="gramStart"/>
      <w:r w:rsidRPr="00A875D7">
        <w:t>|  |</w:t>
      </w:r>
      <w:proofErr w:type="gramEnd"/>
      <w:r w:rsidRPr="00A875D7">
        <w:t xml:space="preserve"> confidence | DECIMAL | Probability score of threat presence. |</w:t>
      </w:r>
      <w:proofErr w:type="gramStart"/>
      <w:r w:rsidRPr="00A875D7">
        <w:t>|  |</w:t>
      </w:r>
      <w:proofErr w:type="gramEnd"/>
      <w:r w:rsidRPr="00A875D7">
        <w:t xml:space="preserve"> </w:t>
      </w:r>
      <w:proofErr w:type="spellStart"/>
      <w:r w:rsidRPr="00A875D7">
        <w:t>created_at</w:t>
      </w:r>
      <w:proofErr w:type="spellEnd"/>
      <w:r w:rsidRPr="00A875D7">
        <w:t xml:space="preserve"> | TIMESTAMP | Temporal record for forensic auditing. || </w:t>
      </w:r>
      <w:r w:rsidRPr="00A875D7">
        <w:rPr>
          <w:b/>
          <w:bCs/>
        </w:rPr>
        <w:t>activities</w:t>
      </w:r>
      <w:r w:rsidRPr="00A875D7">
        <w:t xml:space="preserve"> | </w:t>
      </w:r>
      <w:proofErr w:type="spellStart"/>
      <w:r w:rsidRPr="00A875D7">
        <w:t>event_type</w:t>
      </w:r>
      <w:proofErr w:type="spellEnd"/>
      <w:r w:rsidRPr="00A875D7">
        <w:t xml:space="preserve"> | </w:t>
      </w:r>
      <w:proofErr w:type="gramStart"/>
      <w:r w:rsidRPr="00A875D7">
        <w:t>VARCHAR(</w:t>
      </w:r>
      <w:proofErr w:type="gramEnd"/>
      <w:r w:rsidRPr="00A875D7">
        <w:t>15) | Classification (CRITICAL, WARNING, INFO). |</w:t>
      </w:r>
      <w:proofErr w:type="gramStart"/>
      <w:r w:rsidRPr="00A875D7">
        <w:t>|  |</w:t>
      </w:r>
      <w:proofErr w:type="gramEnd"/>
      <w:r w:rsidRPr="00A875D7">
        <w:t xml:space="preserve"> message | TEXT | Detailed telemetry of the security event. |</w:t>
      </w:r>
      <w:proofErr w:type="gramStart"/>
      <w:r w:rsidRPr="00A875D7">
        <w:t>|  |</w:t>
      </w:r>
      <w:proofErr w:type="gramEnd"/>
      <w:r w:rsidRPr="00A875D7">
        <w:t xml:space="preserve"> timestamp | TIMESTAMP | Chronological log for the dashboard feed. |</w:t>
      </w:r>
    </w:p>
    <w:p w14:paraId="18922E0E" w14:textId="77777777" w:rsidR="00A875D7" w:rsidRPr="00A875D7" w:rsidRDefault="00A875D7" w:rsidP="00A875D7">
      <w:pPr>
        <w:jc w:val="both"/>
      </w:pPr>
      <w:r w:rsidRPr="00A875D7">
        <w:t xml:space="preserve">The integration of the SHA-256 hash as a primary key in the scans table serves as a critical performance optimization. By implementing a local caching mechanism, the system performs a hash lookup prior to any external API calls. If a match is detected, the system retrieves the historical result immediately, preserving API quotas and reducing the latency of malware </w:t>
      </w:r>
      <w:proofErr w:type="spellStart"/>
      <w:proofErr w:type="gramStart"/>
      <w:r w:rsidRPr="00A875D7">
        <w:t>validation.These</w:t>
      </w:r>
      <w:proofErr w:type="spellEnd"/>
      <w:proofErr w:type="gramEnd"/>
      <w:r w:rsidRPr="00A875D7">
        <w:t xml:space="preserve"> data structures provide the foundational context for the platform’s specialized functional modules.</w:t>
      </w:r>
    </w:p>
    <w:p w14:paraId="3AFD88C8" w14:textId="77777777" w:rsidR="00A875D7" w:rsidRPr="00A875D7" w:rsidRDefault="00A875D7" w:rsidP="00A875D7">
      <w:pPr>
        <w:rPr>
          <w:b/>
          <w:bCs/>
        </w:rPr>
      </w:pPr>
      <w:r w:rsidRPr="00A875D7">
        <w:t xml:space="preserve">4. </w:t>
      </w:r>
      <w:r w:rsidRPr="00A875D7">
        <w:rPr>
          <w:b/>
          <w:bCs/>
        </w:rPr>
        <w:t>Functional Security Modules &amp; Intelligence Logic</w:t>
      </w:r>
    </w:p>
    <w:p w14:paraId="2B753540" w14:textId="77777777" w:rsidR="00A875D7" w:rsidRPr="00A875D7" w:rsidRDefault="00A875D7" w:rsidP="00A875D7">
      <w:pPr>
        <w:jc w:val="both"/>
      </w:pPr>
      <w:proofErr w:type="spellStart"/>
      <w:r w:rsidRPr="00A875D7">
        <w:t>CyberShieldAI</w:t>
      </w:r>
      <w:proofErr w:type="spellEnd"/>
      <w:r w:rsidRPr="00A875D7">
        <w:t xml:space="preserve"> modularizes complex security tasks into discrete engines to streamline SOC workflows. This modularity ensures that specialized logic—ranging from deceptive honeypots to RAG-based policy analysis—can be updated independently without disrupting the core system.</w:t>
      </w:r>
    </w:p>
    <w:p w14:paraId="4A88B4DC" w14:textId="77777777" w:rsidR="00A875D7" w:rsidRPr="00A875D7" w:rsidRDefault="00A875D7" w:rsidP="00A875D7">
      <w:pPr>
        <w:numPr>
          <w:ilvl w:val="0"/>
          <w:numId w:val="1"/>
        </w:numPr>
        <w:jc w:val="both"/>
      </w:pPr>
      <w:r w:rsidRPr="00A875D7">
        <w:rPr>
          <w:b/>
          <w:bCs/>
        </w:rPr>
        <w:t>Malware Detector:</w:t>
      </w:r>
      <w:r w:rsidRPr="00A875D7">
        <w:t xml:space="preserve">  Manages the end-to-end file analysis pipeline. It executes SHA-256 hashing for local cache validation before defaulting to </w:t>
      </w:r>
      <w:proofErr w:type="spellStart"/>
      <w:r w:rsidRPr="00A875D7">
        <w:t>VirusTotal</w:t>
      </w:r>
      <w:proofErr w:type="spellEnd"/>
      <w:r w:rsidRPr="00A875D7">
        <w:t xml:space="preserve"> API lookups for global reputation data.</w:t>
      </w:r>
    </w:p>
    <w:p w14:paraId="798F493D" w14:textId="77777777" w:rsidR="00A875D7" w:rsidRPr="00A875D7" w:rsidRDefault="00A875D7" w:rsidP="00A875D7">
      <w:pPr>
        <w:numPr>
          <w:ilvl w:val="0"/>
          <w:numId w:val="1"/>
        </w:numPr>
        <w:jc w:val="both"/>
      </w:pPr>
      <w:r w:rsidRPr="00A875D7">
        <w:rPr>
          <w:b/>
          <w:bCs/>
        </w:rPr>
        <w:t>CVE Triage Engine:</w:t>
      </w:r>
      <w:r w:rsidRPr="00A875D7">
        <w:t xml:space="preserve">  Ingests live data from the NIST NVD. It applies a context-aware risk scoring layer using </w:t>
      </w:r>
      <w:proofErr w:type="spellStart"/>
      <w:r w:rsidRPr="00A875D7">
        <w:t>LLaMA</w:t>
      </w:r>
      <w:proofErr w:type="spellEnd"/>
      <w:r w:rsidRPr="00A875D7">
        <w:t xml:space="preserve"> 3.3 to perform "So What?" analysis, correlating CVSS vectors with environment-specific variables to provide prioritized remediation guidance.</w:t>
      </w:r>
    </w:p>
    <w:p w14:paraId="08F9A9E4" w14:textId="77777777" w:rsidR="00A875D7" w:rsidRPr="00A875D7" w:rsidRDefault="00A875D7" w:rsidP="00A875D7">
      <w:pPr>
        <w:numPr>
          <w:ilvl w:val="0"/>
          <w:numId w:val="1"/>
        </w:numPr>
        <w:jc w:val="both"/>
      </w:pPr>
      <w:r w:rsidRPr="00A875D7">
        <w:rPr>
          <w:b/>
          <w:bCs/>
        </w:rPr>
        <w:t>Phishing &amp; Deepfake Interceptor:</w:t>
      </w:r>
      <w:r w:rsidRPr="00A875D7">
        <w:t xml:space="preserve">  Employs a dual-path analysis. Textual phishing attempts are processed </w:t>
      </w:r>
      <w:proofErr w:type="gramStart"/>
      <w:r w:rsidRPr="00A875D7">
        <w:t xml:space="preserve">by  </w:t>
      </w:r>
      <w:proofErr w:type="spellStart"/>
      <w:r w:rsidRPr="00A875D7">
        <w:rPr>
          <w:b/>
          <w:bCs/>
        </w:rPr>
        <w:t>LLaMA</w:t>
      </w:r>
      <w:proofErr w:type="spellEnd"/>
      <w:proofErr w:type="gramEnd"/>
      <w:r w:rsidRPr="00A875D7">
        <w:rPr>
          <w:b/>
          <w:bCs/>
        </w:rPr>
        <w:t xml:space="preserve"> 3.3 70</w:t>
      </w:r>
      <w:proofErr w:type="gramStart"/>
      <w:r w:rsidRPr="00A875D7">
        <w:rPr>
          <w:b/>
          <w:bCs/>
        </w:rPr>
        <w:t>B</w:t>
      </w:r>
      <w:r w:rsidRPr="00A875D7">
        <w:t>  for</w:t>
      </w:r>
      <w:proofErr w:type="gramEnd"/>
      <w:r w:rsidRPr="00A875D7">
        <w:t xml:space="preserve"> intent classification, while images and videos are </w:t>
      </w:r>
      <w:proofErr w:type="spellStart"/>
      <w:r w:rsidRPr="00A875D7">
        <w:t>analyzed</w:t>
      </w:r>
      <w:proofErr w:type="spellEnd"/>
      <w:r w:rsidRPr="00A875D7">
        <w:t xml:space="preserve"> </w:t>
      </w:r>
      <w:proofErr w:type="gramStart"/>
      <w:r w:rsidRPr="00A875D7">
        <w:t xml:space="preserve">by  </w:t>
      </w:r>
      <w:proofErr w:type="spellStart"/>
      <w:r w:rsidRPr="00A875D7">
        <w:rPr>
          <w:b/>
          <w:bCs/>
        </w:rPr>
        <w:t>LLaMA</w:t>
      </w:r>
      <w:proofErr w:type="spellEnd"/>
      <w:proofErr w:type="gramEnd"/>
      <w:r w:rsidRPr="00A875D7">
        <w:rPr>
          <w:b/>
          <w:bCs/>
        </w:rPr>
        <w:t xml:space="preserve"> </w:t>
      </w:r>
      <w:proofErr w:type="gramStart"/>
      <w:r w:rsidRPr="00A875D7">
        <w:rPr>
          <w:b/>
          <w:bCs/>
        </w:rPr>
        <w:t>Vision</w:t>
      </w:r>
      <w:r w:rsidRPr="00A875D7">
        <w:t>  models</w:t>
      </w:r>
      <w:proofErr w:type="gramEnd"/>
      <w:r w:rsidRPr="00A875D7">
        <w:t xml:space="preserve"> to detect digital artifacts of deepfake manipulation via metadata extraction.</w:t>
      </w:r>
    </w:p>
    <w:p w14:paraId="6CF745B3" w14:textId="77777777" w:rsidR="00A875D7" w:rsidRPr="00A875D7" w:rsidRDefault="00A875D7" w:rsidP="00A875D7">
      <w:pPr>
        <w:numPr>
          <w:ilvl w:val="0"/>
          <w:numId w:val="1"/>
        </w:numPr>
        <w:jc w:val="both"/>
      </w:pPr>
      <w:r w:rsidRPr="00A875D7">
        <w:rPr>
          <w:b/>
          <w:bCs/>
        </w:rPr>
        <w:t>Policy Chatbot:</w:t>
      </w:r>
      <w:r w:rsidRPr="00A875D7">
        <w:t xml:space="preserve">  Utilizes </w:t>
      </w:r>
      <w:proofErr w:type="spellStart"/>
      <w:r w:rsidRPr="00A875D7">
        <w:t>pdfreader</w:t>
      </w:r>
      <w:proofErr w:type="spellEnd"/>
      <w:r w:rsidRPr="00A875D7">
        <w:t xml:space="preserve"> for server-side PDF parsing. To ensure data privacy and grounding, extracted text is held as a non-persistent knowledge base in-memory, serving as the context for Retrieval-Augmented Generation (RAG) queries.</w:t>
      </w:r>
    </w:p>
    <w:p w14:paraId="6539D4DE" w14:textId="77777777" w:rsidR="00A875D7" w:rsidRPr="00A875D7" w:rsidRDefault="00A875D7" w:rsidP="00A875D7">
      <w:pPr>
        <w:numPr>
          <w:ilvl w:val="0"/>
          <w:numId w:val="1"/>
        </w:numPr>
        <w:jc w:val="both"/>
      </w:pPr>
      <w:r w:rsidRPr="00A875D7">
        <w:rPr>
          <w:b/>
          <w:bCs/>
        </w:rPr>
        <w:t>Honeypot Monitor:</w:t>
      </w:r>
      <w:r w:rsidRPr="00A875D7">
        <w:t>  Provides a simulated deception network traffic feed. This proactive tool monitors for unauthorized lateral movement or probing, serving as an early-warning system within the dashboard.</w:t>
      </w:r>
    </w:p>
    <w:p w14:paraId="76A837C4" w14:textId="7EA02A61" w:rsidR="00A875D7" w:rsidRPr="00A875D7" w:rsidRDefault="00A875D7" w:rsidP="00A875D7">
      <w:pPr>
        <w:numPr>
          <w:ilvl w:val="0"/>
          <w:numId w:val="1"/>
        </w:numPr>
        <w:jc w:val="both"/>
      </w:pPr>
      <w:r w:rsidRPr="00A875D7">
        <w:rPr>
          <w:b/>
          <w:bCs/>
        </w:rPr>
        <w:t>NEXUS AI Copilot:</w:t>
      </w:r>
      <w:r w:rsidRPr="00A875D7">
        <w:t xml:space="preserve">  A streaming security chatbot designed for real-time incident response. It provides analysts with hardening instructions and remediation scripts through a low-latency inference </w:t>
      </w:r>
      <w:r w:rsidRPr="00A875D7">
        <w:t>interface. These</w:t>
      </w:r>
      <w:r w:rsidRPr="00A875D7">
        <w:t xml:space="preserve"> modules are empowered by a sophisticated framework of external intelligence and AI integrations.</w:t>
      </w:r>
    </w:p>
    <w:p w14:paraId="4635BDBD" w14:textId="77777777" w:rsidR="00A875D7" w:rsidRDefault="00A875D7" w:rsidP="00A875D7"/>
    <w:p w14:paraId="2E70425B" w14:textId="6A0AB46F" w:rsidR="00A875D7" w:rsidRPr="00A875D7" w:rsidRDefault="00A875D7" w:rsidP="00A875D7">
      <w:pPr>
        <w:rPr>
          <w:b/>
          <w:bCs/>
        </w:rPr>
      </w:pPr>
      <w:r w:rsidRPr="00A875D7">
        <w:lastRenderedPageBreak/>
        <w:t>5</w:t>
      </w:r>
      <w:r w:rsidRPr="00A875D7">
        <w:rPr>
          <w:b/>
          <w:bCs/>
        </w:rPr>
        <w:t>. External Intelligence &amp; AI Integration Framework</w:t>
      </w:r>
    </w:p>
    <w:p w14:paraId="23AE631E" w14:textId="77777777" w:rsidR="00A875D7" w:rsidRPr="00A875D7" w:rsidRDefault="00A875D7" w:rsidP="00A875D7">
      <w:pPr>
        <w:jc w:val="both"/>
      </w:pPr>
      <w:r w:rsidRPr="00A875D7">
        <w:t xml:space="preserve">The efficacy of </w:t>
      </w:r>
      <w:proofErr w:type="spellStart"/>
      <w:r w:rsidRPr="00A875D7">
        <w:t>CyberShieldAI’s</w:t>
      </w:r>
      <w:proofErr w:type="spellEnd"/>
      <w:r w:rsidRPr="00A875D7">
        <w:t xml:space="preserve"> reasoning is dependent on the strategic fusion of third-party "ground truth" data with local probabilistic inference. This integration ensures that AI-driven insights are grounded in established vulnerability </w:t>
      </w:r>
      <w:proofErr w:type="gramStart"/>
      <w:r w:rsidRPr="00A875D7">
        <w:t>data.|</w:t>
      </w:r>
      <w:proofErr w:type="gramEnd"/>
      <w:r w:rsidRPr="00A875D7">
        <w:t xml:space="preserve"> Integration | Core Function | Impact on Security Intelligence || ------ | ------ | ------ || </w:t>
      </w:r>
      <w:proofErr w:type="spellStart"/>
      <w:r w:rsidRPr="00A875D7">
        <w:rPr>
          <w:b/>
          <w:bCs/>
        </w:rPr>
        <w:t>Groq</w:t>
      </w:r>
      <w:proofErr w:type="spellEnd"/>
      <w:r w:rsidRPr="00A875D7">
        <w:rPr>
          <w:b/>
          <w:bCs/>
        </w:rPr>
        <w:t xml:space="preserve"> (</w:t>
      </w:r>
      <w:proofErr w:type="spellStart"/>
      <w:r w:rsidRPr="00A875D7">
        <w:rPr>
          <w:b/>
          <w:bCs/>
        </w:rPr>
        <w:t>LLaMA</w:t>
      </w:r>
      <w:proofErr w:type="spellEnd"/>
      <w:r w:rsidRPr="00A875D7">
        <w:rPr>
          <w:b/>
          <w:bCs/>
        </w:rPr>
        <w:t xml:space="preserve"> 3.3 70B)</w:t>
      </w:r>
      <w:r w:rsidRPr="00A875D7">
        <w:t xml:space="preserve"> | Inference &amp; Classification | Provides the logic engine for natural language response and CVE context-aware triage. || </w:t>
      </w:r>
      <w:proofErr w:type="spellStart"/>
      <w:r w:rsidRPr="00A875D7">
        <w:rPr>
          <w:b/>
          <w:bCs/>
        </w:rPr>
        <w:t>VirusTotal</w:t>
      </w:r>
      <w:proofErr w:type="spellEnd"/>
      <w:r w:rsidRPr="00A875D7">
        <w:t xml:space="preserve"> | Global Reputation | Supplies global file reputation data to validate and enrich local scan results. || </w:t>
      </w:r>
      <w:r w:rsidRPr="00A875D7">
        <w:rPr>
          <w:b/>
          <w:bCs/>
        </w:rPr>
        <w:t>NIST NVD</w:t>
      </w:r>
      <w:r w:rsidRPr="00A875D7">
        <w:t xml:space="preserve"> | Vulnerability Ingestion | Delivers live CVSS scores and official vulnerability descriptions for triage. |</w:t>
      </w:r>
    </w:p>
    <w:p w14:paraId="741D495E" w14:textId="77777777" w:rsidR="00A875D7" w:rsidRPr="00A875D7" w:rsidRDefault="00A875D7" w:rsidP="00A875D7">
      <w:pPr>
        <w:jc w:val="both"/>
      </w:pPr>
      <w:r w:rsidRPr="00A875D7">
        <w:t xml:space="preserve">The interaction between the </w:t>
      </w:r>
      <w:proofErr w:type="spellStart"/>
      <w:r w:rsidRPr="00A875D7">
        <w:t>Groq</w:t>
      </w:r>
      <w:proofErr w:type="spellEnd"/>
      <w:r w:rsidRPr="00A875D7">
        <w:t xml:space="preserve">-hosted </w:t>
      </w:r>
      <w:proofErr w:type="spellStart"/>
      <w:r w:rsidRPr="00A875D7">
        <w:t>LLaMA</w:t>
      </w:r>
      <w:proofErr w:type="spellEnd"/>
      <w:r w:rsidRPr="00A875D7">
        <w:t xml:space="preserve"> 3.3 model and the CVE/Phishing modules is the platform's strategic differentiator. While NIST provides the raw vulnerability data, the AI model transforms these CVSS scores into actionable hardening instructions. By interpreting technical severity in the context of organizational risk, the AI acts as an automated analyst, converting raw telemetry into strategic defensive </w:t>
      </w:r>
      <w:proofErr w:type="spellStart"/>
      <w:proofErr w:type="gramStart"/>
      <w:r w:rsidRPr="00A875D7">
        <w:t>maneuvers.Operational</w:t>
      </w:r>
      <w:proofErr w:type="spellEnd"/>
      <w:proofErr w:type="gramEnd"/>
      <w:r w:rsidRPr="00A875D7">
        <w:t xml:space="preserve"> access to these modular insights is managed through a standardized communication interface.</w:t>
      </w:r>
    </w:p>
    <w:p w14:paraId="22948254" w14:textId="77777777" w:rsidR="00A875D7" w:rsidRPr="00A875D7" w:rsidRDefault="00A875D7" w:rsidP="00A875D7">
      <w:pPr>
        <w:rPr>
          <w:b/>
          <w:bCs/>
        </w:rPr>
      </w:pPr>
      <w:r w:rsidRPr="00A875D7">
        <w:t xml:space="preserve">6. </w:t>
      </w:r>
      <w:r w:rsidRPr="00A875D7">
        <w:rPr>
          <w:b/>
          <w:bCs/>
        </w:rPr>
        <w:t>API Interface and Communication Protocols</w:t>
      </w:r>
    </w:p>
    <w:p w14:paraId="365888A3" w14:textId="77777777" w:rsidR="00A875D7" w:rsidRPr="00A875D7" w:rsidRDefault="00A875D7" w:rsidP="00A875D7">
      <w:r w:rsidRPr="00A875D7">
        <w:t>Standardized RESTful endpoints and WebSocket protocols ensure system interoperability and consistent state synchronization across the platform.</w:t>
      </w:r>
    </w:p>
    <w:p w14:paraId="7D7EB0EC" w14:textId="77777777" w:rsidR="00A875D7" w:rsidRPr="00A875D7" w:rsidRDefault="00A875D7" w:rsidP="00A875D7">
      <w:pPr>
        <w:rPr>
          <w:b/>
          <w:bCs/>
        </w:rPr>
      </w:pPr>
      <w:r w:rsidRPr="00A875D7">
        <w:t>Core API Endpoints</w:t>
      </w:r>
    </w:p>
    <w:p w14:paraId="00565A87" w14:textId="77777777" w:rsidR="00A875D7" w:rsidRPr="00A875D7" w:rsidRDefault="00A875D7" w:rsidP="00A875D7">
      <w:pPr>
        <w:numPr>
          <w:ilvl w:val="0"/>
          <w:numId w:val="2"/>
        </w:numPr>
        <w:rPr>
          <w:b/>
          <w:bCs/>
        </w:rPr>
      </w:pPr>
      <w:r w:rsidRPr="00A875D7">
        <w:rPr>
          <w:b/>
          <w:bCs/>
        </w:rPr>
        <w:t>Detection Endpoints:</w:t>
      </w:r>
    </w:p>
    <w:p w14:paraId="0BDBAC36" w14:textId="77777777" w:rsidR="00A875D7" w:rsidRPr="00A875D7" w:rsidRDefault="00A875D7" w:rsidP="00A875D7">
      <w:pPr>
        <w:numPr>
          <w:ilvl w:val="0"/>
          <w:numId w:val="2"/>
        </w:numPr>
      </w:pPr>
      <w:r w:rsidRPr="00A875D7">
        <w:t>POST /</w:t>
      </w:r>
      <w:proofErr w:type="spellStart"/>
      <w:r w:rsidRPr="00A875D7">
        <w:t>api</w:t>
      </w:r>
      <w:proofErr w:type="spellEnd"/>
      <w:r w:rsidRPr="00A875D7">
        <w:t>/scan: Uploads and initiates malware analysis.</w:t>
      </w:r>
    </w:p>
    <w:p w14:paraId="056A4BD2" w14:textId="77777777" w:rsidR="00A875D7" w:rsidRPr="00A875D7" w:rsidRDefault="00A875D7" w:rsidP="00A875D7">
      <w:pPr>
        <w:numPr>
          <w:ilvl w:val="0"/>
          <w:numId w:val="2"/>
        </w:numPr>
      </w:pPr>
      <w:r w:rsidRPr="00A875D7">
        <w:t>POST /</w:t>
      </w:r>
      <w:proofErr w:type="spellStart"/>
      <w:r w:rsidRPr="00A875D7">
        <w:t>api</w:t>
      </w:r>
      <w:proofErr w:type="spellEnd"/>
      <w:r w:rsidRPr="00A875D7">
        <w:t>/phish/</w:t>
      </w:r>
      <w:proofErr w:type="spellStart"/>
      <w:r w:rsidRPr="00A875D7">
        <w:t>analyze</w:t>
      </w:r>
      <w:proofErr w:type="spellEnd"/>
      <w:r w:rsidRPr="00A875D7">
        <w:t>: Submits text or files for phishing/deepfake classification.</w:t>
      </w:r>
    </w:p>
    <w:p w14:paraId="59EB5B9E" w14:textId="77777777" w:rsidR="00A875D7" w:rsidRPr="00A875D7" w:rsidRDefault="00A875D7" w:rsidP="00A875D7">
      <w:pPr>
        <w:numPr>
          <w:ilvl w:val="0"/>
          <w:numId w:val="2"/>
        </w:numPr>
        <w:rPr>
          <w:b/>
          <w:bCs/>
        </w:rPr>
      </w:pPr>
      <w:r w:rsidRPr="00A875D7">
        <w:rPr>
          <w:b/>
          <w:bCs/>
        </w:rPr>
        <w:t>Intelligence Endpoints:</w:t>
      </w:r>
    </w:p>
    <w:p w14:paraId="3526B104" w14:textId="77777777" w:rsidR="00A875D7" w:rsidRPr="00A875D7" w:rsidRDefault="00A875D7" w:rsidP="00A875D7">
      <w:pPr>
        <w:numPr>
          <w:ilvl w:val="0"/>
          <w:numId w:val="2"/>
        </w:numPr>
      </w:pPr>
      <w:r w:rsidRPr="00A875D7">
        <w:t>POST /</w:t>
      </w:r>
      <w:proofErr w:type="spellStart"/>
      <w:r w:rsidRPr="00A875D7">
        <w:t>api</w:t>
      </w:r>
      <w:proofErr w:type="spellEnd"/>
      <w:r w:rsidRPr="00A875D7">
        <w:t>/</w:t>
      </w:r>
      <w:proofErr w:type="spellStart"/>
      <w:r w:rsidRPr="00A875D7">
        <w:t>analyze-cves</w:t>
      </w:r>
      <w:proofErr w:type="spellEnd"/>
      <w:r w:rsidRPr="00A875D7">
        <w:t>: Fetches and AI-prioritizes vulnerabilities.</w:t>
      </w:r>
    </w:p>
    <w:p w14:paraId="2861B9A0" w14:textId="77777777" w:rsidR="00A875D7" w:rsidRPr="00A875D7" w:rsidRDefault="00A875D7" w:rsidP="00A875D7">
      <w:pPr>
        <w:numPr>
          <w:ilvl w:val="0"/>
          <w:numId w:val="2"/>
        </w:numPr>
      </w:pPr>
      <w:r w:rsidRPr="00A875D7">
        <w:t>POST /</w:t>
      </w:r>
      <w:proofErr w:type="spellStart"/>
      <w:r w:rsidRPr="00A875D7">
        <w:t>api</w:t>
      </w:r>
      <w:proofErr w:type="spellEnd"/>
      <w:r w:rsidRPr="00A875D7">
        <w:t>/upload-policy: Ingests security policy PDFs for RAG processing.</w:t>
      </w:r>
    </w:p>
    <w:p w14:paraId="481AFA6E" w14:textId="77777777" w:rsidR="00A875D7" w:rsidRPr="00A875D7" w:rsidRDefault="00A875D7" w:rsidP="00A875D7">
      <w:pPr>
        <w:numPr>
          <w:ilvl w:val="0"/>
          <w:numId w:val="2"/>
        </w:numPr>
      </w:pPr>
      <w:r w:rsidRPr="00A875D7">
        <w:t>POST /</w:t>
      </w:r>
      <w:proofErr w:type="spellStart"/>
      <w:r w:rsidRPr="00A875D7">
        <w:t>api</w:t>
      </w:r>
      <w:proofErr w:type="spellEnd"/>
      <w:r w:rsidRPr="00A875D7">
        <w:t>/ask-policy: Queries the in-memory policy context.</w:t>
      </w:r>
    </w:p>
    <w:p w14:paraId="4E06167E" w14:textId="77777777" w:rsidR="00A875D7" w:rsidRPr="00A875D7" w:rsidRDefault="00A875D7" w:rsidP="00A875D7">
      <w:pPr>
        <w:numPr>
          <w:ilvl w:val="0"/>
          <w:numId w:val="2"/>
        </w:numPr>
      </w:pPr>
      <w:r w:rsidRPr="00A875D7">
        <w:t>GET /</w:t>
      </w:r>
      <w:proofErr w:type="spellStart"/>
      <w:r w:rsidRPr="00A875D7">
        <w:t>api</w:t>
      </w:r>
      <w:proofErr w:type="spellEnd"/>
      <w:r w:rsidRPr="00A875D7">
        <w:t>/policy-status: Verifies state of loaded policy documents.</w:t>
      </w:r>
    </w:p>
    <w:p w14:paraId="5A99B304" w14:textId="77777777" w:rsidR="00A875D7" w:rsidRPr="00A875D7" w:rsidRDefault="00A875D7" w:rsidP="00A875D7">
      <w:pPr>
        <w:numPr>
          <w:ilvl w:val="0"/>
          <w:numId w:val="2"/>
        </w:numPr>
        <w:rPr>
          <w:b/>
          <w:bCs/>
        </w:rPr>
      </w:pPr>
      <w:r w:rsidRPr="00A875D7">
        <w:rPr>
          <w:b/>
          <w:bCs/>
        </w:rPr>
        <w:t>Telemetry Endpoints:</w:t>
      </w:r>
    </w:p>
    <w:p w14:paraId="55759916" w14:textId="77777777" w:rsidR="00A875D7" w:rsidRPr="00A875D7" w:rsidRDefault="00A875D7" w:rsidP="00A875D7">
      <w:pPr>
        <w:numPr>
          <w:ilvl w:val="0"/>
          <w:numId w:val="2"/>
        </w:numPr>
      </w:pPr>
      <w:r w:rsidRPr="00A875D7">
        <w:t>GET /</w:t>
      </w:r>
      <w:proofErr w:type="spellStart"/>
      <w:r w:rsidRPr="00A875D7">
        <w:t>api</w:t>
      </w:r>
      <w:proofErr w:type="spellEnd"/>
      <w:r w:rsidRPr="00A875D7">
        <w:t>/stats: Retrieves summary statistics for dashboard metrics.</w:t>
      </w:r>
    </w:p>
    <w:p w14:paraId="1B7ECBC4" w14:textId="77777777" w:rsidR="00A875D7" w:rsidRPr="00A875D7" w:rsidRDefault="00A875D7" w:rsidP="00A875D7">
      <w:pPr>
        <w:numPr>
          <w:ilvl w:val="0"/>
          <w:numId w:val="2"/>
        </w:numPr>
      </w:pPr>
      <w:r w:rsidRPr="00A875D7">
        <w:t>GET /</w:t>
      </w:r>
      <w:proofErr w:type="spellStart"/>
      <w:r w:rsidRPr="00A875D7">
        <w:t>api</w:t>
      </w:r>
      <w:proofErr w:type="spellEnd"/>
      <w:r w:rsidRPr="00A875D7">
        <w:t>/threats: Provides a 7-hour historical feed of threat data for Recharts.</w:t>
      </w:r>
    </w:p>
    <w:p w14:paraId="6A5BF1D2" w14:textId="77777777" w:rsidR="00A875D7" w:rsidRPr="00A875D7" w:rsidRDefault="00A875D7" w:rsidP="00A875D7">
      <w:pPr>
        <w:numPr>
          <w:ilvl w:val="0"/>
          <w:numId w:val="2"/>
        </w:numPr>
      </w:pPr>
      <w:r w:rsidRPr="00A875D7">
        <w:t>GET /</w:t>
      </w:r>
      <w:proofErr w:type="spellStart"/>
      <w:r w:rsidRPr="00A875D7">
        <w:t>api</w:t>
      </w:r>
      <w:proofErr w:type="spellEnd"/>
      <w:r w:rsidRPr="00A875D7">
        <w:t>/activity: Fetches the most recent entries from the PostgreSQL activity log.</w:t>
      </w:r>
    </w:p>
    <w:p w14:paraId="6458FA66" w14:textId="77777777" w:rsidR="00A875D7" w:rsidRPr="00A875D7" w:rsidRDefault="00A875D7" w:rsidP="00A875D7">
      <w:pPr>
        <w:rPr>
          <w:b/>
          <w:bCs/>
        </w:rPr>
      </w:pPr>
      <w:r w:rsidRPr="00A875D7">
        <w:t>Real-Time Event Flow</w:t>
      </w:r>
    </w:p>
    <w:p w14:paraId="448B1796" w14:textId="409D0E7C" w:rsidR="00A875D7" w:rsidRPr="00A875D7" w:rsidRDefault="00A875D7" w:rsidP="00A875D7">
      <w:pPr>
        <w:jc w:val="both"/>
      </w:pPr>
      <w:r w:rsidRPr="00A875D7">
        <w:t xml:space="preserve">The system operates on an event-driven architecture. Upon completion of a scan or detection of honeypot activity, the backend emits a Socket.IO event. The React frontend, listening via the Socket.IO Client, triggers an immediate update of the dashboard state.  </w:t>
      </w:r>
    </w:p>
    <w:p w14:paraId="0AF0900A" w14:textId="77777777" w:rsidR="00A875D7" w:rsidRDefault="00A875D7" w:rsidP="00A875D7"/>
    <w:p w14:paraId="2D330CE1" w14:textId="77777777" w:rsidR="00A875D7" w:rsidRDefault="00A875D7" w:rsidP="00A875D7"/>
    <w:p w14:paraId="2714AAFD" w14:textId="49D28B33" w:rsidR="00A875D7" w:rsidRPr="00A875D7" w:rsidRDefault="00A875D7" w:rsidP="00A875D7">
      <w:pPr>
        <w:rPr>
          <w:b/>
          <w:bCs/>
        </w:rPr>
      </w:pPr>
      <w:r w:rsidRPr="00A875D7">
        <w:lastRenderedPageBreak/>
        <w:t>7</w:t>
      </w:r>
      <w:r w:rsidRPr="00A875D7">
        <w:rPr>
          <w:b/>
          <w:bCs/>
        </w:rPr>
        <w:t>. Conclusion: Operational Impact for Security Architects</w:t>
      </w:r>
    </w:p>
    <w:p w14:paraId="5EF0690D" w14:textId="754C7868" w:rsidR="00A875D7" w:rsidRPr="00A875D7" w:rsidRDefault="00A875D7" w:rsidP="00A875D7">
      <w:pPr>
        <w:jc w:val="both"/>
      </w:pPr>
      <w:r w:rsidRPr="00A875D7">
        <w:t xml:space="preserve">The architectural synergy of </w:t>
      </w:r>
      <w:proofErr w:type="spellStart"/>
      <w:r w:rsidRPr="00A875D7">
        <w:t>CyberShieldAI</w:t>
      </w:r>
      <w:proofErr w:type="spellEnd"/>
      <w:r w:rsidRPr="00A875D7">
        <w:t xml:space="preserve">—combining high-speed inference </w:t>
      </w:r>
      <w:proofErr w:type="gramStart"/>
      <w:r w:rsidRPr="00A875D7">
        <w:t xml:space="preserve">via  </w:t>
      </w:r>
      <w:proofErr w:type="spellStart"/>
      <w:r w:rsidRPr="00A875D7">
        <w:rPr>
          <w:b/>
          <w:bCs/>
        </w:rPr>
        <w:t>Groq</w:t>
      </w:r>
      <w:proofErr w:type="spellEnd"/>
      <w:proofErr w:type="gramEnd"/>
      <w:r w:rsidRPr="00A875D7">
        <w:t xml:space="preserve"> , authoritative threat intelligence </w:t>
      </w:r>
      <w:proofErr w:type="gramStart"/>
      <w:r w:rsidRPr="00A875D7">
        <w:t xml:space="preserve">from  </w:t>
      </w:r>
      <w:r w:rsidRPr="00A875D7">
        <w:rPr>
          <w:b/>
          <w:bCs/>
        </w:rPr>
        <w:t>NIST</w:t>
      </w:r>
      <w:proofErr w:type="gramEnd"/>
      <w:r w:rsidRPr="00A875D7">
        <w:rPr>
          <w:b/>
          <w:bCs/>
        </w:rPr>
        <w:t xml:space="preserve"> </w:t>
      </w:r>
      <w:proofErr w:type="gramStart"/>
      <w:r w:rsidRPr="00A875D7">
        <w:rPr>
          <w:b/>
          <w:bCs/>
        </w:rPr>
        <w:t>NVD</w:t>
      </w:r>
      <w:r w:rsidRPr="00A875D7">
        <w:t>  and</w:t>
      </w:r>
      <w:proofErr w:type="gramEnd"/>
      <w:r w:rsidRPr="00A875D7">
        <w:t xml:space="preserve">  </w:t>
      </w:r>
      <w:proofErr w:type="spellStart"/>
      <w:proofErr w:type="gramStart"/>
      <w:r w:rsidRPr="00A875D7">
        <w:rPr>
          <w:b/>
          <w:bCs/>
        </w:rPr>
        <w:t>VirusTotal</w:t>
      </w:r>
      <w:proofErr w:type="spellEnd"/>
      <w:r w:rsidRPr="00A875D7">
        <w:t xml:space="preserve"> ,</w:t>
      </w:r>
      <w:proofErr w:type="gramEnd"/>
      <w:r w:rsidRPr="00A875D7">
        <w:t xml:space="preserve"> and real-time event distribution </w:t>
      </w:r>
      <w:proofErr w:type="gramStart"/>
      <w:r w:rsidRPr="00A875D7">
        <w:t xml:space="preserve">via  </w:t>
      </w:r>
      <w:r w:rsidRPr="00A875D7">
        <w:rPr>
          <w:b/>
          <w:bCs/>
        </w:rPr>
        <w:t>Socket.IO</w:t>
      </w:r>
      <w:proofErr w:type="gramEnd"/>
      <w:r w:rsidRPr="00A875D7">
        <w:t xml:space="preserve"> —establishes a superior defensive posture. By automating the extraction of SHA-256 hashes for deduplication and utilizing RAG-grounding for policy queries, the platform effectively filters the noise of modern security </w:t>
      </w:r>
      <w:r w:rsidRPr="00A875D7">
        <w:t>telemetry. For</w:t>
      </w:r>
      <w:r w:rsidRPr="00A875D7">
        <w:t xml:space="preserve"> the security architect, the platform's primary value is the drastic reduction in "time to insight." </w:t>
      </w:r>
      <w:proofErr w:type="spellStart"/>
      <w:r w:rsidRPr="00A875D7">
        <w:t>CyberShieldAI</w:t>
      </w:r>
      <w:proofErr w:type="spellEnd"/>
      <w:r w:rsidRPr="00A875D7">
        <w:t xml:space="preserve"> empowers analysts to bypass the manual correlation of disparate data sources, allowing them to focus on high-level strategy and incident remediation. The result is a robust, scalable, and highly responsive security operations environment ready for the complexities of the modern threat landscape.</w:t>
      </w:r>
    </w:p>
    <w:p w14:paraId="29F45575" w14:textId="77777777" w:rsidR="009772CB" w:rsidRDefault="009772CB"/>
    <w:sectPr w:rsidR="009772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E452C"/>
    <w:multiLevelType w:val="multilevel"/>
    <w:tmpl w:val="B456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3B1B5E"/>
    <w:multiLevelType w:val="multilevel"/>
    <w:tmpl w:val="3ECE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4991019">
    <w:abstractNumId w:val="0"/>
  </w:num>
  <w:num w:numId="2" w16cid:durableId="8190070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5D7"/>
    <w:rsid w:val="004156C9"/>
    <w:rsid w:val="009772CB"/>
    <w:rsid w:val="00A875D7"/>
    <w:rsid w:val="00E235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4A703"/>
  <w15:chartTrackingRefBased/>
  <w15:docId w15:val="{0358C5D2-1828-4AFC-93DF-A15E97A87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5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75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75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75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75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75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5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5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5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5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75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75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75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75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75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5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5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5D7"/>
    <w:rPr>
      <w:rFonts w:eastAsiaTheme="majorEastAsia" w:cstheme="majorBidi"/>
      <w:color w:val="272727" w:themeColor="text1" w:themeTint="D8"/>
    </w:rPr>
  </w:style>
  <w:style w:type="paragraph" w:styleId="Title">
    <w:name w:val="Title"/>
    <w:basedOn w:val="Normal"/>
    <w:next w:val="Normal"/>
    <w:link w:val="TitleChar"/>
    <w:uiPriority w:val="10"/>
    <w:qFormat/>
    <w:rsid w:val="00A875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5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5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5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5D7"/>
    <w:pPr>
      <w:spacing w:before="160"/>
      <w:jc w:val="center"/>
    </w:pPr>
    <w:rPr>
      <w:i/>
      <w:iCs/>
      <w:color w:val="404040" w:themeColor="text1" w:themeTint="BF"/>
    </w:rPr>
  </w:style>
  <w:style w:type="character" w:customStyle="1" w:styleId="QuoteChar">
    <w:name w:val="Quote Char"/>
    <w:basedOn w:val="DefaultParagraphFont"/>
    <w:link w:val="Quote"/>
    <w:uiPriority w:val="29"/>
    <w:rsid w:val="00A875D7"/>
    <w:rPr>
      <w:i/>
      <w:iCs/>
      <w:color w:val="404040" w:themeColor="text1" w:themeTint="BF"/>
    </w:rPr>
  </w:style>
  <w:style w:type="paragraph" w:styleId="ListParagraph">
    <w:name w:val="List Paragraph"/>
    <w:basedOn w:val="Normal"/>
    <w:uiPriority w:val="34"/>
    <w:qFormat/>
    <w:rsid w:val="00A875D7"/>
    <w:pPr>
      <w:ind w:left="720"/>
      <w:contextualSpacing/>
    </w:pPr>
  </w:style>
  <w:style w:type="character" w:styleId="IntenseEmphasis">
    <w:name w:val="Intense Emphasis"/>
    <w:basedOn w:val="DefaultParagraphFont"/>
    <w:uiPriority w:val="21"/>
    <w:qFormat/>
    <w:rsid w:val="00A875D7"/>
    <w:rPr>
      <w:i/>
      <w:iCs/>
      <w:color w:val="2F5496" w:themeColor="accent1" w:themeShade="BF"/>
    </w:rPr>
  </w:style>
  <w:style w:type="paragraph" w:styleId="IntenseQuote">
    <w:name w:val="Intense Quote"/>
    <w:basedOn w:val="Normal"/>
    <w:next w:val="Normal"/>
    <w:link w:val="IntenseQuoteChar"/>
    <w:uiPriority w:val="30"/>
    <w:qFormat/>
    <w:rsid w:val="00A875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75D7"/>
    <w:rPr>
      <w:i/>
      <w:iCs/>
      <w:color w:val="2F5496" w:themeColor="accent1" w:themeShade="BF"/>
    </w:rPr>
  </w:style>
  <w:style w:type="character" w:styleId="IntenseReference">
    <w:name w:val="Intense Reference"/>
    <w:basedOn w:val="DefaultParagraphFont"/>
    <w:uiPriority w:val="32"/>
    <w:qFormat/>
    <w:rsid w:val="00A875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1489</Words>
  <Characters>8492</Characters>
  <Application>Microsoft Office Word</Application>
  <DocSecurity>0</DocSecurity>
  <Lines>70</Lines>
  <Paragraphs>19</Paragraphs>
  <ScaleCrop>false</ScaleCrop>
  <Company/>
  <LinksUpToDate>false</LinksUpToDate>
  <CharactersWithSpaces>9962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Amitesh Jain</dc:creator>
  <cp:keywords/>
  <dc:description/>
  <cp:lastModifiedBy>Amitesh Jain</cp:lastModifiedBy>
  <cp:revision>1</cp:revision>
  <dcterms:created xsi:type="dcterms:W3CDTF">2026-04-11T01:25:00Z</dcterms:created>
  <dcterms:modified xsi:type="dcterms:W3CDTF">2026-04-11T01:30:00Z</dcterms:modified>
</cp:coreProperties>
</file>