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C6AD0" w14:textId="77777777" w:rsidR="00DF1491" w:rsidRDefault="00000000">
      <w:pPr>
        <w:spacing w:before="68"/>
        <w:ind w:left="272" w:right="647"/>
        <w:jc w:val="center"/>
        <w:rPr>
          <w:sz w:val="28"/>
        </w:rPr>
      </w:pPr>
      <w:r>
        <w:rPr>
          <w:smallCaps/>
          <w:spacing w:val="-6"/>
          <w:sz w:val="28"/>
        </w:rPr>
        <w:t>A</w:t>
      </w:r>
      <w:r>
        <w:rPr>
          <w:smallCaps/>
          <w:spacing w:val="-8"/>
          <w:sz w:val="28"/>
        </w:rPr>
        <w:t xml:space="preserve"> </w:t>
      </w:r>
      <w:r>
        <w:rPr>
          <w:smallCaps/>
          <w:spacing w:val="-6"/>
          <w:sz w:val="28"/>
        </w:rPr>
        <w:t>Mini</w:t>
      </w:r>
      <w:r>
        <w:rPr>
          <w:smallCaps/>
          <w:spacing w:val="-7"/>
          <w:sz w:val="28"/>
        </w:rPr>
        <w:t xml:space="preserve"> </w:t>
      </w:r>
      <w:r>
        <w:rPr>
          <w:smallCaps/>
          <w:spacing w:val="-6"/>
          <w:sz w:val="28"/>
        </w:rPr>
        <w:t>Project</w:t>
      </w:r>
      <w:r>
        <w:rPr>
          <w:smallCaps/>
          <w:spacing w:val="52"/>
          <w:sz w:val="28"/>
        </w:rPr>
        <w:t xml:space="preserve"> </w:t>
      </w:r>
      <w:r>
        <w:rPr>
          <w:smallCaps/>
          <w:spacing w:val="-6"/>
          <w:sz w:val="28"/>
        </w:rPr>
        <w:t>Report</w:t>
      </w:r>
    </w:p>
    <w:p w14:paraId="346A8DB2" w14:textId="77777777" w:rsidR="00DF1491" w:rsidRDefault="00000000">
      <w:pPr>
        <w:spacing w:before="185"/>
        <w:ind w:left="272" w:right="653"/>
        <w:jc w:val="center"/>
        <w:rPr>
          <w:sz w:val="30"/>
        </w:rPr>
      </w:pPr>
      <w:r>
        <w:rPr>
          <w:spacing w:val="-5"/>
          <w:sz w:val="30"/>
        </w:rPr>
        <w:t>On</w:t>
      </w:r>
    </w:p>
    <w:p w14:paraId="76CAC139" w14:textId="22A4EB24" w:rsidR="00DF1491" w:rsidRDefault="00BB68C1">
      <w:pPr>
        <w:pStyle w:val="Title"/>
        <w:spacing w:line="249" w:lineRule="auto"/>
      </w:pPr>
      <w:r>
        <w:t>M</w:t>
      </w:r>
      <w:r w:rsidR="00C87247">
        <w:t>edi</w:t>
      </w:r>
      <w:r>
        <w:t>M</w:t>
      </w:r>
      <w:r w:rsidR="00C87247">
        <w:t xml:space="preserve">ate - </w:t>
      </w:r>
      <w:r w:rsidR="00C87247" w:rsidRPr="00C87247">
        <w:t>An NLP-Based Digital Healthcare Consultation System</w:t>
      </w:r>
    </w:p>
    <w:p w14:paraId="5B63A68F" w14:textId="77777777" w:rsidR="00DF1491" w:rsidRDefault="00DF1491">
      <w:pPr>
        <w:pStyle w:val="BodyText"/>
        <w:spacing w:before="15"/>
        <w:rPr>
          <w:b/>
          <w:sz w:val="40"/>
        </w:rPr>
      </w:pPr>
    </w:p>
    <w:p w14:paraId="18F9A9B9" w14:textId="77777777" w:rsidR="00DF1491" w:rsidRDefault="00000000">
      <w:pPr>
        <w:spacing w:before="1" w:line="244" w:lineRule="auto"/>
        <w:ind w:left="1519" w:right="1887"/>
        <w:jc w:val="center"/>
        <w:rPr>
          <w:sz w:val="28"/>
        </w:rPr>
      </w:pPr>
      <w:r>
        <w:rPr>
          <w:sz w:val="28"/>
        </w:rPr>
        <w:t>Submitted</w:t>
      </w:r>
      <w:r>
        <w:rPr>
          <w:spacing w:val="-6"/>
          <w:sz w:val="28"/>
        </w:rPr>
        <w:t xml:space="preserve"> </w:t>
      </w:r>
      <w:r>
        <w:rPr>
          <w:sz w:val="28"/>
        </w:rPr>
        <w:t>in</w:t>
      </w:r>
      <w:r>
        <w:rPr>
          <w:spacing w:val="-6"/>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6"/>
          <w:sz w:val="28"/>
        </w:rPr>
        <w:t xml:space="preserve"> </w:t>
      </w:r>
      <w:r>
        <w:rPr>
          <w:sz w:val="28"/>
        </w:rPr>
        <w:t>the</w:t>
      </w:r>
      <w:r>
        <w:rPr>
          <w:spacing w:val="-6"/>
          <w:sz w:val="28"/>
        </w:rPr>
        <w:t xml:space="preserve"> </w:t>
      </w:r>
      <w:r>
        <w:rPr>
          <w:sz w:val="28"/>
        </w:rPr>
        <w:t>requirement</w:t>
      </w:r>
      <w:r>
        <w:rPr>
          <w:spacing w:val="-6"/>
          <w:sz w:val="28"/>
        </w:rPr>
        <w:t xml:space="preserve"> </w:t>
      </w:r>
      <w:r>
        <w:rPr>
          <w:sz w:val="28"/>
        </w:rPr>
        <w:t>of University of Mumbai for the Course</w:t>
      </w:r>
    </w:p>
    <w:p w14:paraId="3CF0D5A8" w14:textId="77777777" w:rsidR="00DF1491" w:rsidRDefault="00DF1491">
      <w:pPr>
        <w:pStyle w:val="BodyText"/>
        <w:spacing w:before="11"/>
        <w:rPr>
          <w:sz w:val="28"/>
        </w:rPr>
      </w:pPr>
    </w:p>
    <w:p w14:paraId="7E415163" w14:textId="77777777" w:rsidR="00DF1491" w:rsidRDefault="00000000">
      <w:pPr>
        <w:ind w:left="272" w:right="640"/>
        <w:jc w:val="center"/>
        <w:rPr>
          <w:b/>
          <w:sz w:val="28"/>
        </w:rPr>
      </w:pPr>
      <w:r>
        <w:rPr>
          <w:b/>
          <w:sz w:val="28"/>
        </w:rPr>
        <w:t>Natural</w:t>
      </w:r>
      <w:r>
        <w:rPr>
          <w:b/>
          <w:spacing w:val="-8"/>
          <w:sz w:val="28"/>
        </w:rPr>
        <w:t xml:space="preserve"> </w:t>
      </w:r>
      <w:r>
        <w:rPr>
          <w:b/>
          <w:sz w:val="28"/>
        </w:rPr>
        <w:t>Language</w:t>
      </w:r>
      <w:r>
        <w:rPr>
          <w:b/>
          <w:spacing w:val="-7"/>
          <w:sz w:val="28"/>
        </w:rPr>
        <w:t xml:space="preserve"> </w:t>
      </w:r>
      <w:r>
        <w:rPr>
          <w:b/>
          <w:spacing w:val="-2"/>
          <w:sz w:val="28"/>
        </w:rPr>
        <w:t>Processing</w:t>
      </w:r>
    </w:p>
    <w:p w14:paraId="2ADC4E7C" w14:textId="77777777" w:rsidR="00DF1491" w:rsidRDefault="00000000">
      <w:pPr>
        <w:pStyle w:val="BodyText"/>
        <w:ind w:left="272" w:right="640"/>
        <w:jc w:val="center"/>
      </w:pPr>
      <w:r>
        <w:rPr>
          <w:spacing w:val="-5"/>
        </w:rPr>
        <w:t>In</w:t>
      </w:r>
    </w:p>
    <w:p w14:paraId="60BBA6EA" w14:textId="3AE8AD20" w:rsidR="00DF1491" w:rsidRDefault="00000000">
      <w:pPr>
        <w:spacing w:before="17"/>
        <w:ind w:left="272" w:right="638"/>
        <w:jc w:val="center"/>
        <w:rPr>
          <w:b/>
          <w:sz w:val="28"/>
        </w:rPr>
      </w:pPr>
      <w:r>
        <w:rPr>
          <w:b/>
          <w:sz w:val="28"/>
        </w:rPr>
        <w:t>Computer</w:t>
      </w:r>
      <w:r>
        <w:rPr>
          <w:b/>
          <w:spacing w:val="-8"/>
          <w:sz w:val="28"/>
        </w:rPr>
        <w:t xml:space="preserve"> </w:t>
      </w:r>
      <w:r>
        <w:rPr>
          <w:b/>
          <w:sz w:val="28"/>
        </w:rPr>
        <w:t>Engineering</w:t>
      </w:r>
      <w:r>
        <w:rPr>
          <w:b/>
          <w:spacing w:val="-8"/>
          <w:sz w:val="28"/>
        </w:rPr>
        <w:t xml:space="preserve"> </w:t>
      </w:r>
      <w:r>
        <w:rPr>
          <w:b/>
          <w:sz w:val="28"/>
        </w:rPr>
        <w:t>(VII</w:t>
      </w:r>
      <w:r>
        <w:rPr>
          <w:b/>
          <w:spacing w:val="-8"/>
          <w:sz w:val="28"/>
        </w:rPr>
        <w:t xml:space="preserve"> </w:t>
      </w:r>
      <w:r>
        <w:rPr>
          <w:b/>
          <w:spacing w:val="-4"/>
          <w:sz w:val="28"/>
        </w:rPr>
        <w:t>SEM)</w:t>
      </w:r>
    </w:p>
    <w:p w14:paraId="19FF3DDF" w14:textId="77777777" w:rsidR="00DF1491" w:rsidRDefault="00DF1491">
      <w:pPr>
        <w:pStyle w:val="BodyText"/>
        <w:spacing w:before="8"/>
        <w:rPr>
          <w:b/>
          <w:sz w:val="28"/>
        </w:rPr>
      </w:pPr>
    </w:p>
    <w:p w14:paraId="6FF545D6" w14:textId="77777777" w:rsidR="00DF1491" w:rsidRDefault="00000000">
      <w:pPr>
        <w:pStyle w:val="BodyText"/>
        <w:ind w:left="272" w:right="653"/>
        <w:jc w:val="center"/>
      </w:pPr>
      <w:r>
        <w:t xml:space="preserve">Submitted </w:t>
      </w:r>
      <w:r>
        <w:rPr>
          <w:spacing w:val="-5"/>
        </w:rPr>
        <w:t>By</w:t>
      </w:r>
    </w:p>
    <w:p w14:paraId="2F851AEE" w14:textId="7DF03132" w:rsidR="00DF1491" w:rsidRDefault="00BB68C1">
      <w:pPr>
        <w:spacing w:before="17"/>
        <w:ind w:left="272" w:right="635"/>
        <w:jc w:val="center"/>
        <w:rPr>
          <w:b/>
          <w:sz w:val="28"/>
        </w:rPr>
      </w:pPr>
      <w:r>
        <w:rPr>
          <w:b/>
          <w:sz w:val="28"/>
        </w:rPr>
        <w:t>Amitesh Jain</w:t>
      </w:r>
    </w:p>
    <w:p w14:paraId="2066DD6D" w14:textId="73F1C62A" w:rsidR="00DF1491" w:rsidRDefault="00BB68C1">
      <w:pPr>
        <w:spacing w:before="8"/>
        <w:ind w:left="272" w:right="635"/>
        <w:jc w:val="center"/>
        <w:rPr>
          <w:b/>
          <w:sz w:val="28"/>
        </w:rPr>
      </w:pPr>
      <w:r>
        <w:rPr>
          <w:b/>
          <w:sz w:val="28"/>
        </w:rPr>
        <w:t>Sanika Jayawant</w:t>
      </w:r>
    </w:p>
    <w:p w14:paraId="25496495" w14:textId="4EB3092E" w:rsidR="00DF1491" w:rsidRDefault="00BB68C1">
      <w:pPr>
        <w:spacing w:before="8"/>
        <w:ind w:left="272" w:right="635"/>
        <w:jc w:val="center"/>
        <w:rPr>
          <w:b/>
          <w:sz w:val="28"/>
        </w:rPr>
      </w:pPr>
      <w:r>
        <w:rPr>
          <w:b/>
          <w:sz w:val="28"/>
        </w:rPr>
        <w:t>Sobhasmita Mohapatra</w:t>
      </w:r>
    </w:p>
    <w:p w14:paraId="0BA474A2" w14:textId="77777777" w:rsidR="00DF1491" w:rsidRDefault="00DF1491">
      <w:pPr>
        <w:pStyle w:val="BodyText"/>
        <w:rPr>
          <w:b/>
          <w:sz w:val="28"/>
        </w:rPr>
      </w:pPr>
    </w:p>
    <w:p w14:paraId="3F1B2FC9" w14:textId="77777777" w:rsidR="00DF1491" w:rsidRDefault="00DF1491">
      <w:pPr>
        <w:pStyle w:val="BodyText"/>
        <w:rPr>
          <w:b/>
          <w:sz w:val="28"/>
        </w:rPr>
      </w:pPr>
    </w:p>
    <w:p w14:paraId="1105100F" w14:textId="77777777" w:rsidR="00DF1491" w:rsidRDefault="00DF1491">
      <w:pPr>
        <w:pStyle w:val="BodyText"/>
        <w:spacing w:before="24"/>
        <w:rPr>
          <w:b/>
          <w:sz w:val="28"/>
        </w:rPr>
      </w:pPr>
    </w:p>
    <w:p w14:paraId="0A45C15B" w14:textId="652AF860" w:rsidR="00DF1491" w:rsidRDefault="00000000">
      <w:pPr>
        <w:pStyle w:val="BodyText"/>
        <w:spacing w:before="1"/>
        <w:ind w:left="272" w:right="630"/>
        <w:jc w:val="center"/>
      </w:pPr>
      <w:r>
        <w:t xml:space="preserve">Subject </w:t>
      </w:r>
      <w:r w:rsidR="00BB68C1">
        <w:rPr>
          <w:spacing w:val="-2"/>
        </w:rPr>
        <w:t>In charge</w:t>
      </w:r>
    </w:p>
    <w:p w14:paraId="3117727D" w14:textId="4A8C563A" w:rsidR="00DF1491" w:rsidRDefault="00BB68C1">
      <w:pPr>
        <w:spacing w:before="16"/>
        <w:ind w:left="272" w:right="636"/>
        <w:jc w:val="center"/>
        <w:rPr>
          <w:b/>
          <w:sz w:val="28"/>
        </w:rPr>
      </w:pPr>
      <w:r>
        <w:rPr>
          <w:b/>
          <w:sz w:val="28"/>
        </w:rPr>
        <w:t>Prof. Harshada Sonkamble</w:t>
      </w:r>
    </w:p>
    <w:p w14:paraId="6B8FE240" w14:textId="77777777" w:rsidR="00DF1491" w:rsidRDefault="00DF1491">
      <w:pPr>
        <w:pStyle w:val="BodyText"/>
        <w:rPr>
          <w:b/>
          <w:sz w:val="28"/>
        </w:rPr>
      </w:pPr>
    </w:p>
    <w:p w14:paraId="3EC95117" w14:textId="2A50716F" w:rsidR="00DF1491" w:rsidRDefault="00A97810">
      <w:pPr>
        <w:pStyle w:val="BodyText"/>
        <w:rPr>
          <w:b/>
          <w:sz w:val="28"/>
        </w:rPr>
      </w:pPr>
      <w:r>
        <w:rPr>
          <w:noProof/>
        </w:rPr>
        <w:drawing>
          <wp:anchor distT="0" distB="0" distL="0" distR="0" simplePos="0" relativeHeight="251659776" behindDoc="0" locked="0" layoutInCell="1" hidden="0" allowOverlap="1" wp14:anchorId="6876B5EB" wp14:editId="72E8727C">
            <wp:simplePos x="0" y="0"/>
            <wp:positionH relativeFrom="column">
              <wp:posOffset>2269672</wp:posOffset>
            </wp:positionH>
            <wp:positionV relativeFrom="paragraph">
              <wp:posOffset>356870</wp:posOffset>
            </wp:positionV>
            <wp:extent cx="1819275" cy="1452245"/>
            <wp:effectExtent l="0" t="0" r="9525" b="0"/>
            <wp:wrapTopAndBottom/>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19275" cy="1452245"/>
                    </a:xfrm>
                    <a:prstGeom prst="rect">
                      <a:avLst/>
                    </a:prstGeom>
                    <a:ln/>
                  </pic:spPr>
                </pic:pic>
              </a:graphicData>
            </a:graphic>
          </wp:anchor>
        </w:drawing>
      </w:r>
    </w:p>
    <w:p w14:paraId="4C38B765" w14:textId="77777777" w:rsidR="00DF1491" w:rsidRDefault="00DF1491">
      <w:pPr>
        <w:pStyle w:val="BodyText"/>
        <w:spacing w:before="307"/>
        <w:rPr>
          <w:b/>
          <w:sz w:val="28"/>
        </w:rPr>
      </w:pPr>
    </w:p>
    <w:p w14:paraId="36E087F1" w14:textId="77777777" w:rsidR="00DF1491" w:rsidRDefault="00000000">
      <w:pPr>
        <w:ind w:left="178"/>
        <w:jc w:val="center"/>
        <w:rPr>
          <w:b/>
          <w:sz w:val="28"/>
        </w:rPr>
      </w:pPr>
      <w:r>
        <w:rPr>
          <w:b/>
          <w:sz w:val="28"/>
        </w:rPr>
        <w:t xml:space="preserve">Department Of Computer </w:t>
      </w:r>
      <w:r>
        <w:rPr>
          <w:b/>
          <w:spacing w:val="-2"/>
          <w:sz w:val="28"/>
        </w:rPr>
        <w:t>Engineering</w:t>
      </w:r>
    </w:p>
    <w:p w14:paraId="5ECBF1C1" w14:textId="649F6B10" w:rsidR="00DF1491" w:rsidRDefault="00A97810" w:rsidP="00A97810">
      <w:pPr>
        <w:spacing w:before="138" w:line="328" w:lineRule="auto"/>
        <w:ind w:right="1335"/>
        <w:rPr>
          <w:b/>
          <w:sz w:val="28"/>
        </w:rPr>
      </w:pPr>
      <w:r>
        <w:rPr>
          <w:b/>
          <w:sz w:val="28"/>
        </w:rPr>
        <w:t xml:space="preserve">                  A.</w:t>
      </w:r>
      <w:r>
        <w:rPr>
          <w:b/>
          <w:spacing w:val="-8"/>
          <w:sz w:val="28"/>
        </w:rPr>
        <w:t xml:space="preserve"> </w:t>
      </w:r>
      <w:r>
        <w:rPr>
          <w:b/>
          <w:sz w:val="28"/>
        </w:rPr>
        <w:t>P.</w:t>
      </w:r>
      <w:r>
        <w:rPr>
          <w:b/>
          <w:spacing w:val="-8"/>
          <w:sz w:val="28"/>
        </w:rPr>
        <w:t xml:space="preserve"> </w:t>
      </w:r>
      <w:r>
        <w:rPr>
          <w:b/>
          <w:sz w:val="28"/>
        </w:rPr>
        <w:t>SHAH</w:t>
      </w:r>
      <w:r>
        <w:rPr>
          <w:b/>
          <w:spacing w:val="-8"/>
          <w:sz w:val="28"/>
        </w:rPr>
        <w:t xml:space="preserve"> </w:t>
      </w:r>
      <w:r>
        <w:rPr>
          <w:b/>
          <w:sz w:val="28"/>
        </w:rPr>
        <w:t>INSTITUTE</w:t>
      </w:r>
      <w:r>
        <w:rPr>
          <w:b/>
          <w:spacing w:val="-8"/>
          <w:sz w:val="28"/>
        </w:rPr>
        <w:t xml:space="preserve"> </w:t>
      </w:r>
      <w:r>
        <w:rPr>
          <w:b/>
          <w:sz w:val="28"/>
        </w:rPr>
        <w:t>OF</w:t>
      </w:r>
      <w:r>
        <w:rPr>
          <w:b/>
          <w:spacing w:val="-8"/>
          <w:sz w:val="28"/>
        </w:rPr>
        <w:t xml:space="preserve"> </w:t>
      </w:r>
      <w:r>
        <w:rPr>
          <w:b/>
          <w:sz w:val="28"/>
        </w:rPr>
        <w:t>TECHNOLOGY THANE – 400 615</w:t>
      </w:r>
    </w:p>
    <w:p w14:paraId="510664B6" w14:textId="77777777" w:rsidR="00DF1491" w:rsidRDefault="00000000">
      <w:pPr>
        <w:spacing w:line="320" w:lineRule="exact"/>
        <w:ind w:left="3270"/>
        <w:rPr>
          <w:b/>
          <w:sz w:val="28"/>
        </w:rPr>
      </w:pPr>
      <w:r>
        <w:rPr>
          <w:b/>
          <w:sz w:val="28"/>
        </w:rPr>
        <w:t>UNIVERSITY</w:t>
      </w:r>
      <w:r>
        <w:rPr>
          <w:b/>
          <w:spacing w:val="-6"/>
          <w:sz w:val="28"/>
        </w:rPr>
        <w:t xml:space="preserve"> </w:t>
      </w:r>
      <w:r>
        <w:rPr>
          <w:b/>
          <w:sz w:val="28"/>
        </w:rPr>
        <w:t>OF</w:t>
      </w:r>
      <w:r>
        <w:rPr>
          <w:b/>
          <w:spacing w:val="-6"/>
          <w:sz w:val="28"/>
        </w:rPr>
        <w:t xml:space="preserve"> </w:t>
      </w:r>
      <w:r>
        <w:rPr>
          <w:b/>
          <w:spacing w:val="-2"/>
          <w:sz w:val="28"/>
        </w:rPr>
        <w:t>MUMBAI</w:t>
      </w:r>
    </w:p>
    <w:p w14:paraId="7D526DA9" w14:textId="752845BC" w:rsidR="00DF1491" w:rsidRDefault="00000000">
      <w:pPr>
        <w:spacing w:before="128"/>
        <w:ind w:left="272" w:right="659"/>
        <w:jc w:val="center"/>
        <w:rPr>
          <w:b/>
          <w:sz w:val="28"/>
        </w:rPr>
      </w:pPr>
      <w:r>
        <w:rPr>
          <w:b/>
          <w:sz w:val="28"/>
        </w:rPr>
        <w:t>Academic</w:t>
      </w:r>
      <w:r>
        <w:rPr>
          <w:b/>
          <w:spacing w:val="-7"/>
          <w:sz w:val="28"/>
        </w:rPr>
        <w:t xml:space="preserve"> </w:t>
      </w:r>
      <w:r>
        <w:rPr>
          <w:b/>
          <w:sz w:val="28"/>
        </w:rPr>
        <w:t>Year</w:t>
      </w:r>
      <w:r>
        <w:rPr>
          <w:b/>
          <w:spacing w:val="-4"/>
          <w:sz w:val="28"/>
        </w:rPr>
        <w:t xml:space="preserve"> </w:t>
      </w:r>
      <w:r>
        <w:rPr>
          <w:b/>
          <w:sz w:val="28"/>
        </w:rPr>
        <w:t>20</w:t>
      </w:r>
      <w:r w:rsidR="00BB68C1">
        <w:rPr>
          <w:b/>
          <w:sz w:val="28"/>
        </w:rPr>
        <w:t>26</w:t>
      </w:r>
      <w:r>
        <w:rPr>
          <w:b/>
          <w:spacing w:val="-4"/>
          <w:sz w:val="28"/>
        </w:rPr>
        <w:t xml:space="preserve"> </w:t>
      </w:r>
      <w:r>
        <w:rPr>
          <w:b/>
          <w:sz w:val="28"/>
        </w:rPr>
        <w:t>–</w:t>
      </w:r>
      <w:r>
        <w:rPr>
          <w:b/>
          <w:spacing w:val="-4"/>
          <w:sz w:val="28"/>
        </w:rPr>
        <w:t xml:space="preserve"> </w:t>
      </w:r>
      <w:r>
        <w:rPr>
          <w:b/>
          <w:spacing w:val="-5"/>
          <w:sz w:val="28"/>
        </w:rPr>
        <w:t>2</w:t>
      </w:r>
      <w:r w:rsidR="00BB68C1">
        <w:rPr>
          <w:b/>
          <w:spacing w:val="-5"/>
          <w:sz w:val="28"/>
        </w:rPr>
        <w:t>027</w:t>
      </w:r>
    </w:p>
    <w:p w14:paraId="5E45DA8A" w14:textId="77777777" w:rsidR="00DF1491" w:rsidRDefault="00DF1491" w:rsidP="00F6177D">
      <w:pPr>
        <w:rPr>
          <w:b/>
          <w:sz w:val="28"/>
        </w:rPr>
        <w:sectPr w:rsidR="00DF1491">
          <w:headerReference w:type="default" r:id="rId9"/>
          <w:footerReference w:type="default" r:id="rId10"/>
          <w:type w:val="continuous"/>
          <w:pgSz w:w="12240" w:h="15840"/>
          <w:pgMar w:top="1380" w:right="720" w:bottom="280" w:left="1080" w:header="720" w:footer="720" w:gutter="0"/>
          <w:cols w:space="720"/>
        </w:sectPr>
      </w:pPr>
    </w:p>
    <w:p w14:paraId="2D4B5619" w14:textId="77777777" w:rsidR="00DF1491" w:rsidRDefault="00DF1491">
      <w:pPr>
        <w:pStyle w:val="BodyText"/>
        <w:rPr>
          <w:b/>
        </w:rPr>
      </w:pPr>
    </w:p>
    <w:p w14:paraId="3E32B581" w14:textId="3EBDEE9D" w:rsidR="00DF1491" w:rsidRDefault="008E2982" w:rsidP="008E2982">
      <w:pPr>
        <w:pStyle w:val="BodyText"/>
        <w:tabs>
          <w:tab w:val="left" w:pos="3703"/>
        </w:tabs>
        <w:spacing w:before="208"/>
        <w:rPr>
          <w:b/>
        </w:rPr>
      </w:pPr>
      <w:r>
        <w:rPr>
          <w:b/>
        </w:rPr>
        <w:t xml:space="preserve">      </w:t>
      </w:r>
      <w:r>
        <w:rPr>
          <w:b/>
          <w:noProof/>
        </w:rPr>
        <w:drawing>
          <wp:inline distT="0" distB="0" distL="0" distR="0" wp14:anchorId="49C8E294" wp14:editId="3AA91FCF">
            <wp:extent cx="5701665" cy="1166678"/>
            <wp:effectExtent l="0" t="0" r="0" b="0"/>
            <wp:docPr id="55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338" name="Picture 154825338"/>
                    <pic:cNvPicPr/>
                  </pic:nvPicPr>
                  <pic:blipFill rotWithShape="1">
                    <a:blip r:embed="rId11">
                      <a:extLst>
                        <a:ext uri="{28A0092B-C50C-407E-A947-70E740481C1C}">
                          <a14:useLocalDpi xmlns:a14="http://schemas.microsoft.com/office/drawing/2010/main" val="0"/>
                        </a:ext>
                      </a:extLst>
                    </a:blip>
                    <a:srcRect t="8795" r="21915" b="13298"/>
                    <a:stretch>
                      <a:fillRect/>
                    </a:stretch>
                  </pic:blipFill>
                  <pic:spPr bwMode="auto">
                    <a:xfrm>
                      <a:off x="0" y="0"/>
                      <a:ext cx="5750695" cy="1176711"/>
                    </a:xfrm>
                    <a:prstGeom prst="rect">
                      <a:avLst/>
                    </a:prstGeom>
                    <a:ln>
                      <a:noFill/>
                    </a:ln>
                    <a:extLst>
                      <a:ext uri="{53640926-AAD7-44D8-BBD7-CCE9431645EC}">
                        <a14:shadowObscured xmlns:a14="http://schemas.microsoft.com/office/drawing/2010/main"/>
                      </a:ext>
                    </a:extLst>
                  </pic:spPr>
                </pic:pic>
              </a:graphicData>
            </a:graphic>
          </wp:inline>
        </w:drawing>
      </w:r>
    </w:p>
    <w:p w14:paraId="439782CC" w14:textId="77777777" w:rsidR="00DF1491" w:rsidRDefault="00DF1491" w:rsidP="008E2982">
      <w:pPr>
        <w:pStyle w:val="BodyText"/>
        <w:spacing w:before="81"/>
        <w:rPr>
          <w:sz w:val="36"/>
        </w:rPr>
      </w:pPr>
    </w:p>
    <w:p w14:paraId="2681AD38" w14:textId="77777777" w:rsidR="00DF1491" w:rsidRDefault="00000000">
      <w:pPr>
        <w:pStyle w:val="Heading2"/>
        <w:ind w:right="640"/>
      </w:pPr>
      <w:r>
        <w:rPr>
          <w:spacing w:val="-2"/>
        </w:rPr>
        <w:t>CERTIFICATE</w:t>
      </w:r>
    </w:p>
    <w:p w14:paraId="57DF0067" w14:textId="3AB767BD" w:rsidR="00DF1491" w:rsidRDefault="00000000" w:rsidP="00877D87">
      <w:pPr>
        <w:pStyle w:val="BodyText"/>
        <w:spacing w:before="298" w:line="379" w:lineRule="auto"/>
        <w:ind w:left="360" w:right="624"/>
        <w:jc w:val="both"/>
      </w:pPr>
      <w:r>
        <w:t>This</w:t>
      </w:r>
      <w:r>
        <w:rPr>
          <w:spacing w:val="27"/>
        </w:rPr>
        <w:t xml:space="preserve"> </w:t>
      </w:r>
      <w:r>
        <w:t>is</w:t>
      </w:r>
      <w:r>
        <w:rPr>
          <w:spacing w:val="27"/>
        </w:rPr>
        <w:t xml:space="preserve"> </w:t>
      </w:r>
      <w:r>
        <w:t>to</w:t>
      </w:r>
      <w:r>
        <w:rPr>
          <w:spacing w:val="27"/>
        </w:rPr>
        <w:t xml:space="preserve"> </w:t>
      </w:r>
      <w:r>
        <w:t>certify</w:t>
      </w:r>
      <w:r>
        <w:rPr>
          <w:spacing w:val="27"/>
        </w:rPr>
        <w:t xml:space="preserve"> </w:t>
      </w:r>
      <w:r>
        <w:t>that</w:t>
      </w:r>
      <w:r>
        <w:rPr>
          <w:spacing w:val="27"/>
        </w:rPr>
        <w:t xml:space="preserve"> </w:t>
      </w:r>
      <w:r>
        <w:t>the</w:t>
      </w:r>
      <w:r>
        <w:rPr>
          <w:spacing w:val="27"/>
        </w:rPr>
        <w:t xml:space="preserve"> </w:t>
      </w:r>
      <w:r>
        <w:t>requirements</w:t>
      </w:r>
      <w:r>
        <w:rPr>
          <w:spacing w:val="27"/>
        </w:rPr>
        <w:t xml:space="preserve"> </w:t>
      </w:r>
      <w:r>
        <w:t>for the project report entitled ‘</w:t>
      </w:r>
      <w:r w:rsidR="00BB68C1">
        <w:t>Medi</w:t>
      </w:r>
      <w:r w:rsidR="00877D87">
        <w:t>M</w:t>
      </w:r>
      <w:r w:rsidR="00BB68C1">
        <w:t>ate</w:t>
      </w:r>
      <w:r>
        <w:t>’ have been successfully completed by the following students:</w:t>
      </w:r>
    </w:p>
    <w:p w14:paraId="211F5F10" w14:textId="77777777" w:rsidR="00DF1491" w:rsidRDefault="00000000" w:rsidP="00877D87">
      <w:pPr>
        <w:pStyle w:val="Heading4"/>
        <w:tabs>
          <w:tab w:val="left" w:pos="5399"/>
        </w:tabs>
        <w:spacing w:line="274" w:lineRule="exact"/>
        <w:ind w:left="2520" w:right="624" w:firstLine="0"/>
        <w:jc w:val="both"/>
      </w:pPr>
      <w:r>
        <w:rPr>
          <w:spacing w:val="-4"/>
        </w:rPr>
        <w:t>Name</w:t>
      </w:r>
      <w:r>
        <w:tab/>
        <w:t xml:space="preserve">Roll </w:t>
      </w:r>
      <w:r>
        <w:rPr>
          <w:spacing w:val="-5"/>
        </w:rPr>
        <w:t>No.</w:t>
      </w:r>
    </w:p>
    <w:p w14:paraId="4B8EB504" w14:textId="7F8FA349" w:rsidR="00DF1491" w:rsidRDefault="00BB68C1" w:rsidP="00877D87">
      <w:pPr>
        <w:pStyle w:val="BodyText"/>
        <w:tabs>
          <w:tab w:val="right" w:pos="5519"/>
        </w:tabs>
        <w:spacing w:before="159"/>
        <w:ind w:left="2520" w:right="624"/>
        <w:jc w:val="both"/>
        <w:rPr>
          <w:position w:val="-3"/>
        </w:rPr>
      </w:pPr>
      <w:r>
        <w:t>Amitesh Jain</w:t>
      </w:r>
      <w:r>
        <w:tab/>
      </w:r>
      <w:r w:rsidR="00877D87">
        <w:t xml:space="preserve">                               </w:t>
      </w:r>
      <w:r>
        <w:rPr>
          <w:spacing w:val="-10"/>
          <w:position w:val="-3"/>
        </w:rPr>
        <w:t>7</w:t>
      </w:r>
      <w:r w:rsidR="00877D87">
        <w:rPr>
          <w:spacing w:val="-10"/>
          <w:position w:val="-3"/>
        </w:rPr>
        <w:t>1</w:t>
      </w:r>
    </w:p>
    <w:p w14:paraId="3CC329E1" w14:textId="0D24B5E1" w:rsidR="00DF1491" w:rsidRDefault="00BB68C1" w:rsidP="00877D87">
      <w:pPr>
        <w:pStyle w:val="BodyText"/>
        <w:tabs>
          <w:tab w:val="right" w:pos="5519"/>
        </w:tabs>
        <w:spacing w:before="119"/>
        <w:ind w:left="2520" w:right="624"/>
        <w:jc w:val="both"/>
        <w:rPr>
          <w:position w:val="-1"/>
        </w:rPr>
      </w:pPr>
      <w:r>
        <w:t>Sanika Jayawant</w:t>
      </w:r>
      <w:r>
        <w:tab/>
      </w:r>
      <w:r w:rsidR="00877D87">
        <w:t xml:space="preserve">                         </w:t>
      </w:r>
      <w:r w:rsidR="00877D87">
        <w:rPr>
          <w:spacing w:val="-10"/>
          <w:position w:val="-1"/>
        </w:rPr>
        <w:t>80</w:t>
      </w:r>
    </w:p>
    <w:p w14:paraId="262A64E5" w14:textId="5B28958E" w:rsidR="00DF1491" w:rsidRDefault="00BB68C1" w:rsidP="00877D87">
      <w:pPr>
        <w:pStyle w:val="BodyText"/>
        <w:tabs>
          <w:tab w:val="right" w:pos="5519"/>
        </w:tabs>
        <w:spacing w:before="139"/>
        <w:ind w:left="2520" w:right="624"/>
        <w:jc w:val="both"/>
        <w:rPr>
          <w:position w:val="-2"/>
        </w:rPr>
      </w:pPr>
      <w:r>
        <w:t>Sobhasmita Mohapatra</w:t>
      </w:r>
      <w:r>
        <w:tab/>
      </w:r>
      <w:r w:rsidR="00877D87">
        <w:t xml:space="preserve">              </w:t>
      </w:r>
      <w:r w:rsidR="008E2982">
        <w:rPr>
          <w:spacing w:val="-10"/>
          <w:position w:val="-2"/>
        </w:rPr>
        <w:t>113</w:t>
      </w:r>
    </w:p>
    <w:p w14:paraId="436D7BF5" w14:textId="352FB309" w:rsidR="00DF1491" w:rsidRDefault="00000000" w:rsidP="00877D87">
      <w:pPr>
        <w:pStyle w:val="BodyText"/>
        <w:spacing w:before="999" w:line="391" w:lineRule="auto"/>
        <w:ind w:left="360" w:right="624"/>
        <w:jc w:val="both"/>
      </w:pPr>
      <w:r>
        <w:t>in partial fulfillment of the course Natural Language</w:t>
      </w:r>
      <w:r>
        <w:rPr>
          <w:spacing w:val="-3"/>
        </w:rPr>
        <w:t xml:space="preserve"> </w:t>
      </w:r>
      <w:r>
        <w:t>Processing</w:t>
      </w:r>
      <w:r>
        <w:rPr>
          <w:spacing w:val="40"/>
        </w:rPr>
        <w:t xml:space="preserve"> </w:t>
      </w:r>
      <w:r>
        <w:t>in</w:t>
      </w:r>
      <w:r>
        <w:rPr>
          <w:spacing w:val="-3"/>
        </w:rPr>
        <w:t xml:space="preserve"> </w:t>
      </w:r>
      <w:r>
        <w:t>Computer</w:t>
      </w:r>
      <w:r>
        <w:rPr>
          <w:spacing w:val="-3"/>
        </w:rPr>
        <w:t xml:space="preserve"> </w:t>
      </w:r>
      <w:r>
        <w:t>Engineering</w:t>
      </w:r>
      <w:r>
        <w:rPr>
          <w:spacing w:val="-3"/>
        </w:rPr>
        <w:t xml:space="preserve"> </w:t>
      </w:r>
      <w:r>
        <w:t>(S</w:t>
      </w:r>
      <w:r w:rsidR="008E2982">
        <w:t>em VII</w:t>
      </w:r>
      <w:r>
        <w:t xml:space="preserve">) of Mumbai University in the Department of Computer Engineering, </w:t>
      </w:r>
      <w:r w:rsidR="008E2982">
        <w:t>A. P. Shah Institute of Technology</w:t>
      </w:r>
      <w:r>
        <w:t xml:space="preserve">, </w:t>
      </w:r>
      <w:r w:rsidR="008E2982">
        <w:t>Thane</w:t>
      </w:r>
      <w:r>
        <w:t xml:space="preserve"> – 4</w:t>
      </w:r>
      <w:r w:rsidR="008E2982">
        <w:t>00 615</w:t>
      </w:r>
      <w:r>
        <w:t xml:space="preserve"> during the Academic Year 20</w:t>
      </w:r>
      <w:r w:rsidR="00BB68C1">
        <w:t>26</w:t>
      </w:r>
      <w:r>
        <w:t xml:space="preserve"> – 20</w:t>
      </w:r>
      <w:r w:rsidR="00BB68C1">
        <w:t>27</w:t>
      </w:r>
      <w:r>
        <w:t>.</w:t>
      </w:r>
    </w:p>
    <w:p w14:paraId="7D3731B7" w14:textId="77777777" w:rsidR="00877D87" w:rsidRDefault="00877D87">
      <w:pPr>
        <w:pStyle w:val="BodyText"/>
        <w:spacing w:before="999" w:line="391" w:lineRule="auto"/>
        <w:ind w:left="360" w:right="729"/>
        <w:jc w:val="both"/>
      </w:pPr>
    </w:p>
    <w:p w14:paraId="76F300C2" w14:textId="49F7E1EF" w:rsidR="00965A5B" w:rsidRPr="00965A5B" w:rsidRDefault="00965A5B" w:rsidP="00965A5B">
      <w:pPr>
        <w:pStyle w:val="BodyText"/>
        <w:spacing w:before="999" w:line="391" w:lineRule="auto"/>
        <w:ind w:left="360" w:right="729"/>
        <w:jc w:val="center"/>
        <w:rPr>
          <w:b/>
          <w:bCs/>
        </w:rPr>
      </w:pPr>
      <w:r w:rsidRPr="00965A5B">
        <w:rPr>
          <w:b/>
          <w:bCs/>
          <w:noProof/>
        </w:rPr>
        <mc:AlternateContent>
          <mc:Choice Requires="wps">
            <w:drawing>
              <wp:anchor distT="0" distB="0" distL="0" distR="0" simplePos="0" relativeHeight="251662848" behindDoc="0" locked="0" layoutInCell="1" allowOverlap="1" wp14:anchorId="003D591F" wp14:editId="4C90B501">
                <wp:simplePos x="0" y="0"/>
                <wp:positionH relativeFrom="page">
                  <wp:posOffset>3086100</wp:posOffset>
                </wp:positionH>
                <wp:positionV relativeFrom="paragraph">
                  <wp:posOffset>418557</wp:posOffset>
                </wp:positionV>
                <wp:extent cx="16002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B85E7" id="Graphic 1" o:spid="_x0000_s1026" style="position:absolute;margin-left:243pt;margin-top:32.95pt;width:126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" path="m,l1600200,e" filled="f" strokeweight=".26669mm">
                <v:path arrowok="t"/>
                <w10:wrap anchorx="page"/>
              </v:shape>
            </w:pict>
          </mc:Fallback>
        </mc:AlternateContent>
      </w:r>
      <w:r w:rsidRPr="00965A5B">
        <w:rPr>
          <w:b/>
          <w:bCs/>
        </w:rPr>
        <w:t>Subject Incharge</w:t>
      </w:r>
    </w:p>
    <w:p w14:paraId="6370FA40" w14:textId="4225D250" w:rsidR="00965A5B" w:rsidRDefault="00965A5B" w:rsidP="00965A5B">
      <w:pPr>
        <w:pStyle w:val="Heading4"/>
        <w:spacing w:line="379" w:lineRule="auto"/>
        <w:ind w:left="3268" w:right="3644" w:firstLine="0"/>
        <w:jc w:val="center"/>
        <w:sectPr w:rsidR="00965A5B" w:rsidSect="00965A5B">
          <w:pgSz w:w="12240" w:h="15840"/>
          <w:pgMar w:top="1820" w:right="720" w:bottom="280" w:left="1080" w:header="720" w:footer="720" w:gutter="0"/>
          <w:cols w:space="720"/>
        </w:sectPr>
      </w:pPr>
      <w:r>
        <w:t>Prof. Harshada Sonkamb</w:t>
      </w:r>
    </w:p>
    <w:p w14:paraId="71EBFDF4" w14:textId="77777777" w:rsidR="00965A5B" w:rsidRDefault="00965A5B" w:rsidP="00965A5B">
      <w:pPr>
        <w:pStyle w:val="Heading3"/>
        <w:spacing w:before="71"/>
        <w:ind w:left="0" w:right="653"/>
        <w:jc w:val="left"/>
      </w:pPr>
    </w:p>
    <w:p w14:paraId="057A74FA" w14:textId="77777777" w:rsidR="00965A5B" w:rsidRDefault="00965A5B" w:rsidP="00965A5B">
      <w:pPr>
        <w:pStyle w:val="Heading3"/>
        <w:spacing w:before="71"/>
        <w:ind w:left="272" w:right="653"/>
      </w:pPr>
      <w:r>
        <w:t>Abstract</w:t>
      </w:r>
    </w:p>
    <w:p w14:paraId="45E64DB2" w14:textId="77777777" w:rsidR="00965A5B" w:rsidRDefault="00965A5B" w:rsidP="00965A5B">
      <w:pPr>
        <w:pStyle w:val="BodyText"/>
        <w:rPr>
          <w:b/>
          <w:sz w:val="32"/>
        </w:rPr>
      </w:pPr>
    </w:p>
    <w:p w14:paraId="2F3F8C51" w14:textId="77777777" w:rsidR="00965A5B" w:rsidRDefault="00965A5B" w:rsidP="00965A5B">
      <w:pPr>
        <w:pStyle w:val="BodyText"/>
        <w:spacing w:before="6"/>
        <w:rPr>
          <w:b/>
          <w:sz w:val="32"/>
        </w:rPr>
      </w:pPr>
    </w:p>
    <w:p w14:paraId="33F6D36C" w14:textId="77777777" w:rsidR="00965A5B" w:rsidRDefault="00965A5B" w:rsidP="00965A5B">
      <w:pPr>
        <w:pStyle w:val="BodyText"/>
        <w:spacing w:line="379" w:lineRule="auto"/>
        <w:ind w:left="170" w:right="454"/>
        <w:jc w:val="both"/>
        <w:rPr>
          <w:lang w:val="en-IN"/>
        </w:rPr>
      </w:pPr>
      <w:r w:rsidRPr="00BB68C1">
        <w:rPr>
          <w:lang w:val="en-IN"/>
        </w:rPr>
        <w:t>In recent years, the growing reliance on digital healthcare solutions has underscored the need for reliable, accessible, and automated preliminary health advisory systems. However, generic conversational AI models frequently suffer from factual hallucinations, an inability to accurately handle medical negations, and an absence of transparent reasoning. To address these challenges, this project presents </w:t>
      </w:r>
      <w:r w:rsidRPr="00547182">
        <w:rPr>
          <w:lang w:val="en-IN"/>
        </w:rPr>
        <w:t>MediMate</w:t>
      </w:r>
      <w:r w:rsidRPr="00BB68C1">
        <w:rPr>
          <w:lang w:val="en-IN"/>
        </w:rPr>
        <w:t>, an intelligent, natural language processing (NLP)–driven symptom analysis and healthcare recommendation system designed to emulate a digital pharmacist consultation.</w:t>
      </w:r>
      <w:r>
        <w:rPr>
          <w:lang w:val="en-IN"/>
        </w:rPr>
        <w:t xml:space="preserve"> </w:t>
      </w:r>
      <w:r w:rsidRPr="00BB68C1">
        <w:rPr>
          <w:lang w:val="en-IN"/>
        </w:rPr>
        <w:t>Unlike conventional unconstrained chatbots, MediMate implements a multi-stage, explainable NLP pipeline that processes unstructured, conversational user input prior to response generation. The core pipeline executes systematic text preprocessing, tokenization, lemmatization, body-part identification, and entity extraction to capture symptom duration and severity levels. Crucially, a rule-based negation detection algorithm differentiates between experienced and refuted symptoms (e.g., </w:t>
      </w:r>
      <w:r w:rsidRPr="00BB68C1">
        <w:rPr>
          <w:i/>
          <w:iCs/>
          <w:lang w:val="en-IN"/>
        </w:rPr>
        <w:t>"I have a headache but no fever"</w:t>
      </w:r>
      <w:r w:rsidRPr="00BB68C1">
        <w:rPr>
          <w:lang w:val="en-IN"/>
        </w:rPr>
        <w:t>), preventing false positives. Extracted clinical entities are mapped against a curated medical knowledge base and evaluated by an intent classifier featuring proactive red-flag emergency detection (e.g., severe chest pain or breathing difficulties). The resulting structured clinical context is subsequently passed to Groq’s high-throughput Large Language Model (LLM) API to formulate concise, grounded, and medically safe non-prescriptive remedy suggestions, supported by an offline fallback mode for seamless reliability.</w:t>
      </w:r>
      <w:r>
        <w:rPr>
          <w:lang w:val="en-IN"/>
        </w:rPr>
        <w:t xml:space="preserve"> </w:t>
      </w:r>
      <w:r w:rsidRPr="00BB68C1">
        <w:rPr>
          <w:lang w:val="en-IN"/>
        </w:rPr>
        <w:t>The system architecture combines a modular Python Flask backend with a responsive React (Vite) frontend, featuring a bento-grid dashboard, a live step-by-step NLP pipeline visualizer for clinical explainability, and browser-native speech synthesis for enhanced user accessibility. MediMate demonstrates that coupling deterministic NLP feature extraction with grounded generative intelligence effectively mitigates conversational hallucinations, providing an interpretable, secure, and user-centric platform for preliminary healthcare guidanc</w:t>
      </w:r>
      <w:r>
        <w:rPr>
          <w:lang w:val="en-IN"/>
        </w:rPr>
        <w:t>e.</w:t>
      </w:r>
    </w:p>
    <w:p w14:paraId="1583342F" w14:textId="77777777" w:rsidR="00965A5B" w:rsidRDefault="00965A5B" w:rsidP="00965A5B">
      <w:pPr>
        <w:pStyle w:val="Heading4"/>
        <w:spacing w:line="379" w:lineRule="auto"/>
        <w:ind w:left="0" w:right="3644" w:firstLine="0"/>
      </w:pPr>
    </w:p>
    <w:p w14:paraId="68DA4A27" w14:textId="77777777" w:rsidR="00965A5B" w:rsidRDefault="00965A5B" w:rsidP="00965A5B">
      <w:pPr>
        <w:pStyle w:val="Heading4"/>
        <w:spacing w:line="379" w:lineRule="auto"/>
        <w:ind w:left="0" w:right="3644" w:firstLine="0"/>
      </w:pPr>
    </w:p>
    <w:p w14:paraId="4A4EEE34" w14:textId="77777777" w:rsidR="00965A5B" w:rsidRDefault="00965A5B" w:rsidP="00965A5B">
      <w:pPr>
        <w:pStyle w:val="Heading4"/>
        <w:spacing w:line="379" w:lineRule="auto"/>
        <w:ind w:left="0" w:right="3644" w:firstLine="0"/>
      </w:pPr>
    </w:p>
    <w:p w14:paraId="300B9C7D" w14:textId="77777777" w:rsidR="00965A5B" w:rsidRDefault="00965A5B" w:rsidP="00965A5B">
      <w:pPr>
        <w:pStyle w:val="Heading4"/>
        <w:spacing w:line="379" w:lineRule="auto"/>
        <w:ind w:left="0" w:right="3644" w:firstLine="0"/>
      </w:pPr>
    </w:p>
    <w:p w14:paraId="494EDFC9" w14:textId="77777777" w:rsidR="00965A5B" w:rsidRDefault="00965A5B" w:rsidP="00965A5B">
      <w:pPr>
        <w:pStyle w:val="Heading4"/>
        <w:spacing w:line="379" w:lineRule="auto"/>
        <w:ind w:left="0" w:right="3644" w:firstLine="0"/>
      </w:pPr>
    </w:p>
    <w:p w14:paraId="29469922" w14:textId="4B8368A6" w:rsidR="00877D87" w:rsidRDefault="00877D87" w:rsidP="00877D87">
      <w:pPr>
        <w:pStyle w:val="Heading1"/>
        <w:spacing w:before="58"/>
        <w:ind w:left="0"/>
        <w:rPr>
          <w:sz w:val="32"/>
          <w:szCs w:val="32"/>
        </w:rPr>
      </w:pPr>
      <w:r>
        <w:rPr>
          <w:sz w:val="32"/>
          <w:szCs w:val="32"/>
        </w:rPr>
        <w:t>CONTENTS</w:t>
      </w:r>
    </w:p>
    <w:p w14:paraId="146D7EBA" w14:textId="77777777" w:rsidR="00877D87" w:rsidRDefault="00877D87" w:rsidP="00877D87">
      <w:pPr>
        <w:pBdr>
          <w:top w:val="nil"/>
          <w:left w:val="nil"/>
          <w:bottom w:val="nil"/>
          <w:right w:val="nil"/>
          <w:between w:val="nil"/>
        </w:pBdr>
        <w:rPr>
          <w:b/>
          <w:color w:val="000000"/>
          <w:sz w:val="40"/>
          <w:szCs w:val="40"/>
        </w:rPr>
      </w:pPr>
    </w:p>
    <w:tbl>
      <w:tblPr>
        <w:tblStyle w:val="TableGrid"/>
        <w:tblW w:w="10379" w:type="dxa"/>
        <w:tblLayout w:type="fixed"/>
        <w:tblLook w:val="0400" w:firstRow="0" w:lastRow="0" w:firstColumn="0" w:lastColumn="0" w:noHBand="0" w:noVBand="1"/>
      </w:tblPr>
      <w:tblGrid>
        <w:gridCol w:w="1002"/>
        <w:gridCol w:w="7962"/>
        <w:gridCol w:w="1415"/>
      </w:tblGrid>
      <w:tr w:rsidR="00877D87" w14:paraId="08C55402" w14:textId="77777777" w:rsidTr="00C87247">
        <w:trPr>
          <w:trHeight w:val="844"/>
        </w:trPr>
        <w:tc>
          <w:tcPr>
            <w:tcW w:w="1002" w:type="dxa"/>
          </w:tcPr>
          <w:p w14:paraId="47A36316" w14:textId="77777777" w:rsidR="00877D87" w:rsidRPr="00C87247" w:rsidRDefault="00877D87" w:rsidP="00877D87">
            <w:pPr>
              <w:pBdr>
                <w:top w:val="nil"/>
                <w:left w:val="nil"/>
                <w:bottom w:val="nil"/>
                <w:right w:val="nil"/>
                <w:between w:val="nil"/>
              </w:pBdr>
              <w:spacing w:before="8"/>
              <w:rPr>
                <w:b/>
                <w:color w:val="000000"/>
                <w:sz w:val="28"/>
                <w:szCs w:val="28"/>
              </w:rPr>
            </w:pPr>
            <w:r w:rsidRPr="00C87247">
              <w:rPr>
                <w:b/>
                <w:color w:val="000000"/>
                <w:sz w:val="28"/>
                <w:szCs w:val="28"/>
              </w:rPr>
              <w:t>Sr. No.</w:t>
            </w:r>
          </w:p>
        </w:tc>
        <w:tc>
          <w:tcPr>
            <w:tcW w:w="7962" w:type="dxa"/>
          </w:tcPr>
          <w:p w14:paraId="621D21B3" w14:textId="77777777" w:rsidR="00877D87" w:rsidRPr="00C87247" w:rsidRDefault="00877D87" w:rsidP="00877D87">
            <w:pPr>
              <w:pBdr>
                <w:top w:val="nil"/>
                <w:left w:val="nil"/>
                <w:bottom w:val="nil"/>
                <w:right w:val="nil"/>
                <w:between w:val="nil"/>
              </w:pBdr>
              <w:spacing w:before="8"/>
              <w:rPr>
                <w:b/>
                <w:color w:val="000000"/>
                <w:sz w:val="28"/>
                <w:szCs w:val="28"/>
              </w:rPr>
            </w:pPr>
            <w:r w:rsidRPr="00C87247">
              <w:rPr>
                <w:b/>
                <w:color w:val="000000"/>
                <w:sz w:val="28"/>
                <w:szCs w:val="28"/>
              </w:rPr>
              <w:t>Chapter Name</w:t>
            </w:r>
          </w:p>
        </w:tc>
        <w:tc>
          <w:tcPr>
            <w:tcW w:w="1415" w:type="dxa"/>
          </w:tcPr>
          <w:p w14:paraId="12A2C0A6" w14:textId="77777777" w:rsidR="00877D87" w:rsidRPr="00C87247" w:rsidRDefault="00877D87" w:rsidP="00877D87">
            <w:pPr>
              <w:pBdr>
                <w:top w:val="nil"/>
                <w:left w:val="nil"/>
                <w:bottom w:val="nil"/>
                <w:right w:val="nil"/>
                <w:between w:val="nil"/>
              </w:pBdr>
              <w:spacing w:before="8"/>
              <w:rPr>
                <w:b/>
                <w:color w:val="000000"/>
                <w:sz w:val="28"/>
                <w:szCs w:val="28"/>
              </w:rPr>
            </w:pPr>
            <w:r w:rsidRPr="00C87247">
              <w:rPr>
                <w:b/>
                <w:color w:val="000000"/>
                <w:sz w:val="28"/>
                <w:szCs w:val="28"/>
              </w:rPr>
              <w:t>Page No.</w:t>
            </w:r>
          </w:p>
        </w:tc>
      </w:tr>
      <w:tr w:rsidR="00877D87" w14:paraId="5F05B316" w14:textId="77777777" w:rsidTr="00C87247">
        <w:trPr>
          <w:trHeight w:val="825"/>
        </w:trPr>
        <w:tc>
          <w:tcPr>
            <w:tcW w:w="1002" w:type="dxa"/>
          </w:tcPr>
          <w:p w14:paraId="153490F1" w14:textId="77777777" w:rsidR="00877D87" w:rsidRPr="00C87247" w:rsidRDefault="00877D8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1</w:t>
            </w:r>
          </w:p>
        </w:tc>
        <w:tc>
          <w:tcPr>
            <w:tcW w:w="7962" w:type="dxa"/>
          </w:tcPr>
          <w:p w14:paraId="2EC14817" w14:textId="77777777" w:rsidR="00877D87" w:rsidRPr="00C87247" w:rsidRDefault="00965A5B" w:rsidP="00C87247">
            <w:pPr>
              <w:pBdr>
                <w:top w:val="nil"/>
                <w:left w:val="nil"/>
                <w:bottom w:val="nil"/>
                <w:right w:val="nil"/>
                <w:between w:val="nil"/>
              </w:pBdr>
              <w:spacing w:before="8" w:line="360" w:lineRule="auto"/>
              <w:rPr>
                <w:bCs/>
                <w:color w:val="000000"/>
                <w:sz w:val="28"/>
                <w:szCs w:val="28"/>
              </w:rPr>
            </w:pPr>
            <w:r w:rsidRPr="00C87247">
              <w:rPr>
                <w:bCs/>
                <w:color w:val="000000"/>
                <w:sz w:val="28"/>
                <w:szCs w:val="28"/>
              </w:rPr>
              <w:t>Introduction</w:t>
            </w:r>
          </w:p>
          <w:p w14:paraId="054B2C15" w14:textId="5B2EA31E" w:rsidR="00C5417C" w:rsidRPr="00C87247" w:rsidRDefault="00C5417C" w:rsidP="00C87247">
            <w:pPr>
              <w:pStyle w:val="ListParagraph"/>
              <w:numPr>
                <w:ilvl w:val="1"/>
                <w:numId w:val="49"/>
              </w:numPr>
              <w:pBdr>
                <w:top w:val="single" w:sz="4" w:space="1" w:color="auto"/>
                <w:left w:val="single" w:sz="4" w:space="1" w:color="auto"/>
                <w:bottom w:val="single" w:sz="4" w:space="1" w:color="auto"/>
                <w:right w:val="single" w:sz="4" w:space="1" w:color="auto"/>
                <w:between w:val="single" w:sz="4" w:space="1" w:color="auto"/>
                <w:bar w:val="single" w:sz="4" w:color="auto"/>
              </w:pBdr>
              <w:spacing w:before="8" w:line="360" w:lineRule="auto"/>
              <w:rPr>
                <w:bCs/>
                <w:color w:val="000000"/>
                <w:sz w:val="28"/>
                <w:szCs w:val="28"/>
              </w:rPr>
            </w:pPr>
            <w:r w:rsidRPr="00C87247">
              <w:rPr>
                <w:bCs/>
                <w:color w:val="000000"/>
                <w:sz w:val="28"/>
                <w:szCs w:val="28"/>
              </w:rPr>
              <w:t>Background</w:t>
            </w:r>
            <w:r w:rsidR="00C87247" w:rsidRPr="00C87247">
              <w:rPr>
                <w:bCs/>
                <w:color w:val="000000"/>
                <w:sz w:val="28"/>
                <w:szCs w:val="28"/>
              </w:rPr>
              <w:t xml:space="preserve">                                                                         </w:t>
            </w:r>
          </w:p>
          <w:p w14:paraId="75D712AF" w14:textId="77777777" w:rsidR="00C5417C" w:rsidRPr="00C87247" w:rsidRDefault="00C5417C" w:rsidP="00C87247">
            <w:pPr>
              <w:pStyle w:val="ListParagraph"/>
              <w:numPr>
                <w:ilvl w:val="1"/>
                <w:numId w:val="49"/>
              </w:numPr>
              <w:pBdr>
                <w:top w:val="single" w:sz="4" w:space="1" w:color="auto"/>
                <w:left w:val="single" w:sz="4" w:space="1" w:color="auto"/>
                <w:bottom w:val="single" w:sz="4" w:space="1" w:color="auto"/>
                <w:right w:val="single" w:sz="4" w:space="1" w:color="auto"/>
                <w:between w:val="single" w:sz="4" w:space="1" w:color="auto"/>
                <w:bar w:val="single" w:sz="4" w:color="auto"/>
              </w:pBdr>
              <w:spacing w:before="8" w:line="360" w:lineRule="auto"/>
              <w:rPr>
                <w:bCs/>
                <w:color w:val="000000"/>
                <w:sz w:val="28"/>
                <w:szCs w:val="28"/>
              </w:rPr>
            </w:pPr>
            <w:r w:rsidRPr="00C87247">
              <w:rPr>
                <w:bCs/>
                <w:color w:val="000000"/>
                <w:sz w:val="28"/>
                <w:szCs w:val="28"/>
              </w:rPr>
              <w:t>Objectives</w:t>
            </w:r>
          </w:p>
          <w:p w14:paraId="1CA93A94" w14:textId="72968E27" w:rsidR="00C5417C" w:rsidRPr="00C87247" w:rsidRDefault="00C5417C" w:rsidP="00C87247">
            <w:pPr>
              <w:pStyle w:val="ListParagraph"/>
              <w:numPr>
                <w:ilvl w:val="1"/>
                <w:numId w:val="49"/>
              </w:numPr>
              <w:pBdr>
                <w:top w:val="single" w:sz="4" w:space="1" w:color="auto"/>
                <w:left w:val="single" w:sz="4" w:space="1" w:color="auto"/>
                <w:bottom w:val="single" w:sz="4" w:space="1" w:color="auto"/>
                <w:right w:val="single" w:sz="4" w:space="1" w:color="auto"/>
                <w:between w:val="single" w:sz="4" w:space="1" w:color="auto"/>
                <w:bar w:val="single" w:sz="4" w:color="auto"/>
              </w:pBdr>
              <w:spacing w:before="8" w:line="360" w:lineRule="auto"/>
              <w:rPr>
                <w:bCs/>
                <w:color w:val="000000"/>
                <w:sz w:val="28"/>
                <w:szCs w:val="28"/>
              </w:rPr>
            </w:pPr>
            <w:r w:rsidRPr="00C87247">
              <w:rPr>
                <w:bCs/>
                <w:color w:val="000000"/>
                <w:sz w:val="28"/>
                <w:szCs w:val="28"/>
              </w:rPr>
              <w:t>Scope</w:t>
            </w:r>
          </w:p>
        </w:tc>
        <w:tc>
          <w:tcPr>
            <w:tcW w:w="1415" w:type="dxa"/>
          </w:tcPr>
          <w:p w14:paraId="23390F1E" w14:textId="77777777" w:rsidR="00877D87" w:rsidRPr="00C87247" w:rsidRDefault="00877D8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1</w:t>
            </w:r>
          </w:p>
        </w:tc>
      </w:tr>
      <w:tr w:rsidR="00877D87" w14:paraId="1273E69A" w14:textId="77777777" w:rsidTr="00C87247">
        <w:trPr>
          <w:trHeight w:val="844"/>
        </w:trPr>
        <w:tc>
          <w:tcPr>
            <w:tcW w:w="1002" w:type="dxa"/>
          </w:tcPr>
          <w:p w14:paraId="78B42DE1" w14:textId="77777777" w:rsidR="00877D87" w:rsidRPr="00C87247" w:rsidRDefault="00877D87" w:rsidP="00C87247">
            <w:pPr>
              <w:pBdr>
                <w:top w:val="nil"/>
                <w:left w:val="nil"/>
                <w:bottom w:val="nil"/>
                <w:right w:val="nil"/>
                <w:between w:val="nil"/>
              </w:pBdr>
              <w:jc w:val="center"/>
              <w:rPr>
                <w:bCs/>
                <w:color w:val="000000"/>
                <w:sz w:val="28"/>
                <w:szCs w:val="28"/>
              </w:rPr>
            </w:pPr>
            <w:r w:rsidRPr="00C87247">
              <w:rPr>
                <w:bCs/>
                <w:color w:val="000000"/>
                <w:sz w:val="28"/>
                <w:szCs w:val="28"/>
              </w:rPr>
              <w:t>2</w:t>
            </w:r>
          </w:p>
        </w:tc>
        <w:tc>
          <w:tcPr>
            <w:tcW w:w="7962" w:type="dxa"/>
          </w:tcPr>
          <w:p w14:paraId="3350F73E" w14:textId="2544EED1" w:rsidR="00877D87" w:rsidRPr="00C87247" w:rsidRDefault="00965A5B" w:rsidP="00C87247">
            <w:pPr>
              <w:pBdr>
                <w:top w:val="nil"/>
                <w:left w:val="nil"/>
                <w:bottom w:val="nil"/>
                <w:right w:val="nil"/>
                <w:between w:val="nil"/>
              </w:pBdr>
              <w:spacing w:line="360" w:lineRule="auto"/>
              <w:rPr>
                <w:bCs/>
                <w:color w:val="000000"/>
                <w:sz w:val="28"/>
                <w:szCs w:val="28"/>
              </w:rPr>
            </w:pPr>
            <w:r w:rsidRPr="00C87247">
              <w:rPr>
                <w:bCs/>
                <w:color w:val="000000"/>
                <w:sz w:val="28"/>
                <w:szCs w:val="28"/>
              </w:rPr>
              <w:t>Literature Survey</w:t>
            </w:r>
          </w:p>
        </w:tc>
        <w:tc>
          <w:tcPr>
            <w:tcW w:w="1415" w:type="dxa"/>
          </w:tcPr>
          <w:p w14:paraId="4429CB95" w14:textId="7286CEEF" w:rsidR="00877D87" w:rsidRPr="00C87247" w:rsidRDefault="00C87247" w:rsidP="00C87247">
            <w:pPr>
              <w:pBdr>
                <w:top w:val="nil"/>
                <w:left w:val="nil"/>
                <w:bottom w:val="nil"/>
                <w:right w:val="nil"/>
                <w:between w:val="nil"/>
              </w:pBdr>
              <w:jc w:val="center"/>
              <w:rPr>
                <w:bCs/>
                <w:color w:val="000000"/>
                <w:sz w:val="28"/>
                <w:szCs w:val="28"/>
              </w:rPr>
            </w:pPr>
            <w:r w:rsidRPr="00C87247">
              <w:rPr>
                <w:bCs/>
                <w:color w:val="000000"/>
                <w:sz w:val="28"/>
                <w:szCs w:val="28"/>
              </w:rPr>
              <w:t>3</w:t>
            </w:r>
          </w:p>
        </w:tc>
      </w:tr>
      <w:tr w:rsidR="00877D87" w14:paraId="7CE90AE0" w14:textId="77777777" w:rsidTr="00C87247">
        <w:trPr>
          <w:trHeight w:val="825"/>
        </w:trPr>
        <w:tc>
          <w:tcPr>
            <w:tcW w:w="1002" w:type="dxa"/>
          </w:tcPr>
          <w:p w14:paraId="036262C3" w14:textId="77777777" w:rsidR="00877D87" w:rsidRPr="00C87247" w:rsidRDefault="00877D87" w:rsidP="00C87247">
            <w:pPr>
              <w:pBdr>
                <w:top w:val="nil"/>
                <w:left w:val="nil"/>
                <w:bottom w:val="nil"/>
                <w:right w:val="nil"/>
                <w:between w:val="nil"/>
              </w:pBdr>
              <w:jc w:val="center"/>
              <w:rPr>
                <w:bCs/>
                <w:color w:val="000000"/>
                <w:sz w:val="28"/>
                <w:szCs w:val="28"/>
              </w:rPr>
            </w:pPr>
            <w:r w:rsidRPr="00C87247">
              <w:rPr>
                <w:bCs/>
                <w:color w:val="000000"/>
                <w:sz w:val="28"/>
                <w:szCs w:val="28"/>
              </w:rPr>
              <w:t>3</w:t>
            </w:r>
          </w:p>
        </w:tc>
        <w:tc>
          <w:tcPr>
            <w:tcW w:w="7962" w:type="dxa"/>
          </w:tcPr>
          <w:p w14:paraId="3772C777" w14:textId="77777777" w:rsidR="00877D87" w:rsidRPr="00C87247" w:rsidRDefault="00965A5B" w:rsidP="00C87247">
            <w:pPr>
              <w:pBdr>
                <w:top w:val="nil"/>
                <w:left w:val="nil"/>
                <w:bottom w:val="nil"/>
                <w:right w:val="nil"/>
                <w:between w:val="nil"/>
              </w:pBdr>
              <w:spacing w:line="360" w:lineRule="auto"/>
              <w:rPr>
                <w:bCs/>
                <w:color w:val="000000"/>
                <w:sz w:val="28"/>
                <w:szCs w:val="28"/>
              </w:rPr>
            </w:pPr>
            <w:r w:rsidRPr="00C87247">
              <w:rPr>
                <w:bCs/>
                <w:color w:val="000000"/>
                <w:sz w:val="28"/>
                <w:szCs w:val="28"/>
              </w:rPr>
              <w:t>Implementation Details</w:t>
            </w:r>
          </w:p>
          <w:p w14:paraId="6FA70D8E" w14:textId="77777777" w:rsidR="00C87247" w:rsidRPr="00C87247" w:rsidRDefault="00C87247" w:rsidP="00C87247">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rPr>
                <w:bCs/>
                <w:color w:val="000000"/>
                <w:sz w:val="28"/>
                <w:szCs w:val="28"/>
              </w:rPr>
            </w:pPr>
            <w:r w:rsidRPr="00C87247">
              <w:rPr>
                <w:bCs/>
                <w:color w:val="000000"/>
                <w:sz w:val="28"/>
                <w:szCs w:val="28"/>
              </w:rPr>
              <w:t>3.1 Overview</w:t>
            </w:r>
          </w:p>
          <w:p w14:paraId="217DB599" w14:textId="77777777" w:rsidR="00C87247" w:rsidRPr="00C87247" w:rsidRDefault="00C87247" w:rsidP="00C87247">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rPr>
                <w:bCs/>
                <w:color w:val="000000"/>
                <w:sz w:val="28"/>
                <w:szCs w:val="28"/>
              </w:rPr>
            </w:pPr>
            <w:r w:rsidRPr="00C87247">
              <w:rPr>
                <w:bCs/>
                <w:color w:val="000000"/>
                <w:sz w:val="28"/>
                <w:szCs w:val="28"/>
              </w:rPr>
              <w:t>3.2 Implementation Details</w:t>
            </w:r>
          </w:p>
          <w:p w14:paraId="70738AE2" w14:textId="593891EA" w:rsidR="00C87247" w:rsidRPr="00C87247" w:rsidRDefault="00C87247" w:rsidP="00C87247">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rPr>
                <w:bCs/>
                <w:color w:val="000000"/>
                <w:sz w:val="28"/>
                <w:szCs w:val="28"/>
              </w:rPr>
            </w:pPr>
            <w:r w:rsidRPr="00C87247">
              <w:rPr>
                <w:bCs/>
                <w:color w:val="000000"/>
                <w:sz w:val="28"/>
                <w:szCs w:val="28"/>
              </w:rPr>
              <w:t>3.3 Output Details and Screenshots</w:t>
            </w:r>
          </w:p>
        </w:tc>
        <w:tc>
          <w:tcPr>
            <w:tcW w:w="1415" w:type="dxa"/>
          </w:tcPr>
          <w:p w14:paraId="1BA3FB36" w14:textId="5EB4E99A" w:rsidR="00877D87" w:rsidRPr="00C87247" w:rsidRDefault="00C87247" w:rsidP="00C87247">
            <w:pPr>
              <w:pBdr>
                <w:top w:val="nil"/>
                <w:left w:val="nil"/>
                <w:bottom w:val="nil"/>
                <w:right w:val="nil"/>
                <w:between w:val="nil"/>
              </w:pBdr>
              <w:jc w:val="center"/>
              <w:rPr>
                <w:bCs/>
                <w:color w:val="000000"/>
                <w:sz w:val="28"/>
                <w:szCs w:val="28"/>
              </w:rPr>
            </w:pPr>
            <w:r w:rsidRPr="00C87247">
              <w:rPr>
                <w:bCs/>
                <w:color w:val="000000"/>
                <w:sz w:val="28"/>
                <w:szCs w:val="28"/>
              </w:rPr>
              <w:t>4</w:t>
            </w:r>
          </w:p>
        </w:tc>
      </w:tr>
      <w:tr w:rsidR="00877D87" w14:paraId="0F716AE2" w14:textId="77777777" w:rsidTr="00C87247">
        <w:trPr>
          <w:trHeight w:val="844"/>
        </w:trPr>
        <w:tc>
          <w:tcPr>
            <w:tcW w:w="1002" w:type="dxa"/>
          </w:tcPr>
          <w:p w14:paraId="13531F6D" w14:textId="77777777" w:rsidR="00877D87" w:rsidRPr="00C87247" w:rsidRDefault="00877D8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4</w:t>
            </w:r>
          </w:p>
        </w:tc>
        <w:tc>
          <w:tcPr>
            <w:tcW w:w="7962" w:type="dxa"/>
          </w:tcPr>
          <w:p w14:paraId="1AC4CF1B" w14:textId="77777777" w:rsidR="00877D87" w:rsidRPr="00C87247" w:rsidRDefault="00965A5B" w:rsidP="00C87247">
            <w:pPr>
              <w:pBdr>
                <w:top w:val="nil"/>
                <w:left w:val="nil"/>
                <w:bottom w:val="nil"/>
                <w:right w:val="nil"/>
                <w:between w:val="nil"/>
              </w:pBdr>
              <w:spacing w:before="8" w:line="360" w:lineRule="auto"/>
              <w:rPr>
                <w:bCs/>
                <w:color w:val="000000"/>
                <w:sz w:val="28"/>
                <w:szCs w:val="28"/>
              </w:rPr>
            </w:pPr>
            <w:r w:rsidRPr="00C87247">
              <w:rPr>
                <w:bCs/>
                <w:color w:val="000000"/>
                <w:sz w:val="28"/>
                <w:szCs w:val="28"/>
              </w:rPr>
              <w:t>Conclusion</w:t>
            </w:r>
          </w:p>
          <w:p w14:paraId="38F4C36F" w14:textId="77777777" w:rsidR="00C87247" w:rsidRPr="00C87247" w:rsidRDefault="00C87247" w:rsidP="00C87247">
            <w:pPr>
              <w:pBdr>
                <w:top w:val="single" w:sz="4" w:space="1" w:color="auto"/>
                <w:left w:val="single" w:sz="4" w:space="1" w:color="auto"/>
                <w:bottom w:val="single" w:sz="4" w:space="1" w:color="auto"/>
                <w:right w:val="single" w:sz="4" w:space="1" w:color="auto"/>
                <w:between w:val="single" w:sz="4" w:space="1" w:color="auto"/>
                <w:bar w:val="single" w:sz="4" w:color="auto"/>
              </w:pBdr>
              <w:spacing w:before="8" w:line="360" w:lineRule="auto"/>
              <w:rPr>
                <w:bCs/>
                <w:color w:val="000000"/>
                <w:sz w:val="28"/>
                <w:szCs w:val="28"/>
              </w:rPr>
            </w:pPr>
            <w:r w:rsidRPr="00C87247">
              <w:rPr>
                <w:bCs/>
                <w:color w:val="000000"/>
                <w:sz w:val="28"/>
                <w:szCs w:val="28"/>
              </w:rPr>
              <w:t>4.1 Conclusion</w:t>
            </w:r>
          </w:p>
          <w:p w14:paraId="76E9495F" w14:textId="18365EAB" w:rsidR="00C87247" w:rsidRPr="00C87247" w:rsidRDefault="00C87247" w:rsidP="00C87247">
            <w:pPr>
              <w:pBdr>
                <w:top w:val="single" w:sz="4" w:space="1" w:color="auto"/>
                <w:left w:val="single" w:sz="4" w:space="1" w:color="auto"/>
                <w:bottom w:val="single" w:sz="4" w:space="1" w:color="auto"/>
                <w:right w:val="single" w:sz="4" w:space="1" w:color="auto"/>
                <w:between w:val="single" w:sz="4" w:space="1" w:color="auto"/>
                <w:bar w:val="single" w:sz="4" w:color="auto"/>
              </w:pBdr>
              <w:spacing w:before="8" w:line="360" w:lineRule="auto"/>
              <w:rPr>
                <w:bCs/>
                <w:color w:val="000000"/>
                <w:sz w:val="28"/>
                <w:szCs w:val="28"/>
              </w:rPr>
            </w:pPr>
            <w:r w:rsidRPr="00C87247">
              <w:rPr>
                <w:bCs/>
                <w:color w:val="000000"/>
                <w:sz w:val="28"/>
                <w:szCs w:val="28"/>
              </w:rPr>
              <w:t>4.2 Future Scope</w:t>
            </w:r>
          </w:p>
        </w:tc>
        <w:tc>
          <w:tcPr>
            <w:tcW w:w="1415" w:type="dxa"/>
          </w:tcPr>
          <w:p w14:paraId="6EB0CB3A" w14:textId="39DAF64E" w:rsidR="00877D87" w:rsidRPr="00C87247" w:rsidRDefault="00C8724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13</w:t>
            </w:r>
          </w:p>
        </w:tc>
      </w:tr>
      <w:tr w:rsidR="00877D87" w14:paraId="41ECDF7B" w14:textId="77777777" w:rsidTr="00C87247">
        <w:trPr>
          <w:trHeight w:val="825"/>
        </w:trPr>
        <w:tc>
          <w:tcPr>
            <w:tcW w:w="1002" w:type="dxa"/>
          </w:tcPr>
          <w:p w14:paraId="0D1E087E" w14:textId="77777777" w:rsidR="00877D87" w:rsidRPr="00C87247" w:rsidRDefault="00877D8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5</w:t>
            </w:r>
          </w:p>
        </w:tc>
        <w:tc>
          <w:tcPr>
            <w:tcW w:w="7962" w:type="dxa"/>
          </w:tcPr>
          <w:p w14:paraId="54387994" w14:textId="50A58574" w:rsidR="00877D87" w:rsidRPr="00C87247" w:rsidRDefault="00965A5B" w:rsidP="00C87247">
            <w:pPr>
              <w:pBdr>
                <w:top w:val="nil"/>
                <w:left w:val="nil"/>
                <w:bottom w:val="nil"/>
                <w:right w:val="nil"/>
                <w:between w:val="nil"/>
              </w:pBdr>
              <w:spacing w:before="8" w:line="360" w:lineRule="auto"/>
              <w:rPr>
                <w:bCs/>
                <w:color w:val="000000"/>
                <w:sz w:val="28"/>
                <w:szCs w:val="28"/>
              </w:rPr>
            </w:pPr>
            <w:r w:rsidRPr="00C87247">
              <w:rPr>
                <w:bCs/>
                <w:color w:val="000000"/>
                <w:sz w:val="28"/>
                <w:szCs w:val="28"/>
              </w:rPr>
              <w:t>References</w:t>
            </w:r>
          </w:p>
        </w:tc>
        <w:tc>
          <w:tcPr>
            <w:tcW w:w="1415" w:type="dxa"/>
          </w:tcPr>
          <w:p w14:paraId="159CF843" w14:textId="77777777" w:rsidR="00877D87" w:rsidRPr="00C87247" w:rsidRDefault="00877D87" w:rsidP="00965A5B">
            <w:pPr>
              <w:pBdr>
                <w:top w:val="nil"/>
                <w:left w:val="nil"/>
                <w:bottom w:val="nil"/>
                <w:right w:val="nil"/>
                <w:between w:val="nil"/>
              </w:pBdr>
              <w:spacing w:before="8"/>
              <w:jc w:val="center"/>
              <w:rPr>
                <w:bCs/>
                <w:color w:val="000000"/>
                <w:sz w:val="28"/>
                <w:szCs w:val="28"/>
              </w:rPr>
            </w:pPr>
            <w:r w:rsidRPr="00C87247">
              <w:rPr>
                <w:bCs/>
                <w:color w:val="000000"/>
                <w:sz w:val="28"/>
                <w:szCs w:val="28"/>
              </w:rPr>
              <w:t>14</w:t>
            </w:r>
          </w:p>
        </w:tc>
      </w:tr>
    </w:tbl>
    <w:p w14:paraId="59EB2314" w14:textId="77777777" w:rsidR="00DF1491" w:rsidRDefault="00DF1491" w:rsidP="00877D87">
      <w:pPr>
        <w:pStyle w:val="BodyText"/>
        <w:sectPr w:rsidR="00DF1491" w:rsidSect="00DC71D3">
          <w:pgSz w:w="12240" w:h="15840"/>
          <w:pgMar w:top="1820" w:right="720" w:bottom="280" w:left="1080" w:header="720" w:footer="720" w:gutter="0"/>
          <w:pgNumType w:start="1"/>
          <w:cols w:space="720"/>
        </w:sectPr>
      </w:pPr>
    </w:p>
    <w:p w14:paraId="7B6CDCF4" w14:textId="77777777" w:rsidR="00DF1491" w:rsidRDefault="00DF1491" w:rsidP="00DC71D3">
      <w:pPr>
        <w:pStyle w:val="TableParagraph"/>
        <w:ind w:left="0"/>
        <w:rPr>
          <w:sz w:val="24"/>
        </w:rPr>
        <w:sectPr w:rsidR="00DF1491">
          <w:type w:val="continuous"/>
          <w:pgSz w:w="12240" w:h="15840"/>
          <w:pgMar w:top="1420" w:right="720" w:bottom="280" w:left="1080" w:header="720" w:footer="720" w:gutter="0"/>
          <w:cols w:space="720"/>
        </w:sectPr>
      </w:pPr>
    </w:p>
    <w:p w14:paraId="3487A770" w14:textId="77777777" w:rsidR="00DC71D3" w:rsidRDefault="00DC71D3" w:rsidP="00965A5B">
      <w:pPr>
        <w:pStyle w:val="Heading3"/>
        <w:ind w:left="0"/>
        <w:jc w:val="left"/>
      </w:pPr>
    </w:p>
    <w:p w14:paraId="55AD4905" w14:textId="77777777" w:rsidR="00DC71D3" w:rsidRPr="00DC71D3" w:rsidRDefault="00DC71D3" w:rsidP="00DC71D3"/>
    <w:p w14:paraId="208EAFE2" w14:textId="77777777" w:rsidR="00DC71D3" w:rsidRPr="00DC71D3" w:rsidRDefault="00DC71D3" w:rsidP="00DC71D3"/>
    <w:p w14:paraId="60CD6565" w14:textId="77777777" w:rsidR="00DC71D3" w:rsidRPr="00DC71D3" w:rsidRDefault="00DC71D3" w:rsidP="00DC71D3"/>
    <w:p w14:paraId="1FD31AAE" w14:textId="77777777" w:rsidR="00DC71D3" w:rsidRPr="00DC71D3" w:rsidRDefault="00DC71D3" w:rsidP="00DC71D3"/>
    <w:p w14:paraId="764D8CB6" w14:textId="77777777" w:rsidR="00DC71D3" w:rsidRPr="00DC71D3" w:rsidRDefault="00DC71D3" w:rsidP="00DC71D3"/>
    <w:p w14:paraId="07DF5DCA" w14:textId="77777777" w:rsidR="00DC71D3" w:rsidRPr="00DC71D3" w:rsidRDefault="00DC71D3" w:rsidP="00DC71D3"/>
    <w:p w14:paraId="5394873D" w14:textId="77777777" w:rsidR="00DC71D3" w:rsidRPr="00DC71D3" w:rsidRDefault="00DC71D3" w:rsidP="00DC71D3"/>
    <w:p w14:paraId="5B9C00C3" w14:textId="77777777" w:rsidR="00DC71D3" w:rsidRPr="00DC71D3" w:rsidRDefault="00DC71D3" w:rsidP="00DC71D3">
      <w:pPr>
        <w:sectPr w:rsidR="00DC71D3" w:rsidRPr="00DC71D3" w:rsidSect="002B16CE">
          <w:type w:val="continuous"/>
          <w:pgSz w:w="12240" w:h="15840"/>
          <w:pgMar w:top="1120" w:right="720" w:bottom="280" w:left="1080" w:header="720" w:footer="720" w:gutter="0"/>
          <w:pgNumType w:start="6"/>
          <w:cols w:space="720"/>
        </w:sectPr>
      </w:pPr>
    </w:p>
    <w:p w14:paraId="3B080A93" w14:textId="64CD4AD0" w:rsidR="00DC71D3" w:rsidRDefault="00DC71D3" w:rsidP="00DC71D3">
      <w:pPr>
        <w:tabs>
          <w:tab w:val="left" w:pos="6180"/>
        </w:tabs>
      </w:pPr>
    </w:p>
    <w:p w14:paraId="54932276" w14:textId="067E1385" w:rsidR="00DF1491" w:rsidRPr="00DC71D3" w:rsidRDefault="00DC71D3" w:rsidP="00DC71D3">
      <w:pPr>
        <w:tabs>
          <w:tab w:val="left" w:pos="6180"/>
        </w:tabs>
        <w:jc w:val="center"/>
        <w:rPr>
          <w:b/>
          <w:bCs/>
          <w:sz w:val="32"/>
          <w:szCs w:val="32"/>
        </w:rPr>
      </w:pPr>
      <w:r>
        <w:rPr>
          <w:b/>
          <w:bCs/>
          <w:sz w:val="32"/>
          <w:szCs w:val="32"/>
        </w:rPr>
        <w:t xml:space="preserve">    </w:t>
      </w:r>
      <w:r w:rsidRPr="00DC71D3">
        <w:rPr>
          <w:b/>
          <w:bCs/>
          <w:sz w:val="32"/>
          <w:szCs w:val="32"/>
        </w:rPr>
        <w:t>Chapter</w:t>
      </w:r>
      <w:r w:rsidRPr="00DC71D3">
        <w:rPr>
          <w:b/>
          <w:bCs/>
          <w:spacing w:val="-6"/>
          <w:sz w:val="32"/>
          <w:szCs w:val="32"/>
        </w:rPr>
        <w:t xml:space="preserve"> </w:t>
      </w:r>
      <w:r w:rsidRPr="00DC71D3">
        <w:rPr>
          <w:b/>
          <w:bCs/>
          <w:spacing w:val="-10"/>
          <w:sz w:val="32"/>
          <w:szCs w:val="32"/>
        </w:rPr>
        <w:t>1</w:t>
      </w:r>
    </w:p>
    <w:p w14:paraId="6A62CA5B" w14:textId="0C36BBB1" w:rsidR="00DF1491" w:rsidRPr="002B16CE" w:rsidRDefault="00000000" w:rsidP="002B16CE">
      <w:pPr>
        <w:pStyle w:val="Heading3"/>
        <w:spacing w:before="134"/>
        <w:ind w:left="272"/>
      </w:pPr>
      <w:r>
        <w:rPr>
          <w:spacing w:val="-2"/>
        </w:rPr>
        <w:t>Introduction</w:t>
      </w:r>
    </w:p>
    <w:p w14:paraId="6AF9EACF" w14:textId="77777777" w:rsidR="00DF1491" w:rsidRDefault="00DF1491">
      <w:pPr>
        <w:pStyle w:val="BodyText"/>
        <w:spacing w:before="50"/>
        <w:rPr>
          <w:i/>
          <w:sz w:val="22"/>
        </w:rPr>
      </w:pPr>
    </w:p>
    <w:p w14:paraId="69D14BD3" w14:textId="22E57EC4" w:rsidR="00087B8E" w:rsidRPr="00CB1CFF" w:rsidRDefault="00CB1CFF" w:rsidP="009E2149">
      <w:pPr>
        <w:pStyle w:val="BodyText"/>
        <w:numPr>
          <w:ilvl w:val="1"/>
          <w:numId w:val="33"/>
        </w:numPr>
        <w:ind w:right="340"/>
        <w:jc w:val="both"/>
        <w:rPr>
          <w:b/>
          <w:bCs/>
          <w:sz w:val="28"/>
          <w:szCs w:val="28"/>
          <w:lang w:val="en-IN"/>
        </w:rPr>
      </w:pPr>
      <w:r w:rsidRPr="00CB1CFF">
        <w:rPr>
          <w:b/>
          <w:bCs/>
          <w:sz w:val="28"/>
          <w:szCs w:val="28"/>
          <w:lang w:val="en-IN"/>
        </w:rPr>
        <w:t>Background</w:t>
      </w:r>
    </w:p>
    <w:p w14:paraId="31611246" w14:textId="77777777" w:rsidR="00CB1CFF" w:rsidRDefault="00CB1CFF" w:rsidP="00CB1CFF">
      <w:pPr>
        <w:pStyle w:val="BodyText"/>
        <w:ind w:left="170" w:right="340"/>
        <w:jc w:val="both"/>
        <w:rPr>
          <w:lang w:val="en-IN"/>
        </w:rPr>
      </w:pPr>
    </w:p>
    <w:p w14:paraId="78A408BE" w14:textId="77777777" w:rsidR="00CB1CFF" w:rsidRDefault="00CB1CFF" w:rsidP="00CB1CFF">
      <w:pPr>
        <w:pStyle w:val="BodyText"/>
        <w:spacing w:line="360" w:lineRule="auto"/>
        <w:ind w:left="170" w:right="340"/>
        <w:jc w:val="both"/>
        <w:rPr>
          <w:lang w:val="en-IN"/>
        </w:rPr>
      </w:pPr>
      <w:r w:rsidRPr="00CB1CFF">
        <w:rPr>
          <w:lang w:val="en-IN"/>
        </w:rPr>
        <w:t>In the healthcare field, understanding symptoms and accessing reliable medical information are important challenges. Many people use online search engines and AI-based chatbots to understand their symptoms and seek basic healthcare guidance. However, general-purpose AI systems may provide inaccurate information, misunderstand medical descriptions, or fail to recognize important details such as negation. For example, a statement like “I have a sore throat but no fever” must not be interpreted as the presence of both symptoms.</w:t>
      </w:r>
    </w:p>
    <w:p w14:paraId="5B401568" w14:textId="77777777" w:rsidR="00CB1CFF" w:rsidRPr="00CB1CFF" w:rsidRDefault="00CB1CFF" w:rsidP="00CB1CFF">
      <w:pPr>
        <w:pStyle w:val="BodyText"/>
        <w:spacing w:line="360" w:lineRule="auto"/>
        <w:ind w:left="170" w:right="340"/>
        <w:jc w:val="both"/>
        <w:rPr>
          <w:lang w:val="en-IN"/>
        </w:rPr>
      </w:pPr>
    </w:p>
    <w:p w14:paraId="6AF72970" w14:textId="37FFDD65" w:rsidR="00CB1CFF" w:rsidRDefault="00CB1CFF" w:rsidP="00CB1CFF">
      <w:pPr>
        <w:pStyle w:val="BodyText"/>
        <w:spacing w:line="360" w:lineRule="auto"/>
        <w:ind w:left="170" w:right="340"/>
        <w:jc w:val="both"/>
        <w:rPr>
          <w:lang w:val="en-IN"/>
        </w:rPr>
      </w:pPr>
      <w:r w:rsidRPr="00CB1CFF">
        <w:rPr>
          <w:lang w:val="en-IN"/>
        </w:rPr>
        <w:t xml:space="preserve">To address these challenges, </w:t>
      </w:r>
      <w:r w:rsidRPr="00CB1CFF">
        <w:rPr>
          <w:b/>
          <w:bCs/>
          <w:lang w:val="en-IN"/>
        </w:rPr>
        <w:t>MediMate</w:t>
      </w:r>
      <w:r w:rsidRPr="00CB1CFF">
        <w:rPr>
          <w:lang w:val="en-IN"/>
        </w:rPr>
        <w:t xml:space="preserve"> is developed as an NLP-based healthcare assistance system that helps users understand common symptoms and access relevant health information. It uses Natural Language Processing (NLP) techniques to process user queries, identify symptoms, detect negation, and extract details such as symptom duration, severity, and affected body parts.</w:t>
      </w:r>
      <w:r>
        <w:rPr>
          <w:lang w:val="en-IN"/>
        </w:rPr>
        <w:t xml:space="preserve"> </w:t>
      </w:r>
      <w:r w:rsidRPr="00CB1CFF">
        <w:rPr>
          <w:lang w:val="en-IN"/>
        </w:rPr>
        <w:t>The system also identifies emergency warning signs and provides appropriate urgent-care guidance when critical symptoms are detected. To improve the reliability of its responses, MediMate combines a curated medical knowledge base with a Groq-powered Large Language Model (LLM). This approach helps generate relevant, understandable, and knowledge-grounded responses rather than relying entirely on unrestricted AI-generated information.</w:t>
      </w:r>
    </w:p>
    <w:p w14:paraId="4EF7DC16" w14:textId="77777777" w:rsidR="00CB1CFF" w:rsidRPr="00CB1CFF" w:rsidRDefault="00CB1CFF" w:rsidP="00CB1CFF">
      <w:pPr>
        <w:pStyle w:val="BodyText"/>
        <w:spacing w:line="360" w:lineRule="auto"/>
        <w:ind w:left="170" w:right="340"/>
        <w:jc w:val="both"/>
        <w:rPr>
          <w:lang w:val="en-IN"/>
        </w:rPr>
      </w:pPr>
    </w:p>
    <w:p w14:paraId="26FDAF9D" w14:textId="77777777" w:rsidR="00CB1CFF" w:rsidRPr="00CB1CFF" w:rsidRDefault="00CB1CFF" w:rsidP="00CB1CFF">
      <w:pPr>
        <w:pStyle w:val="BodyText"/>
        <w:spacing w:line="360" w:lineRule="auto"/>
        <w:ind w:left="170" w:right="340"/>
        <w:jc w:val="both"/>
        <w:rPr>
          <w:lang w:val="en-IN"/>
        </w:rPr>
      </w:pPr>
      <w:r w:rsidRPr="00CB1CFF">
        <w:rPr>
          <w:lang w:val="en-IN"/>
        </w:rPr>
        <w:t>The major NLP processes used in MediMate include text preprocessing, tokenization, lemmatization, negation detection, clinical entity extraction, and intent classification. These processes help convert unstructured user queries into meaningful information that can be used to generate suitable responses. MediMate is designed as a supportive healthcare information tool and does not replace professional medical consultation or provide a confirmed medical diagnosis.</w:t>
      </w:r>
    </w:p>
    <w:p w14:paraId="4411875D" w14:textId="77777777" w:rsidR="00CB1CFF" w:rsidRDefault="00CB1CFF" w:rsidP="00CB1CFF">
      <w:pPr>
        <w:pStyle w:val="BodyText"/>
        <w:ind w:left="170" w:right="340"/>
        <w:jc w:val="both"/>
        <w:rPr>
          <w:lang w:val="en-IN"/>
        </w:rPr>
      </w:pPr>
    </w:p>
    <w:p w14:paraId="4F5C53BC" w14:textId="432E9835" w:rsidR="00CB1CFF" w:rsidRDefault="00CB1CFF" w:rsidP="009E2149">
      <w:pPr>
        <w:pStyle w:val="BodyText"/>
        <w:numPr>
          <w:ilvl w:val="1"/>
          <w:numId w:val="33"/>
        </w:numPr>
        <w:ind w:right="340"/>
        <w:jc w:val="both"/>
        <w:rPr>
          <w:b/>
          <w:bCs/>
          <w:sz w:val="28"/>
          <w:szCs w:val="28"/>
          <w:lang w:val="en-IN"/>
        </w:rPr>
      </w:pPr>
      <w:r w:rsidRPr="00CB1CFF">
        <w:rPr>
          <w:b/>
          <w:bCs/>
          <w:sz w:val="28"/>
          <w:szCs w:val="28"/>
          <w:lang w:val="en-IN"/>
        </w:rPr>
        <w:t>Objectives</w:t>
      </w:r>
    </w:p>
    <w:p w14:paraId="54EF6466" w14:textId="77777777" w:rsidR="00CB1CFF" w:rsidRDefault="00CB1CFF" w:rsidP="00CB1CFF">
      <w:pPr>
        <w:pStyle w:val="BodyText"/>
        <w:spacing w:line="360" w:lineRule="auto"/>
        <w:ind w:left="170" w:right="340"/>
        <w:jc w:val="both"/>
        <w:rPr>
          <w:b/>
          <w:bCs/>
          <w:sz w:val="28"/>
          <w:szCs w:val="28"/>
          <w:lang w:val="en-IN"/>
        </w:rPr>
      </w:pPr>
    </w:p>
    <w:p w14:paraId="3C639039" w14:textId="77777777" w:rsidR="00DC71D3" w:rsidRDefault="00DC3A62" w:rsidP="009E2149">
      <w:pPr>
        <w:pStyle w:val="BodyText"/>
        <w:spacing w:line="360" w:lineRule="auto"/>
        <w:ind w:left="170" w:right="340"/>
        <w:jc w:val="both"/>
        <w:rPr>
          <w:lang w:val="en-IN"/>
        </w:rPr>
      </w:pPr>
      <w:r w:rsidRPr="00DC3A62">
        <w:rPr>
          <w:lang w:val="en-IN"/>
        </w:rPr>
        <w:t>The primary purpose of this project is to develop an explainable, safe, and intuitive digital pharmacist consultation system that overcomes the safety and reliability limitations of black-box conversational bots.</w:t>
      </w:r>
      <w:r w:rsidR="009E2149">
        <w:rPr>
          <w:lang w:val="en-IN"/>
        </w:rPr>
        <w:t xml:space="preserve"> </w:t>
      </w:r>
      <w:r w:rsidR="00CB1CFF" w:rsidRPr="00CB1CFF">
        <w:rPr>
          <w:lang w:val="en-IN"/>
        </w:rPr>
        <w:t>The specific objectives of this project are as follow</w:t>
      </w:r>
      <w:r w:rsidR="00DC71D3">
        <w:rPr>
          <w:lang w:val="en-IN"/>
        </w:rPr>
        <w:t>s:</w:t>
      </w:r>
    </w:p>
    <w:p w14:paraId="25193FF4" w14:textId="77777777" w:rsidR="00DC71D3" w:rsidRDefault="00DC71D3" w:rsidP="009E2149">
      <w:pPr>
        <w:pStyle w:val="BodyText"/>
        <w:spacing w:line="360" w:lineRule="auto"/>
        <w:ind w:left="170" w:right="340"/>
        <w:jc w:val="both"/>
        <w:rPr>
          <w:lang w:val="en-IN"/>
        </w:rPr>
        <w:sectPr w:rsidR="00DC71D3" w:rsidSect="002B16CE">
          <w:footerReference w:type="default" r:id="rId12"/>
          <w:pgSz w:w="12240" w:h="15840"/>
          <w:pgMar w:top="1120" w:right="720" w:bottom="280" w:left="1080" w:header="720" w:footer="720" w:gutter="0"/>
          <w:pgNumType w:start="1"/>
          <w:cols w:space="720"/>
        </w:sectPr>
      </w:pPr>
    </w:p>
    <w:p w14:paraId="6A91C7EF" w14:textId="6F8C31AD" w:rsidR="00CB1CFF" w:rsidRPr="00CB1CFF" w:rsidRDefault="00CB1CFF" w:rsidP="00DC71D3">
      <w:pPr>
        <w:pStyle w:val="BodyText"/>
        <w:spacing w:line="360" w:lineRule="auto"/>
        <w:ind w:right="340"/>
        <w:jc w:val="both"/>
        <w:rPr>
          <w:lang w:val="en-IN"/>
        </w:rPr>
      </w:pPr>
    </w:p>
    <w:p w14:paraId="75B014AE"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preprocess and normalize user queries using text cleaning, tokenization, and lemmatization techniques.</w:t>
      </w:r>
    </w:p>
    <w:p w14:paraId="7F1656E3"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identify symptoms and extract relevant details such as severity, duration, and affected body parts.</w:t>
      </w:r>
    </w:p>
    <w:p w14:paraId="17103016"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implement negation detection to avoid incorrectly identifying absent symptoms as present.</w:t>
      </w:r>
    </w:p>
    <w:p w14:paraId="63118BF0"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detect emergency warning signs and provide appropriate urgent-care guidance.</w:t>
      </w:r>
    </w:p>
    <w:p w14:paraId="33326F1F"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integrate a medical knowledge base with a Groq-powered LLM to generate relevant and reliable healthcare information.</w:t>
      </w:r>
    </w:p>
    <w:p w14:paraId="30DDD88C" w14:textId="77777777" w:rsidR="00CB1CFF" w:rsidRPr="00CB1CFF" w:rsidRDefault="00CB1CFF" w:rsidP="00CB1CFF">
      <w:pPr>
        <w:pStyle w:val="BodyText"/>
        <w:numPr>
          <w:ilvl w:val="0"/>
          <w:numId w:val="32"/>
        </w:numPr>
        <w:spacing w:line="360" w:lineRule="auto"/>
        <w:ind w:right="340"/>
        <w:jc w:val="both"/>
        <w:rPr>
          <w:lang w:val="en-IN"/>
        </w:rPr>
      </w:pPr>
      <w:r w:rsidRPr="00CB1CFF">
        <w:rPr>
          <w:lang w:val="en-IN"/>
        </w:rPr>
        <w:t>To develop a user-friendly interface with interactive pipeline visualization and text-to-speech functionality.</w:t>
      </w:r>
    </w:p>
    <w:p w14:paraId="002F1BA3" w14:textId="77777777" w:rsidR="009E2149" w:rsidRDefault="009E2149" w:rsidP="009E2149">
      <w:pPr>
        <w:pStyle w:val="BodyText"/>
        <w:spacing w:line="379" w:lineRule="auto"/>
        <w:ind w:left="170" w:right="340"/>
        <w:jc w:val="both"/>
        <w:rPr>
          <w:b/>
          <w:bCs/>
          <w:lang w:val="en-IN"/>
        </w:rPr>
      </w:pPr>
    </w:p>
    <w:p w14:paraId="00C5F3B6" w14:textId="26DBD255" w:rsidR="00DC3A62" w:rsidRPr="009E2149" w:rsidRDefault="00DC3A62" w:rsidP="009E2149">
      <w:pPr>
        <w:pStyle w:val="BodyText"/>
        <w:numPr>
          <w:ilvl w:val="1"/>
          <w:numId w:val="33"/>
        </w:numPr>
        <w:spacing w:line="379" w:lineRule="auto"/>
        <w:ind w:right="340"/>
        <w:jc w:val="both"/>
        <w:rPr>
          <w:sz w:val="28"/>
          <w:szCs w:val="28"/>
          <w:lang w:val="en-IN"/>
        </w:rPr>
      </w:pPr>
      <w:r w:rsidRPr="009E2149">
        <w:rPr>
          <w:b/>
          <w:bCs/>
          <w:sz w:val="28"/>
          <w:szCs w:val="28"/>
          <w:lang w:val="en-IN"/>
        </w:rPr>
        <w:t>Scope of the Project</w:t>
      </w:r>
    </w:p>
    <w:p w14:paraId="38F28528" w14:textId="77777777" w:rsidR="009E2149" w:rsidRDefault="009E2149" w:rsidP="009E2149">
      <w:pPr>
        <w:pStyle w:val="BodyText"/>
        <w:spacing w:line="379" w:lineRule="auto"/>
        <w:ind w:left="170" w:right="340"/>
        <w:jc w:val="both"/>
        <w:rPr>
          <w:lang w:val="en-IN"/>
        </w:rPr>
      </w:pPr>
      <w:r w:rsidRPr="009E2149">
        <w:rPr>
          <w:lang w:val="en-IN"/>
        </w:rPr>
        <w:t>The scope of MediMate includes basic symptom assessment, general healthcare information, home-remedy suggestions, over-the-counter (OTC) medicine information, and the identification of potential medical emergencies. The system processes natural-language queries and extracts relevant information to generate responses suited to the user's concerns.</w:t>
      </w:r>
    </w:p>
    <w:p w14:paraId="0329ED0D" w14:textId="77777777" w:rsidR="009E2149" w:rsidRPr="009E2149" w:rsidRDefault="009E2149" w:rsidP="009E2149">
      <w:pPr>
        <w:pStyle w:val="BodyText"/>
        <w:spacing w:line="379" w:lineRule="auto"/>
        <w:ind w:left="170" w:right="340"/>
        <w:jc w:val="both"/>
        <w:rPr>
          <w:lang w:val="en-IN"/>
        </w:rPr>
      </w:pPr>
    </w:p>
    <w:p w14:paraId="4AEB198F" w14:textId="77777777" w:rsidR="009E2149" w:rsidRDefault="009E2149" w:rsidP="009E2149">
      <w:pPr>
        <w:pStyle w:val="BodyText"/>
        <w:spacing w:line="379" w:lineRule="auto"/>
        <w:ind w:left="170" w:right="340"/>
        <w:jc w:val="both"/>
        <w:rPr>
          <w:lang w:val="en-IN"/>
        </w:rPr>
      </w:pPr>
      <w:r w:rsidRPr="009E2149">
        <w:rPr>
          <w:lang w:val="en-IN"/>
        </w:rPr>
        <w:t>MediMate combines rule-based NLP techniques with a medical knowledge base and an LLM to improve response relevance and safety. It also provides an interactive interface, pipeline visualization, and text-to-speech functionality to improve accessibility and user experience.</w:t>
      </w:r>
    </w:p>
    <w:p w14:paraId="5C6DD60A" w14:textId="77777777" w:rsidR="009E2149" w:rsidRPr="009E2149" w:rsidRDefault="009E2149" w:rsidP="009E2149">
      <w:pPr>
        <w:pStyle w:val="BodyText"/>
        <w:spacing w:line="379" w:lineRule="auto"/>
        <w:ind w:left="170" w:right="340"/>
        <w:jc w:val="both"/>
        <w:rPr>
          <w:lang w:val="en-IN"/>
        </w:rPr>
      </w:pPr>
    </w:p>
    <w:p w14:paraId="38406E79" w14:textId="77777777" w:rsidR="009E2149" w:rsidRPr="009E2149" w:rsidRDefault="009E2149" w:rsidP="009E2149">
      <w:pPr>
        <w:pStyle w:val="BodyText"/>
        <w:spacing w:line="379" w:lineRule="auto"/>
        <w:ind w:left="170" w:right="340"/>
        <w:jc w:val="both"/>
        <w:rPr>
          <w:lang w:val="en-IN"/>
        </w:rPr>
      </w:pPr>
      <w:r w:rsidRPr="009E2149">
        <w:rPr>
          <w:lang w:val="en-IN"/>
        </w:rPr>
        <w:t>The project is intended for educational and informational purposes. It does not replace a qualified healthcare professional, prescribe medicines, or provide definitive medical diagnoses. Emergency-related queries require appropriate urgent medical attention. The system's reliability also depends on the quality of its medical knowledge base and the accuracy of its NLP processing. Future improvements may include multilingual support, expanded medical knowledge, and integration with electronic health records.</w:t>
      </w:r>
    </w:p>
    <w:p w14:paraId="1ADAE489" w14:textId="7CB92C4C" w:rsidR="009E2149" w:rsidRDefault="009E2149" w:rsidP="009E2149">
      <w:pPr>
        <w:pStyle w:val="BodyText"/>
        <w:spacing w:line="379" w:lineRule="auto"/>
        <w:ind w:left="600"/>
        <w:jc w:val="both"/>
        <w:rPr>
          <w:b/>
          <w:bCs/>
          <w:lang w:val="en-IN"/>
        </w:rPr>
      </w:pPr>
    </w:p>
    <w:p w14:paraId="0A3A4D7C" w14:textId="77777777" w:rsidR="009E2149" w:rsidRDefault="009E2149" w:rsidP="009E2149">
      <w:pPr>
        <w:pStyle w:val="BodyText"/>
        <w:spacing w:line="379" w:lineRule="auto"/>
        <w:ind w:left="600"/>
        <w:jc w:val="both"/>
        <w:rPr>
          <w:b/>
          <w:bCs/>
          <w:lang w:val="en-IN"/>
        </w:rPr>
      </w:pPr>
    </w:p>
    <w:p w14:paraId="015B6A43" w14:textId="77777777" w:rsidR="00DC3A62" w:rsidRDefault="00DC3A62" w:rsidP="00C5417C">
      <w:pPr>
        <w:pStyle w:val="Heading3"/>
        <w:spacing w:line="372" w:lineRule="auto"/>
        <w:ind w:left="0" w:right="3852"/>
        <w:jc w:val="left"/>
      </w:pPr>
    </w:p>
    <w:p w14:paraId="6D6C08C9" w14:textId="2BA81B30" w:rsidR="00C5417C" w:rsidRPr="00F54C3D" w:rsidRDefault="00000000" w:rsidP="00C5417C">
      <w:pPr>
        <w:pStyle w:val="Heading3"/>
        <w:spacing w:before="0" w:line="372" w:lineRule="auto"/>
        <w:ind w:left="4125" w:right="3852" w:hanging="4"/>
      </w:pPr>
      <w:r>
        <w:lastRenderedPageBreak/>
        <w:t>Chapter 2 Literature</w:t>
      </w:r>
      <w:r>
        <w:rPr>
          <w:spacing w:val="-20"/>
        </w:rPr>
        <w:t xml:space="preserve"> </w:t>
      </w:r>
      <w:r>
        <w:t>Survey</w:t>
      </w:r>
    </w:p>
    <w:tbl>
      <w:tblPr>
        <w:tblStyle w:val="PlainTable1"/>
        <w:tblW w:w="10043" w:type="dxa"/>
        <w:tblInd w:w="250" w:type="dxa"/>
        <w:tblLook w:val="04A0" w:firstRow="1" w:lastRow="0" w:firstColumn="1" w:lastColumn="0" w:noHBand="0" w:noVBand="1"/>
      </w:tblPr>
      <w:tblGrid>
        <w:gridCol w:w="570"/>
        <w:gridCol w:w="1670"/>
        <w:gridCol w:w="2766"/>
        <w:gridCol w:w="1629"/>
        <w:gridCol w:w="3408"/>
      </w:tblGrid>
      <w:tr w:rsidR="00F54C3D" w:rsidRPr="00F54C3D" w14:paraId="28AB9D82" w14:textId="77777777" w:rsidTr="00C5417C">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550" w:type="dxa"/>
            <w:hideMark/>
          </w:tcPr>
          <w:p w14:paraId="227EC275" w14:textId="77777777" w:rsidR="00F54C3D" w:rsidRDefault="00F54C3D" w:rsidP="00F54C3D">
            <w:pPr>
              <w:pStyle w:val="BodyText"/>
              <w:spacing w:line="360" w:lineRule="auto"/>
              <w:jc w:val="center"/>
              <w:rPr>
                <w:b w:val="0"/>
                <w:bCs w:val="0"/>
                <w:lang w:val="en-IN"/>
              </w:rPr>
            </w:pPr>
            <w:r w:rsidRPr="00F54C3D">
              <w:rPr>
                <w:lang w:val="en-IN"/>
              </w:rPr>
              <w:t>Sr. No.</w:t>
            </w:r>
          </w:p>
          <w:p w14:paraId="2DE17404" w14:textId="77777777" w:rsidR="00F54C3D" w:rsidRPr="00F54C3D" w:rsidRDefault="00F54C3D" w:rsidP="00F54C3D">
            <w:pPr>
              <w:pStyle w:val="BodyText"/>
              <w:spacing w:line="360" w:lineRule="auto"/>
              <w:jc w:val="center"/>
              <w:rPr>
                <w:lang w:val="en-IN"/>
              </w:rPr>
            </w:pPr>
          </w:p>
        </w:tc>
        <w:tc>
          <w:tcPr>
            <w:tcW w:w="1612" w:type="dxa"/>
            <w:hideMark/>
          </w:tcPr>
          <w:p w14:paraId="3D2C7EDE" w14:textId="77777777" w:rsidR="00F54C3D" w:rsidRPr="00F54C3D" w:rsidRDefault="00F54C3D" w:rsidP="00F54C3D">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lang w:val="en-IN"/>
              </w:rPr>
            </w:pPr>
            <w:r w:rsidRPr="00F54C3D">
              <w:rPr>
                <w:lang w:val="en-IN"/>
              </w:rPr>
              <w:t>Technique</w:t>
            </w:r>
          </w:p>
        </w:tc>
        <w:tc>
          <w:tcPr>
            <w:tcW w:w="2766" w:type="dxa"/>
            <w:hideMark/>
          </w:tcPr>
          <w:p w14:paraId="6F0BD413" w14:textId="77777777" w:rsidR="00F54C3D" w:rsidRPr="00F54C3D" w:rsidRDefault="00F54C3D" w:rsidP="00F54C3D">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lang w:val="en-IN"/>
              </w:rPr>
            </w:pPr>
            <w:r w:rsidRPr="00F54C3D">
              <w:rPr>
                <w:lang w:val="en-IN"/>
              </w:rPr>
              <w:t>Description</w:t>
            </w:r>
          </w:p>
        </w:tc>
        <w:tc>
          <w:tcPr>
            <w:tcW w:w="1629" w:type="dxa"/>
            <w:hideMark/>
          </w:tcPr>
          <w:p w14:paraId="33D3DD68" w14:textId="77777777" w:rsidR="00F54C3D" w:rsidRPr="00F54C3D" w:rsidRDefault="00F54C3D" w:rsidP="00F54C3D">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lang w:val="en-IN"/>
              </w:rPr>
            </w:pPr>
            <w:r w:rsidRPr="00F54C3D">
              <w:rPr>
                <w:lang w:val="en-IN"/>
              </w:rPr>
              <w:t>Author(s) and Year</w:t>
            </w:r>
          </w:p>
        </w:tc>
        <w:tc>
          <w:tcPr>
            <w:tcW w:w="0" w:type="auto"/>
            <w:hideMark/>
          </w:tcPr>
          <w:p w14:paraId="61E1A609" w14:textId="77777777" w:rsidR="00F54C3D" w:rsidRPr="00F54C3D" w:rsidRDefault="00F54C3D" w:rsidP="00F54C3D">
            <w:pPr>
              <w:pStyle w:val="BodyText"/>
              <w:spacing w:line="360" w:lineRule="auto"/>
              <w:jc w:val="center"/>
              <w:cnfStyle w:val="100000000000" w:firstRow="1" w:lastRow="0" w:firstColumn="0" w:lastColumn="0" w:oddVBand="0" w:evenVBand="0" w:oddHBand="0" w:evenHBand="0" w:firstRowFirstColumn="0" w:firstRowLastColumn="0" w:lastRowFirstColumn="0" w:lastRowLastColumn="0"/>
              <w:rPr>
                <w:lang w:val="en-IN"/>
              </w:rPr>
            </w:pPr>
            <w:r w:rsidRPr="00F54C3D">
              <w:rPr>
                <w:lang w:val="en-IN"/>
              </w:rPr>
              <w:t>Advantages and Disadvantages</w:t>
            </w:r>
          </w:p>
        </w:tc>
      </w:tr>
      <w:tr w:rsidR="00F54C3D" w:rsidRPr="00F54C3D" w14:paraId="18BDDE99" w14:textId="77777777" w:rsidTr="00C5417C">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550" w:type="dxa"/>
            <w:hideMark/>
          </w:tcPr>
          <w:p w14:paraId="5AC64FD4" w14:textId="77777777" w:rsidR="00F54C3D" w:rsidRPr="00F54C3D" w:rsidRDefault="00F54C3D" w:rsidP="00F54C3D">
            <w:pPr>
              <w:pStyle w:val="BodyText"/>
              <w:spacing w:line="276" w:lineRule="auto"/>
              <w:jc w:val="center"/>
              <w:rPr>
                <w:lang w:val="en-IN"/>
              </w:rPr>
            </w:pPr>
            <w:r w:rsidRPr="00F54C3D">
              <w:rPr>
                <w:lang w:val="en-IN"/>
              </w:rPr>
              <w:t>1</w:t>
            </w:r>
          </w:p>
        </w:tc>
        <w:tc>
          <w:tcPr>
            <w:tcW w:w="1612" w:type="dxa"/>
            <w:hideMark/>
          </w:tcPr>
          <w:p w14:paraId="04F15C6C"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Rule-Based Negation Pattern Matching (NegEx)</w:t>
            </w:r>
          </w:p>
        </w:tc>
        <w:tc>
          <w:tcPr>
            <w:tcW w:w="2766" w:type="dxa"/>
            <w:hideMark/>
          </w:tcPr>
          <w:p w14:paraId="3A735DFF"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Uses predefined rules and negation keywords to identify whether a medical symptom is present or absent in clinical text.</w:t>
            </w:r>
          </w:p>
        </w:tc>
        <w:tc>
          <w:tcPr>
            <w:tcW w:w="1629" w:type="dxa"/>
            <w:hideMark/>
          </w:tcPr>
          <w:p w14:paraId="76E9D367"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Wendy W. Chapman et al. (2001)</w:t>
            </w:r>
          </w:p>
        </w:tc>
        <w:tc>
          <w:tcPr>
            <w:tcW w:w="0" w:type="auto"/>
            <w:hideMark/>
          </w:tcPr>
          <w:p w14:paraId="03601979"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Advantages: Fast, interpretable, and requires no training data. Disadvantages: Struggles with informal language and complex sentence structures.</w:t>
            </w:r>
          </w:p>
        </w:tc>
      </w:tr>
      <w:tr w:rsidR="00F54C3D" w:rsidRPr="00F54C3D" w14:paraId="0A425877" w14:textId="77777777" w:rsidTr="00C5417C">
        <w:trPr>
          <w:trHeight w:val="1862"/>
        </w:trPr>
        <w:tc>
          <w:tcPr>
            <w:cnfStyle w:val="001000000000" w:firstRow="0" w:lastRow="0" w:firstColumn="1" w:lastColumn="0" w:oddVBand="0" w:evenVBand="0" w:oddHBand="0" w:evenHBand="0" w:firstRowFirstColumn="0" w:firstRowLastColumn="0" w:lastRowFirstColumn="0" w:lastRowLastColumn="0"/>
            <w:tcW w:w="550" w:type="dxa"/>
            <w:hideMark/>
          </w:tcPr>
          <w:p w14:paraId="47114A6E" w14:textId="77777777" w:rsidR="00F54C3D" w:rsidRPr="00F54C3D" w:rsidRDefault="00F54C3D" w:rsidP="00F54C3D">
            <w:pPr>
              <w:pStyle w:val="BodyText"/>
              <w:spacing w:line="276" w:lineRule="auto"/>
              <w:jc w:val="center"/>
              <w:rPr>
                <w:lang w:val="en-IN"/>
              </w:rPr>
            </w:pPr>
            <w:r w:rsidRPr="00F54C3D">
              <w:rPr>
                <w:lang w:val="en-IN"/>
              </w:rPr>
              <w:t>2</w:t>
            </w:r>
          </w:p>
        </w:tc>
        <w:tc>
          <w:tcPr>
            <w:tcW w:w="1612" w:type="dxa"/>
            <w:hideMark/>
          </w:tcPr>
          <w:p w14:paraId="7D61364C"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Modular Clinical NLP Pipeline (cTAKES)</w:t>
            </w:r>
          </w:p>
        </w:tc>
        <w:tc>
          <w:tcPr>
            <w:tcW w:w="2766" w:type="dxa"/>
            <w:hideMark/>
          </w:tcPr>
          <w:p w14:paraId="156D07BC"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Processes clinical text to identify medical concepts, extract entities, and map them to standardized medical terminology.</w:t>
            </w:r>
          </w:p>
        </w:tc>
        <w:tc>
          <w:tcPr>
            <w:tcW w:w="1629" w:type="dxa"/>
            <w:hideMark/>
          </w:tcPr>
          <w:p w14:paraId="12CE702C"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Guergana K. Savova et al. (2010)</w:t>
            </w:r>
          </w:p>
        </w:tc>
        <w:tc>
          <w:tcPr>
            <w:tcW w:w="0" w:type="auto"/>
            <w:hideMark/>
          </w:tcPr>
          <w:p w14:paraId="2BFAE5EA" w14:textId="77777777" w:rsid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 xml:space="preserve">Advantages: Supports medical entity recognition and normalization. </w:t>
            </w:r>
          </w:p>
          <w:p w14:paraId="14B1F64B" w14:textId="1A64E6E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Disadvantages: Computationally intensive and less suited to real-time informal conversations.</w:t>
            </w:r>
          </w:p>
        </w:tc>
      </w:tr>
      <w:tr w:rsidR="00F54C3D" w:rsidRPr="00F54C3D" w14:paraId="5EE99C64" w14:textId="77777777" w:rsidTr="00C5417C">
        <w:trPr>
          <w:cnfStyle w:val="000000100000" w:firstRow="0" w:lastRow="0" w:firstColumn="0" w:lastColumn="0" w:oddVBand="0" w:evenVBand="0" w:oddHBand="1" w:evenHBand="0" w:firstRowFirstColumn="0" w:firstRowLastColumn="0" w:lastRowFirstColumn="0" w:lastRowLastColumn="0"/>
          <w:trHeight w:val="2516"/>
        </w:trPr>
        <w:tc>
          <w:tcPr>
            <w:cnfStyle w:val="001000000000" w:firstRow="0" w:lastRow="0" w:firstColumn="1" w:lastColumn="0" w:oddVBand="0" w:evenVBand="0" w:oddHBand="0" w:evenHBand="0" w:firstRowFirstColumn="0" w:firstRowLastColumn="0" w:lastRowFirstColumn="0" w:lastRowLastColumn="0"/>
            <w:tcW w:w="550" w:type="dxa"/>
            <w:hideMark/>
          </w:tcPr>
          <w:p w14:paraId="2E489011" w14:textId="77777777" w:rsidR="00F54C3D" w:rsidRPr="00F54C3D" w:rsidRDefault="00F54C3D" w:rsidP="00F54C3D">
            <w:pPr>
              <w:pStyle w:val="BodyText"/>
              <w:spacing w:line="276" w:lineRule="auto"/>
              <w:jc w:val="center"/>
              <w:rPr>
                <w:lang w:val="en-IN"/>
              </w:rPr>
            </w:pPr>
            <w:r w:rsidRPr="00F54C3D">
              <w:rPr>
                <w:lang w:val="en-IN"/>
              </w:rPr>
              <w:t>3</w:t>
            </w:r>
          </w:p>
        </w:tc>
        <w:tc>
          <w:tcPr>
            <w:tcW w:w="1612" w:type="dxa"/>
            <w:hideMark/>
          </w:tcPr>
          <w:p w14:paraId="30CBB6EA"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Domain-Specific Transformer Representation (BioBERT)</w:t>
            </w:r>
          </w:p>
        </w:tc>
        <w:tc>
          <w:tcPr>
            <w:tcW w:w="2766" w:type="dxa"/>
            <w:hideMark/>
          </w:tcPr>
          <w:p w14:paraId="12350794"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Uses a biomedical language model trained on biomedical literature to understand medical context and recognize biomedical entities.</w:t>
            </w:r>
          </w:p>
        </w:tc>
        <w:tc>
          <w:tcPr>
            <w:tcW w:w="1629" w:type="dxa"/>
            <w:hideMark/>
          </w:tcPr>
          <w:p w14:paraId="177060B5"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Jinhyuk Lee et al. (2020)</w:t>
            </w:r>
          </w:p>
        </w:tc>
        <w:tc>
          <w:tcPr>
            <w:tcW w:w="0" w:type="auto"/>
            <w:hideMark/>
          </w:tcPr>
          <w:p w14:paraId="340480AA" w14:textId="77777777" w:rsid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 xml:space="preserve">Advantages: Effective biomedical entity recognition and contextual understanding. </w:t>
            </w:r>
          </w:p>
          <w:p w14:paraId="4D3AAC1C" w14:textId="53530C1C"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Disadvantages: May require significant computational resources and does not independently generate conversational responses.</w:t>
            </w:r>
          </w:p>
        </w:tc>
      </w:tr>
      <w:tr w:rsidR="00F54C3D" w:rsidRPr="00F54C3D" w14:paraId="02BEEA8E" w14:textId="77777777" w:rsidTr="00C5417C">
        <w:trPr>
          <w:trHeight w:val="2180"/>
        </w:trPr>
        <w:tc>
          <w:tcPr>
            <w:cnfStyle w:val="001000000000" w:firstRow="0" w:lastRow="0" w:firstColumn="1" w:lastColumn="0" w:oddVBand="0" w:evenVBand="0" w:oddHBand="0" w:evenHBand="0" w:firstRowFirstColumn="0" w:firstRowLastColumn="0" w:lastRowFirstColumn="0" w:lastRowLastColumn="0"/>
            <w:tcW w:w="550" w:type="dxa"/>
            <w:hideMark/>
          </w:tcPr>
          <w:p w14:paraId="43218996" w14:textId="77777777" w:rsidR="00F54C3D" w:rsidRPr="00F54C3D" w:rsidRDefault="00F54C3D" w:rsidP="00F54C3D">
            <w:pPr>
              <w:pStyle w:val="BodyText"/>
              <w:spacing w:line="276" w:lineRule="auto"/>
              <w:jc w:val="center"/>
              <w:rPr>
                <w:lang w:val="en-IN"/>
              </w:rPr>
            </w:pPr>
            <w:r w:rsidRPr="00F54C3D">
              <w:rPr>
                <w:lang w:val="en-IN"/>
              </w:rPr>
              <w:t>4</w:t>
            </w:r>
          </w:p>
        </w:tc>
        <w:tc>
          <w:tcPr>
            <w:tcW w:w="1612" w:type="dxa"/>
            <w:hideMark/>
          </w:tcPr>
          <w:p w14:paraId="78A8107D"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Clinical Triage and Benchmark Evaluation</w:t>
            </w:r>
          </w:p>
        </w:tc>
        <w:tc>
          <w:tcPr>
            <w:tcW w:w="2766" w:type="dxa"/>
            <w:hideMark/>
          </w:tcPr>
          <w:p w14:paraId="628D72CF"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Evaluates symptom-checking and triage systems for their ability to assess user-reported symptoms and recommend appropriate levels of care.</w:t>
            </w:r>
          </w:p>
        </w:tc>
        <w:tc>
          <w:tcPr>
            <w:tcW w:w="1629" w:type="dxa"/>
            <w:hideMark/>
          </w:tcPr>
          <w:p w14:paraId="677A6283" w14:textId="7777777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Ateev Mehrotra et al. (2015)</w:t>
            </w:r>
          </w:p>
        </w:tc>
        <w:tc>
          <w:tcPr>
            <w:tcW w:w="0" w:type="auto"/>
            <w:hideMark/>
          </w:tcPr>
          <w:p w14:paraId="4FCF8442" w14:textId="77777777" w:rsid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 xml:space="preserve">Advantages: Supports the evaluation of symptom assessment and triage. </w:t>
            </w:r>
          </w:p>
          <w:p w14:paraId="5D222A55" w14:textId="2BC8C237" w:rsidR="00F54C3D" w:rsidRPr="00F54C3D" w:rsidRDefault="00F54C3D" w:rsidP="00F54C3D">
            <w:pPr>
              <w:pStyle w:val="BodyText"/>
              <w:spacing w:line="276" w:lineRule="auto"/>
              <w:cnfStyle w:val="000000000000" w:firstRow="0" w:lastRow="0" w:firstColumn="0" w:lastColumn="0" w:oddVBand="0" w:evenVBand="0" w:oddHBand="0" w:evenHBand="0" w:firstRowFirstColumn="0" w:firstRowLastColumn="0" w:lastRowFirstColumn="0" w:lastRowLastColumn="0"/>
              <w:rPr>
                <w:lang w:val="en-IN"/>
              </w:rPr>
            </w:pPr>
            <w:r w:rsidRPr="00F54C3D">
              <w:rPr>
                <w:lang w:val="en-IN"/>
              </w:rPr>
              <w:t>Disadvantages: Structured triage approaches may struggle with complex, unstructured user descriptions.</w:t>
            </w:r>
          </w:p>
        </w:tc>
      </w:tr>
      <w:tr w:rsidR="00F54C3D" w:rsidRPr="00F54C3D" w14:paraId="19F2853A" w14:textId="77777777" w:rsidTr="00C5417C">
        <w:trPr>
          <w:cnfStyle w:val="000000100000" w:firstRow="0" w:lastRow="0" w:firstColumn="0" w:lastColumn="0" w:oddVBand="0" w:evenVBand="0" w:oddHBand="1" w:evenHBand="0" w:firstRowFirstColumn="0" w:firstRowLastColumn="0" w:lastRowFirstColumn="0" w:lastRowLastColumn="0"/>
          <w:trHeight w:val="1882"/>
        </w:trPr>
        <w:tc>
          <w:tcPr>
            <w:cnfStyle w:val="001000000000" w:firstRow="0" w:lastRow="0" w:firstColumn="1" w:lastColumn="0" w:oddVBand="0" w:evenVBand="0" w:oddHBand="0" w:evenHBand="0" w:firstRowFirstColumn="0" w:firstRowLastColumn="0" w:lastRowFirstColumn="0" w:lastRowLastColumn="0"/>
            <w:tcW w:w="550" w:type="dxa"/>
            <w:hideMark/>
          </w:tcPr>
          <w:p w14:paraId="7138FDBC" w14:textId="77777777" w:rsidR="00F54C3D" w:rsidRPr="00F54C3D" w:rsidRDefault="00F54C3D" w:rsidP="00F54C3D">
            <w:pPr>
              <w:pStyle w:val="BodyText"/>
              <w:spacing w:line="276" w:lineRule="auto"/>
              <w:jc w:val="center"/>
              <w:rPr>
                <w:lang w:val="en-IN"/>
              </w:rPr>
            </w:pPr>
            <w:r w:rsidRPr="00F54C3D">
              <w:rPr>
                <w:lang w:val="en-IN"/>
              </w:rPr>
              <w:t>5</w:t>
            </w:r>
          </w:p>
        </w:tc>
        <w:tc>
          <w:tcPr>
            <w:tcW w:w="1612" w:type="dxa"/>
            <w:hideMark/>
          </w:tcPr>
          <w:p w14:paraId="326AFF53"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Knowledge-Grounded Conversational AI</w:t>
            </w:r>
          </w:p>
        </w:tc>
        <w:tc>
          <w:tcPr>
            <w:tcW w:w="2766" w:type="dxa"/>
            <w:hideMark/>
          </w:tcPr>
          <w:p w14:paraId="4DD1DE74"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Combines retrieved medical information with language models to generate responses grounded in relevant knowledge.</w:t>
            </w:r>
          </w:p>
        </w:tc>
        <w:tc>
          <w:tcPr>
            <w:tcW w:w="1629" w:type="dxa"/>
            <w:hideMark/>
          </w:tcPr>
          <w:p w14:paraId="074FF70A"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Eric Lehman et al. (2023)</w:t>
            </w:r>
          </w:p>
        </w:tc>
        <w:tc>
          <w:tcPr>
            <w:tcW w:w="0" w:type="auto"/>
            <w:hideMark/>
          </w:tcPr>
          <w:p w14:paraId="21C4E784" w14:textId="77777777" w:rsidR="00F54C3D" w:rsidRPr="00F54C3D" w:rsidRDefault="00F54C3D" w:rsidP="00F54C3D">
            <w:pPr>
              <w:pStyle w:val="BodyText"/>
              <w:spacing w:line="276" w:lineRule="auto"/>
              <w:cnfStyle w:val="000000100000" w:firstRow="0" w:lastRow="0" w:firstColumn="0" w:lastColumn="0" w:oddVBand="0" w:evenVBand="0" w:oddHBand="1" w:evenHBand="0" w:firstRowFirstColumn="0" w:firstRowLastColumn="0" w:lastRowFirstColumn="0" w:lastRowLastColumn="0"/>
              <w:rPr>
                <w:lang w:val="en-IN"/>
              </w:rPr>
            </w:pPr>
            <w:r w:rsidRPr="00F54C3D">
              <w:rPr>
                <w:lang w:val="en-IN"/>
              </w:rPr>
              <w:t>Advantages: Can improve factual consistency and reduce unsupported responses. Disadvantages: Depends on the accuracy, coverage, and quality of the knowledge base.</w:t>
            </w:r>
          </w:p>
        </w:tc>
      </w:tr>
    </w:tbl>
    <w:p w14:paraId="17EAF3B9" w14:textId="77777777" w:rsidR="009E2149" w:rsidRDefault="009E2149" w:rsidP="00DC3A62">
      <w:pPr>
        <w:pStyle w:val="BodyText"/>
      </w:pPr>
    </w:p>
    <w:p w14:paraId="7CB30B50" w14:textId="40702F2D" w:rsidR="00DC3A62" w:rsidRPr="009E2149" w:rsidRDefault="00DC3A62" w:rsidP="00F54C3D">
      <w:pPr>
        <w:pStyle w:val="BodyText"/>
        <w:jc w:val="center"/>
        <w:rPr>
          <w:lang w:val="en-IN"/>
        </w:rPr>
        <w:sectPr w:rsidR="00DC3A62" w:rsidRPr="009E2149" w:rsidSect="00C5417C">
          <w:footerReference w:type="default" r:id="rId13"/>
          <w:pgSz w:w="12240" w:h="15840"/>
          <w:pgMar w:top="1120" w:right="720" w:bottom="280" w:left="1080" w:header="720" w:footer="720" w:gutter="0"/>
          <w:pgNumType w:start="2"/>
          <w:cols w:space="720"/>
        </w:sectPr>
      </w:pPr>
      <w:r w:rsidRPr="00DC3A62">
        <w:rPr>
          <w:b/>
          <w:bCs/>
          <w:lang w:val="en-IN"/>
        </w:rPr>
        <w:t>Table 2.</w:t>
      </w:r>
      <w:r w:rsidR="009E2149">
        <w:rPr>
          <w:b/>
          <w:bCs/>
          <w:lang w:val="en-IN"/>
        </w:rPr>
        <w:t>1</w:t>
      </w:r>
      <w:r w:rsidRPr="00DC3A62">
        <w:rPr>
          <w:b/>
          <w:bCs/>
          <w:lang w:val="en-IN"/>
        </w:rPr>
        <w:t xml:space="preserve">: </w:t>
      </w:r>
      <w:r w:rsidR="009E2149">
        <w:rPr>
          <w:b/>
          <w:bCs/>
          <w:lang w:val="en-IN"/>
        </w:rPr>
        <w:t>Comparative Analysis of the Research Papers based on existing NLP Techniques and Healthcare AI Systems</w:t>
      </w:r>
    </w:p>
    <w:p w14:paraId="20907D29" w14:textId="78AA6EA8" w:rsidR="00BD3853" w:rsidRPr="00DF3A25" w:rsidRDefault="00000000" w:rsidP="00C5417C">
      <w:pPr>
        <w:pStyle w:val="Heading3"/>
        <w:spacing w:before="0" w:line="372" w:lineRule="auto"/>
        <w:ind w:left="3750" w:right="3480" w:hanging="1"/>
      </w:pPr>
      <w:r>
        <w:lastRenderedPageBreak/>
        <w:t>Chapter 3 Implementation</w:t>
      </w:r>
    </w:p>
    <w:p w14:paraId="2FC84CBC" w14:textId="61C4C07F" w:rsidR="00DC3A62" w:rsidRPr="00DF3A25" w:rsidRDefault="00DC3A62" w:rsidP="00C5417C">
      <w:pPr>
        <w:pStyle w:val="BodyText"/>
        <w:spacing w:line="379" w:lineRule="auto"/>
        <w:ind w:left="57" w:right="113"/>
        <w:jc w:val="both"/>
        <w:rPr>
          <w:b/>
          <w:bCs/>
          <w:sz w:val="28"/>
          <w:szCs w:val="28"/>
          <w:lang w:val="en-IN"/>
        </w:rPr>
      </w:pPr>
      <w:r w:rsidRPr="00DF3A25">
        <w:rPr>
          <w:b/>
          <w:bCs/>
          <w:sz w:val="28"/>
          <w:szCs w:val="28"/>
          <w:lang w:val="en-IN"/>
        </w:rPr>
        <w:t>3.1</w:t>
      </w:r>
      <w:r w:rsidR="00DB568F">
        <w:rPr>
          <w:b/>
          <w:bCs/>
          <w:sz w:val="28"/>
          <w:szCs w:val="28"/>
          <w:lang w:val="en-IN"/>
        </w:rPr>
        <w:t>)</w:t>
      </w:r>
      <w:r w:rsidRPr="00DF3A25">
        <w:rPr>
          <w:b/>
          <w:bCs/>
          <w:sz w:val="28"/>
          <w:szCs w:val="28"/>
          <w:lang w:val="en-IN"/>
        </w:rPr>
        <w:t xml:space="preserve"> Overview</w:t>
      </w:r>
    </w:p>
    <w:p w14:paraId="628D661F" w14:textId="6B27D182" w:rsidR="00DF3A25" w:rsidRDefault="00DC3A62" w:rsidP="00C5417C">
      <w:pPr>
        <w:pStyle w:val="BodyText"/>
        <w:spacing w:line="360" w:lineRule="auto"/>
        <w:ind w:left="57" w:right="113"/>
        <w:jc w:val="both"/>
        <w:rPr>
          <w:lang w:val="en-IN"/>
        </w:rPr>
      </w:pPr>
      <w:r w:rsidRPr="00DC3A62">
        <w:rPr>
          <w:lang w:val="en-IN"/>
        </w:rPr>
        <w:t>The primary purpose of an intelligent conversational health assistant is to decipher free-form clinical complaints, identify active pathological indicators, eliminate refuted conditions, assess urgency levels, and provide validated self-care recommendations. Achieving this reliably requires a dual-paradigm architecture: a deterministic Natural Language Processing (NLP) framework responsible for transparent entity extraction and safety gating, paired with a knowledge-grounded Large Language Model (LLM) for natural conversational synthesis. This section examines the operational limitations of conventional methodologies and details the proposed MediMate architecture designed to overcome them.</w:t>
      </w:r>
    </w:p>
    <w:p w14:paraId="421783B9" w14:textId="77777777" w:rsidR="00C5417C" w:rsidRPr="00DC3A62" w:rsidRDefault="00C5417C" w:rsidP="00C5417C">
      <w:pPr>
        <w:pStyle w:val="BodyText"/>
        <w:spacing w:line="360" w:lineRule="auto"/>
        <w:ind w:left="57" w:right="113"/>
        <w:jc w:val="both"/>
        <w:rPr>
          <w:lang w:val="en-IN"/>
        </w:rPr>
      </w:pPr>
    </w:p>
    <w:p w14:paraId="26851E2D" w14:textId="77777777" w:rsidR="00DC3A62" w:rsidRPr="00DC3A62" w:rsidRDefault="00DC3A62" w:rsidP="00C5417C">
      <w:pPr>
        <w:pStyle w:val="BodyText"/>
        <w:spacing w:line="379" w:lineRule="auto"/>
        <w:ind w:left="57" w:right="113"/>
        <w:jc w:val="both"/>
        <w:rPr>
          <w:lang w:val="en-IN"/>
        </w:rPr>
      </w:pPr>
      <w:r w:rsidRPr="00DC3A62">
        <w:rPr>
          <w:b/>
          <w:bCs/>
          <w:lang w:val="en-IN"/>
        </w:rPr>
        <w:t>3.1.1 Existing Methodology and Systems</w:t>
      </w:r>
    </w:p>
    <w:p w14:paraId="4A3D3807" w14:textId="77777777" w:rsidR="00DF3A25" w:rsidRPr="00DF3A25" w:rsidRDefault="00DF3A25" w:rsidP="00C5417C">
      <w:pPr>
        <w:pStyle w:val="BodyText"/>
        <w:spacing w:line="379" w:lineRule="auto"/>
        <w:ind w:left="57" w:right="113"/>
        <w:jc w:val="both"/>
        <w:rPr>
          <w:lang w:val="en-IN"/>
        </w:rPr>
      </w:pPr>
      <w:r w:rsidRPr="00DF3A25">
        <w:rPr>
          <w:lang w:val="en-IN"/>
        </w:rPr>
        <w:t>Existing digital healthcare consultation systems can be classified into three main categories:</w:t>
      </w:r>
    </w:p>
    <w:p w14:paraId="299B4F64" w14:textId="77777777" w:rsidR="00DF3A25" w:rsidRPr="00DF3A25" w:rsidRDefault="00DF3A25" w:rsidP="00C5417C">
      <w:pPr>
        <w:pStyle w:val="BodyText"/>
        <w:numPr>
          <w:ilvl w:val="0"/>
          <w:numId w:val="34"/>
        </w:numPr>
        <w:spacing w:line="379" w:lineRule="auto"/>
        <w:ind w:left="57" w:right="113"/>
        <w:jc w:val="both"/>
        <w:rPr>
          <w:lang w:val="en-IN"/>
        </w:rPr>
      </w:pPr>
      <w:r w:rsidRPr="00DF3A25">
        <w:rPr>
          <w:lang w:val="en-IN"/>
        </w:rPr>
        <w:t>Keyword-Based Search and Retrieval Portals (e.g., WebMD, Healthline): These systems retrieve information based on matching keywords but often fail to understand context, symptom severity, duration, and negation. For example, they may treat “headache but no fever” as the presence of both symptoms.</w:t>
      </w:r>
    </w:p>
    <w:p w14:paraId="464189EB" w14:textId="77777777" w:rsidR="00DF3A25" w:rsidRPr="00DF3A25" w:rsidRDefault="00DF3A25" w:rsidP="00C5417C">
      <w:pPr>
        <w:pStyle w:val="BodyText"/>
        <w:numPr>
          <w:ilvl w:val="0"/>
          <w:numId w:val="34"/>
        </w:numPr>
        <w:spacing w:line="379" w:lineRule="auto"/>
        <w:ind w:left="57" w:right="113"/>
        <w:jc w:val="both"/>
        <w:rPr>
          <w:lang w:val="en-IN"/>
        </w:rPr>
      </w:pPr>
      <w:r w:rsidRPr="00DF3A25">
        <w:rPr>
          <w:lang w:val="en-IN"/>
        </w:rPr>
        <w:t>Rule-Based Decision-Tree Chatbots: These chatbots use predefined questions and decision paths to assess symptoms. Although predictable and structured, they offer limited flexibility and may struggle with natural conversations involving multiple symptoms.</w:t>
      </w:r>
    </w:p>
    <w:p w14:paraId="5B54C700" w14:textId="77777777" w:rsidR="00DF3A25" w:rsidRPr="00DF3A25" w:rsidRDefault="00DF3A25" w:rsidP="00C5417C">
      <w:pPr>
        <w:pStyle w:val="BodyText"/>
        <w:numPr>
          <w:ilvl w:val="0"/>
          <w:numId w:val="34"/>
        </w:numPr>
        <w:spacing w:line="379" w:lineRule="auto"/>
        <w:ind w:left="57" w:right="113"/>
        <w:jc w:val="both"/>
        <w:rPr>
          <w:lang w:val="en-IN"/>
        </w:rPr>
      </w:pPr>
      <w:r w:rsidRPr="00DF3A25">
        <w:rPr>
          <w:lang w:val="en-IN"/>
        </w:rPr>
        <w:t>Unconstrained Generative LLMs (e.g., General-Purpose ChatGPT Implementations): These models generate fluent responses but may produce inaccurate medical information. Their limitations include:</w:t>
      </w:r>
    </w:p>
    <w:p w14:paraId="5E63218A" w14:textId="77777777" w:rsidR="00DF3A25" w:rsidRPr="00DF3A25" w:rsidRDefault="00DF3A25" w:rsidP="00C5417C">
      <w:pPr>
        <w:pStyle w:val="BodyText"/>
        <w:numPr>
          <w:ilvl w:val="1"/>
          <w:numId w:val="34"/>
        </w:numPr>
        <w:spacing w:line="379" w:lineRule="auto"/>
        <w:ind w:left="57" w:right="113"/>
        <w:jc w:val="both"/>
        <w:rPr>
          <w:lang w:val="en-IN"/>
        </w:rPr>
      </w:pPr>
      <w:r w:rsidRPr="00DF3A25">
        <w:rPr>
          <w:lang w:val="en-IN"/>
        </w:rPr>
        <w:t>Medical Hallucinations: Generating incorrect medical facts or drug information.</w:t>
      </w:r>
    </w:p>
    <w:p w14:paraId="1C0AA378" w14:textId="77777777" w:rsidR="00DF3A25" w:rsidRPr="00DF3A25" w:rsidRDefault="00DF3A25" w:rsidP="00C5417C">
      <w:pPr>
        <w:pStyle w:val="BodyText"/>
        <w:numPr>
          <w:ilvl w:val="1"/>
          <w:numId w:val="34"/>
        </w:numPr>
        <w:spacing w:line="379" w:lineRule="auto"/>
        <w:ind w:left="57" w:right="113"/>
        <w:jc w:val="both"/>
        <w:rPr>
          <w:lang w:val="en-IN"/>
        </w:rPr>
      </w:pPr>
      <w:r w:rsidRPr="00DF3A25">
        <w:rPr>
          <w:lang w:val="en-IN"/>
        </w:rPr>
        <w:t>Negation Errors: Misinterpreting statements such as “patient denies nausea.”</w:t>
      </w:r>
    </w:p>
    <w:p w14:paraId="362130D6" w14:textId="6CA2D361" w:rsidR="00BD3853" w:rsidRDefault="00DF3A25" w:rsidP="00C5417C">
      <w:pPr>
        <w:pStyle w:val="BodyText"/>
        <w:numPr>
          <w:ilvl w:val="1"/>
          <w:numId w:val="34"/>
        </w:numPr>
        <w:spacing w:line="379" w:lineRule="auto"/>
        <w:ind w:left="57" w:right="113"/>
        <w:jc w:val="both"/>
        <w:rPr>
          <w:lang w:val="en-IN"/>
        </w:rPr>
      </w:pPr>
      <w:r w:rsidRPr="00DF3A25">
        <w:rPr>
          <w:lang w:val="en-IN"/>
        </w:rPr>
        <w:t>Black-Box Reasoning: Making it difficult to verify how a response was generated.</w:t>
      </w:r>
    </w:p>
    <w:p w14:paraId="7C29BBC3" w14:textId="77777777" w:rsidR="00C5417C" w:rsidRPr="00C5417C" w:rsidRDefault="00C5417C" w:rsidP="00C5417C">
      <w:pPr>
        <w:pStyle w:val="BodyText"/>
        <w:numPr>
          <w:ilvl w:val="1"/>
          <w:numId w:val="34"/>
        </w:numPr>
        <w:spacing w:line="379" w:lineRule="auto"/>
        <w:ind w:left="57" w:right="113"/>
        <w:jc w:val="both"/>
        <w:rPr>
          <w:lang w:val="en-IN"/>
        </w:rPr>
      </w:pPr>
    </w:p>
    <w:p w14:paraId="63C6633B" w14:textId="77777777" w:rsidR="00DC3A62" w:rsidRPr="00DC3A62" w:rsidRDefault="00DC3A62" w:rsidP="00C5417C">
      <w:pPr>
        <w:pStyle w:val="BodyText"/>
        <w:spacing w:line="379" w:lineRule="auto"/>
        <w:ind w:left="57" w:right="113"/>
        <w:jc w:val="both"/>
        <w:rPr>
          <w:lang w:val="en-IN"/>
        </w:rPr>
      </w:pPr>
      <w:r w:rsidRPr="00DC3A62">
        <w:rPr>
          <w:b/>
          <w:bCs/>
          <w:lang w:val="en-IN"/>
        </w:rPr>
        <w:t>3.1.2 Proposed Methodology and System</w:t>
      </w:r>
    </w:p>
    <w:p w14:paraId="731D9418" w14:textId="681512AF" w:rsidR="00DC3A62" w:rsidRPr="00C5417C" w:rsidRDefault="00DC3A62" w:rsidP="00C5417C">
      <w:pPr>
        <w:pStyle w:val="BodyText"/>
        <w:spacing w:line="379" w:lineRule="auto"/>
        <w:ind w:left="57" w:right="113"/>
        <w:jc w:val="both"/>
        <w:rPr>
          <w:lang w:val="en-IN"/>
        </w:rPr>
      </w:pPr>
      <w:r w:rsidRPr="00DC3A62">
        <w:rPr>
          <w:lang w:val="en-IN"/>
        </w:rPr>
        <w:t>To resolve these critical vulnerabilities, the proposed system—</w:t>
      </w:r>
      <w:r w:rsidRPr="00DF3A25">
        <w:rPr>
          <w:lang w:val="en-IN"/>
        </w:rPr>
        <w:t>MediMate</w:t>
      </w:r>
      <w:r w:rsidRPr="00DC3A62">
        <w:rPr>
          <w:lang w:val="en-IN"/>
        </w:rPr>
        <w:t>—introduces a hybrid, transparent, and grounded clinical conversational architecture. Instead of directly transmitting raw user dialogue to an external generative model, MediMate processes user input through an independent, multi-tiered deterministic NLP pipeline.</w:t>
      </w:r>
    </w:p>
    <w:p w14:paraId="4AAF902A" w14:textId="0F9F0437" w:rsidR="00BD3853" w:rsidRDefault="00F560EB" w:rsidP="00C5417C">
      <w:pPr>
        <w:pStyle w:val="BodyText"/>
        <w:spacing w:line="379" w:lineRule="auto"/>
        <w:jc w:val="center"/>
        <w:rPr>
          <w:lang w:val="en-IN"/>
        </w:rPr>
      </w:pPr>
      <w:r w:rsidRPr="00F560EB">
        <w:rPr>
          <w:noProof/>
          <w:lang w:val="en-IN"/>
        </w:rPr>
        <w:lastRenderedPageBreak/>
        <w:drawing>
          <wp:inline distT="0" distB="0" distL="0" distR="0" wp14:anchorId="154DE04E" wp14:editId="2DE66D3D">
            <wp:extent cx="6896100" cy="4267200"/>
            <wp:effectExtent l="0" t="0" r="0" b="0"/>
            <wp:docPr id="743810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96100" cy="4267200"/>
                    </a:xfrm>
                    <a:prstGeom prst="rect">
                      <a:avLst/>
                    </a:prstGeom>
                    <a:noFill/>
                    <a:ln>
                      <a:noFill/>
                    </a:ln>
                  </pic:spPr>
                </pic:pic>
              </a:graphicData>
            </a:graphic>
          </wp:inline>
        </w:drawing>
      </w:r>
    </w:p>
    <w:p w14:paraId="32A752AE" w14:textId="77777777" w:rsidR="00C5417C" w:rsidRPr="00C5417C" w:rsidRDefault="00C5417C" w:rsidP="00C5417C">
      <w:pPr>
        <w:pStyle w:val="BodyText"/>
        <w:spacing w:line="379" w:lineRule="auto"/>
        <w:jc w:val="center"/>
        <w:rPr>
          <w:lang w:val="en-IN"/>
        </w:rPr>
      </w:pPr>
    </w:p>
    <w:p w14:paraId="779A17F2" w14:textId="5623C4F8" w:rsidR="00BD3853" w:rsidRDefault="00BD3853" w:rsidP="00DF3A25">
      <w:pPr>
        <w:pStyle w:val="BodyText"/>
        <w:spacing w:line="379" w:lineRule="auto"/>
        <w:ind w:left="170" w:right="340"/>
        <w:jc w:val="both"/>
        <w:rPr>
          <w:b/>
          <w:bCs/>
          <w:sz w:val="28"/>
          <w:szCs w:val="28"/>
          <w:lang w:val="en-IN"/>
        </w:rPr>
      </w:pPr>
      <w:r w:rsidRPr="002B0989">
        <w:rPr>
          <w:b/>
          <w:bCs/>
          <w:sz w:val="28"/>
          <w:szCs w:val="28"/>
          <w:lang w:val="en-IN"/>
        </w:rPr>
        <w:t>3.2</w:t>
      </w:r>
      <w:r w:rsidR="00DB568F">
        <w:rPr>
          <w:b/>
          <w:bCs/>
          <w:sz w:val="28"/>
          <w:szCs w:val="28"/>
          <w:lang w:val="en-IN"/>
        </w:rPr>
        <w:t>)</w:t>
      </w:r>
      <w:r w:rsidRPr="002B0989">
        <w:rPr>
          <w:b/>
          <w:bCs/>
          <w:sz w:val="28"/>
          <w:szCs w:val="28"/>
          <w:lang w:val="en-IN"/>
        </w:rPr>
        <w:t xml:space="preserve"> Implementation Details</w:t>
      </w:r>
    </w:p>
    <w:p w14:paraId="1669E3F9" w14:textId="77777777" w:rsidR="00F560EB" w:rsidRPr="00F560EB" w:rsidRDefault="00F560EB" w:rsidP="00F560EB">
      <w:pPr>
        <w:pStyle w:val="BodyText"/>
        <w:spacing w:line="379" w:lineRule="auto"/>
        <w:ind w:left="170" w:right="340"/>
        <w:jc w:val="both"/>
        <w:rPr>
          <w:b/>
          <w:bCs/>
          <w:lang w:val="en-IN"/>
        </w:rPr>
      </w:pPr>
      <w:r w:rsidRPr="00F560EB">
        <w:rPr>
          <w:b/>
          <w:bCs/>
          <w:lang w:val="en-IN"/>
        </w:rPr>
        <w:t>3.2.1 Methodology</w:t>
      </w:r>
    </w:p>
    <w:p w14:paraId="775B8F4F" w14:textId="0174B324" w:rsidR="00F560EB" w:rsidRPr="00F560EB" w:rsidRDefault="00F560EB" w:rsidP="00F560EB">
      <w:pPr>
        <w:pStyle w:val="BodyText"/>
        <w:spacing w:line="379" w:lineRule="auto"/>
        <w:ind w:left="170" w:right="340"/>
        <w:jc w:val="both"/>
        <w:rPr>
          <w:lang w:val="en-IN"/>
        </w:rPr>
      </w:pPr>
      <w:r w:rsidRPr="00F560EB">
        <w:rPr>
          <w:lang w:val="en-IN"/>
        </w:rPr>
        <w:t>The MediMate NLP pipeline consists of eight sequential stages executed on the backend server</w:t>
      </w:r>
      <w:r>
        <w:rPr>
          <w:lang w:val="en-IN"/>
        </w:rPr>
        <w:t>:</w:t>
      </w:r>
    </w:p>
    <w:p w14:paraId="248C07F0" w14:textId="68052615" w:rsidR="00F560EB" w:rsidRPr="00F560EB" w:rsidRDefault="00F560EB" w:rsidP="00F560EB">
      <w:pPr>
        <w:pStyle w:val="BodyText"/>
        <w:spacing w:line="379" w:lineRule="auto"/>
        <w:ind w:left="170" w:right="340"/>
        <w:jc w:val="both"/>
        <w:rPr>
          <w:b/>
          <w:bCs/>
          <w:lang w:val="en-IN"/>
        </w:rPr>
      </w:pPr>
      <w:r w:rsidRPr="00F560EB">
        <w:rPr>
          <w:b/>
          <w:bCs/>
          <w:lang w:val="en-IN"/>
        </w:rPr>
        <w:t>1. Text Preprocessing and Normalization</w:t>
      </w:r>
      <w:r>
        <w:rPr>
          <w:b/>
          <w:bCs/>
          <w:lang w:val="en-IN"/>
        </w:rPr>
        <w:t xml:space="preserve"> - </w:t>
      </w:r>
      <w:r w:rsidRPr="00F560EB">
        <w:rPr>
          <w:lang w:val="en-IN"/>
        </w:rPr>
        <w:t>User input is standardized by converting text to lowercase, removing extra spaces and unnecessary punctuation, and preserving apostrophes in contractions such as “don't” and “can't” for accurate negation detection.</w:t>
      </w:r>
    </w:p>
    <w:p w14:paraId="054B7CF9" w14:textId="4489ED36" w:rsidR="00F560EB" w:rsidRPr="00F560EB" w:rsidRDefault="00F560EB" w:rsidP="00F560EB">
      <w:pPr>
        <w:pStyle w:val="BodyText"/>
        <w:spacing w:line="379" w:lineRule="auto"/>
        <w:ind w:left="170" w:right="340"/>
        <w:jc w:val="both"/>
        <w:rPr>
          <w:b/>
          <w:bCs/>
          <w:lang w:val="en-IN"/>
        </w:rPr>
      </w:pPr>
      <w:r w:rsidRPr="00F560EB">
        <w:rPr>
          <w:b/>
          <w:bCs/>
          <w:lang w:val="en-IN"/>
        </w:rPr>
        <w:t>2. Tokenization and Morphological Lemmatization</w:t>
      </w:r>
      <w:r>
        <w:rPr>
          <w:b/>
          <w:bCs/>
          <w:lang w:val="en-IN"/>
        </w:rPr>
        <w:t xml:space="preserve"> - </w:t>
      </w:r>
      <w:r w:rsidRPr="00F560EB">
        <w:rPr>
          <w:lang w:val="en-IN"/>
        </w:rPr>
        <w:t>The cleaned text is divided into tokens using regular expressions. Common stop words are removed, and rule-based suffix stripping normalizes words, such as “coughing” to “cough” and “headaches” to “headache.”</w:t>
      </w:r>
    </w:p>
    <w:p w14:paraId="4D1D1256" w14:textId="23A42CB7" w:rsidR="00F560EB" w:rsidRPr="00F560EB" w:rsidRDefault="00F560EB" w:rsidP="00F560EB">
      <w:pPr>
        <w:pStyle w:val="BodyText"/>
        <w:spacing w:line="379" w:lineRule="auto"/>
        <w:ind w:left="170" w:right="340"/>
        <w:jc w:val="both"/>
        <w:rPr>
          <w:b/>
          <w:bCs/>
          <w:lang w:val="en-IN"/>
        </w:rPr>
      </w:pPr>
      <w:r w:rsidRPr="00F560EB">
        <w:rPr>
          <w:b/>
          <w:bCs/>
          <w:lang w:val="en-IN"/>
        </w:rPr>
        <w:t>3. Symptom Extraction and Synonym Mapping</w:t>
      </w:r>
      <w:r>
        <w:rPr>
          <w:b/>
          <w:bCs/>
          <w:lang w:val="en-IN"/>
        </w:rPr>
        <w:t xml:space="preserve"> - </w:t>
      </w:r>
      <w:r w:rsidRPr="00F560EB">
        <w:rPr>
          <w:lang w:val="en-IN"/>
        </w:rPr>
        <w:t>Symptoms are identified by matching user input with synonyms in the local JSON knowledge base. For example, “my head hurts” and “throbbing pain in my head” are mapped to the standard symptom headache.</w:t>
      </w:r>
    </w:p>
    <w:p w14:paraId="3541660D" w14:textId="6F8BE9E4" w:rsidR="00F560EB" w:rsidRPr="00F560EB" w:rsidRDefault="00F560EB" w:rsidP="00F560EB">
      <w:pPr>
        <w:pStyle w:val="BodyText"/>
        <w:spacing w:line="379" w:lineRule="auto"/>
        <w:ind w:left="170" w:right="340"/>
        <w:jc w:val="both"/>
        <w:rPr>
          <w:b/>
          <w:bCs/>
          <w:lang w:val="en-IN"/>
        </w:rPr>
      </w:pPr>
      <w:r w:rsidRPr="00F560EB">
        <w:rPr>
          <w:b/>
          <w:bCs/>
          <w:lang w:val="en-IN"/>
        </w:rPr>
        <w:t>4. Window-Based Negation Detection</w:t>
      </w:r>
      <w:r>
        <w:rPr>
          <w:b/>
          <w:bCs/>
          <w:lang w:val="en-IN"/>
        </w:rPr>
        <w:t xml:space="preserve"> - </w:t>
      </w:r>
      <w:r w:rsidRPr="00F560EB">
        <w:rPr>
          <w:lang w:val="en-IN"/>
        </w:rPr>
        <w:t xml:space="preserve">The system checks a 24-character window before each symptom for negation cues such as “no,” “not,” “without,” and “don't.” Negated symptoms are excluded </w:t>
      </w:r>
      <w:r w:rsidRPr="00F560EB">
        <w:rPr>
          <w:lang w:val="en-IN"/>
        </w:rPr>
        <w:lastRenderedPageBreak/>
        <w:t>from active symptoms and displayed with strikethrough formatting for transparency.</w:t>
      </w:r>
    </w:p>
    <w:p w14:paraId="550CD100" w14:textId="1174025C" w:rsidR="00F560EB" w:rsidRPr="00F560EB" w:rsidRDefault="00F560EB" w:rsidP="00F560EB">
      <w:pPr>
        <w:pStyle w:val="BodyText"/>
        <w:spacing w:line="379" w:lineRule="auto"/>
        <w:ind w:left="170" w:right="340"/>
        <w:jc w:val="both"/>
        <w:rPr>
          <w:b/>
          <w:bCs/>
          <w:lang w:val="en-IN"/>
        </w:rPr>
      </w:pPr>
      <w:r w:rsidRPr="00F560EB">
        <w:rPr>
          <w:b/>
          <w:bCs/>
          <w:lang w:val="en-IN"/>
        </w:rPr>
        <w:t>5. Duration, Severity, and Body-Part Extraction</w:t>
      </w:r>
      <w:r>
        <w:rPr>
          <w:b/>
          <w:bCs/>
          <w:lang w:val="en-IN"/>
        </w:rPr>
        <w:t xml:space="preserve"> - </w:t>
      </w:r>
      <w:r w:rsidRPr="00F560EB">
        <w:rPr>
          <w:lang w:val="en-IN"/>
        </w:rPr>
        <w:t>Regular expressions identify duration expressions such as “for 2 days.” Symptoms are classified as mild, moderate, or severe, while anatomical terms such as head, throat, chest, and stomach are extracted.</w:t>
      </w:r>
    </w:p>
    <w:p w14:paraId="047EEB5E" w14:textId="0ADA4E5F" w:rsidR="00F560EB" w:rsidRPr="00F560EB" w:rsidRDefault="00F560EB" w:rsidP="00F560EB">
      <w:pPr>
        <w:pStyle w:val="BodyText"/>
        <w:spacing w:line="379" w:lineRule="auto"/>
        <w:ind w:left="170" w:right="340"/>
        <w:jc w:val="both"/>
        <w:rPr>
          <w:b/>
          <w:bCs/>
          <w:lang w:val="en-IN"/>
        </w:rPr>
      </w:pPr>
      <w:r w:rsidRPr="00F560EB">
        <w:rPr>
          <w:b/>
          <w:bCs/>
          <w:lang w:val="en-IN"/>
        </w:rPr>
        <w:t>6. Confidence Scoring Metric</w:t>
      </w:r>
      <w:r>
        <w:rPr>
          <w:b/>
          <w:bCs/>
          <w:lang w:val="en-IN"/>
        </w:rPr>
        <w:t xml:space="preserve"> - </w:t>
      </w:r>
      <w:r w:rsidRPr="00F560EB">
        <w:rPr>
          <w:lang w:val="en-IN"/>
        </w:rPr>
        <w:t>The system calculates an extraction completeness score from 55% to 97%. It starts at 55%, adds 12% per active symptom, 8% for duration, and 6% for severity, with a maximum of 97%. This score reflects extracted information completeness, not the probability of a correct diagnosis.</w:t>
      </w:r>
    </w:p>
    <w:p w14:paraId="7BFE2943" w14:textId="08B8A8C5" w:rsidR="00F560EB" w:rsidRPr="00F560EB" w:rsidRDefault="00F560EB" w:rsidP="00F560EB">
      <w:pPr>
        <w:pStyle w:val="BodyText"/>
        <w:spacing w:line="379" w:lineRule="auto"/>
        <w:ind w:left="170" w:right="340"/>
        <w:jc w:val="both"/>
        <w:rPr>
          <w:b/>
          <w:bCs/>
          <w:lang w:val="en-IN"/>
        </w:rPr>
      </w:pPr>
      <w:r w:rsidRPr="00F560EB">
        <w:rPr>
          <w:b/>
          <w:bCs/>
          <w:lang w:val="en-IN"/>
        </w:rPr>
        <w:t>7. Emergency Red-Flag Triage and Intent Classification</w:t>
      </w:r>
      <w:r>
        <w:rPr>
          <w:b/>
          <w:bCs/>
          <w:lang w:val="en-IN"/>
        </w:rPr>
        <w:t xml:space="preserve"> - </w:t>
      </w:r>
      <w:r w:rsidRPr="00F560EB">
        <w:rPr>
          <w:lang w:val="en-IN"/>
        </w:rPr>
        <w:t>Queries are classified as greetings, symptom consultations, remedy inquiries, or emergencies. Critical cues such as chest pain, breathing difficulty, unconsciousness, and severe bleeding trigger urgent emergency guidance instead of routine home remedies.</w:t>
      </w:r>
    </w:p>
    <w:p w14:paraId="72C70523" w14:textId="5DEDA912" w:rsidR="00F560EB" w:rsidRPr="00F560EB" w:rsidRDefault="00F560EB" w:rsidP="00F560EB">
      <w:pPr>
        <w:pStyle w:val="BodyText"/>
        <w:spacing w:line="379" w:lineRule="auto"/>
        <w:ind w:left="170" w:right="340"/>
        <w:jc w:val="both"/>
        <w:rPr>
          <w:b/>
          <w:bCs/>
          <w:lang w:val="en-IN"/>
        </w:rPr>
      </w:pPr>
      <w:r w:rsidRPr="00F560EB">
        <w:rPr>
          <w:b/>
          <w:bCs/>
          <w:lang w:val="en-IN"/>
        </w:rPr>
        <w:t>8. Grounded LLM Response Generation and Offline Fallback</w:t>
      </w:r>
      <w:r>
        <w:rPr>
          <w:b/>
          <w:bCs/>
          <w:lang w:val="en-IN"/>
        </w:rPr>
        <w:t xml:space="preserve"> - </w:t>
      </w:r>
      <w:r w:rsidRPr="00F560EB">
        <w:rPr>
          <w:lang w:val="en-IN"/>
        </w:rPr>
        <w:t>The extracted symptoms, negations, duration, severity, and verified knowledge-base information are passed to Groq LLaMA-3 through a structured prompt to generate concise, non-prescriptive responses. If the API or internet is unavailable, a local rule-based engine provides predefined responses, although its capabilities are limited compared with the online model.</w:t>
      </w:r>
    </w:p>
    <w:p w14:paraId="295E47E8" w14:textId="77777777" w:rsidR="002B0989" w:rsidRPr="002B0989" w:rsidRDefault="002B0989" w:rsidP="00DF3A25">
      <w:pPr>
        <w:pStyle w:val="BodyText"/>
        <w:spacing w:line="379" w:lineRule="auto"/>
        <w:ind w:left="170" w:right="340"/>
        <w:jc w:val="both"/>
        <w:rPr>
          <w:sz w:val="28"/>
          <w:szCs w:val="28"/>
          <w:lang w:val="en-IN"/>
        </w:rPr>
      </w:pPr>
    </w:p>
    <w:p w14:paraId="77C3A2B3" w14:textId="77777777" w:rsidR="002B0989" w:rsidRPr="002B0989" w:rsidRDefault="002B0989" w:rsidP="002B0989">
      <w:pPr>
        <w:pStyle w:val="BodyText"/>
        <w:spacing w:line="379" w:lineRule="auto"/>
        <w:ind w:left="170" w:right="340"/>
        <w:jc w:val="both"/>
        <w:rPr>
          <w:b/>
          <w:bCs/>
          <w:lang w:val="en-IN"/>
        </w:rPr>
      </w:pPr>
      <w:r w:rsidRPr="002B0989">
        <w:rPr>
          <w:b/>
          <w:bCs/>
          <w:lang w:val="en-IN"/>
        </w:rPr>
        <w:t>3.2.2 Details of Packages, Dataset, and Tools</w:t>
      </w:r>
    </w:p>
    <w:p w14:paraId="27459A80" w14:textId="77777777" w:rsidR="002B0989" w:rsidRPr="002B0989" w:rsidRDefault="002B0989" w:rsidP="002B0989">
      <w:pPr>
        <w:pStyle w:val="BodyText"/>
        <w:spacing w:line="379" w:lineRule="auto"/>
        <w:ind w:left="170" w:right="340"/>
        <w:jc w:val="both"/>
        <w:rPr>
          <w:lang w:val="en-IN"/>
        </w:rPr>
      </w:pPr>
      <w:r w:rsidRPr="002B0989">
        <w:rPr>
          <w:lang w:val="en-IN"/>
        </w:rPr>
        <w:t>MediMate is developed using open-source technologies with separate backend and frontend components.</w:t>
      </w:r>
    </w:p>
    <w:p w14:paraId="3444E283" w14:textId="77777777" w:rsidR="002B0989" w:rsidRPr="002B0989" w:rsidRDefault="002B0989" w:rsidP="002B0989">
      <w:pPr>
        <w:pStyle w:val="BodyText"/>
        <w:spacing w:line="379" w:lineRule="auto"/>
        <w:ind w:left="170" w:right="340"/>
        <w:jc w:val="both"/>
        <w:rPr>
          <w:lang w:val="en-IN"/>
        </w:rPr>
      </w:pPr>
      <w:r w:rsidRPr="002B0989">
        <w:rPr>
          <w:b/>
          <w:bCs/>
          <w:lang w:val="en-IN"/>
        </w:rPr>
        <w:t>A. Dataset and Knowledge Base (data/symptoms.json)</w:t>
      </w:r>
    </w:p>
    <w:p w14:paraId="51B29667" w14:textId="77777777" w:rsidR="002B0989" w:rsidRPr="002B0989" w:rsidRDefault="002B0989" w:rsidP="002B0989">
      <w:pPr>
        <w:pStyle w:val="BodyText"/>
        <w:spacing w:line="379" w:lineRule="auto"/>
        <w:ind w:left="170" w:right="340"/>
        <w:jc w:val="both"/>
        <w:rPr>
          <w:lang w:val="en-IN"/>
        </w:rPr>
      </w:pPr>
      <w:r w:rsidRPr="002B0989">
        <w:rPr>
          <w:lang w:val="en-IN"/>
        </w:rPr>
        <w:t>The system uses a curated JSON database of common ailments, including headache, fever, sore throat, cough, common cold, stomach discomfort, muscle ache, and fatigue. Each record contains:</w:t>
      </w:r>
    </w:p>
    <w:p w14:paraId="4B40CCF4" w14:textId="77777777" w:rsidR="002B0989" w:rsidRPr="002B0989" w:rsidRDefault="002B0989" w:rsidP="002B0989">
      <w:pPr>
        <w:pStyle w:val="BodyText"/>
        <w:numPr>
          <w:ilvl w:val="0"/>
          <w:numId w:val="44"/>
        </w:numPr>
        <w:spacing w:line="379" w:lineRule="auto"/>
        <w:ind w:right="340"/>
        <w:jc w:val="both"/>
        <w:rPr>
          <w:lang w:val="en-IN"/>
        </w:rPr>
      </w:pPr>
      <w:r w:rsidRPr="002B0989">
        <w:rPr>
          <w:lang w:val="en-IN"/>
        </w:rPr>
        <w:t>label: Standard clinical name.</w:t>
      </w:r>
    </w:p>
    <w:p w14:paraId="100376D3" w14:textId="77777777" w:rsidR="002B0989" w:rsidRPr="002B0989" w:rsidRDefault="002B0989" w:rsidP="002B0989">
      <w:pPr>
        <w:pStyle w:val="BodyText"/>
        <w:numPr>
          <w:ilvl w:val="0"/>
          <w:numId w:val="44"/>
        </w:numPr>
        <w:spacing w:line="379" w:lineRule="auto"/>
        <w:ind w:right="340"/>
        <w:jc w:val="both"/>
        <w:rPr>
          <w:lang w:val="en-IN"/>
        </w:rPr>
      </w:pPr>
      <w:r w:rsidRPr="002B0989">
        <w:rPr>
          <w:lang w:val="en-IN"/>
        </w:rPr>
        <w:t>synonyms: Common expressions used to describe symptoms.</w:t>
      </w:r>
    </w:p>
    <w:p w14:paraId="6FF22962" w14:textId="77777777" w:rsidR="002B0989" w:rsidRPr="002B0989" w:rsidRDefault="002B0989" w:rsidP="002B0989">
      <w:pPr>
        <w:pStyle w:val="BodyText"/>
        <w:numPr>
          <w:ilvl w:val="0"/>
          <w:numId w:val="44"/>
        </w:numPr>
        <w:spacing w:line="379" w:lineRule="auto"/>
        <w:ind w:right="340"/>
        <w:jc w:val="both"/>
        <w:rPr>
          <w:lang w:val="en-IN"/>
        </w:rPr>
      </w:pPr>
      <w:r w:rsidRPr="002B0989">
        <w:rPr>
          <w:lang w:val="en-IN"/>
        </w:rPr>
        <w:t>body_parts: Associated anatomical regions.</w:t>
      </w:r>
    </w:p>
    <w:p w14:paraId="382A7F4D" w14:textId="77777777" w:rsidR="002B0989" w:rsidRPr="002B0989" w:rsidRDefault="002B0989" w:rsidP="002B0989">
      <w:pPr>
        <w:pStyle w:val="BodyText"/>
        <w:numPr>
          <w:ilvl w:val="0"/>
          <w:numId w:val="44"/>
        </w:numPr>
        <w:spacing w:line="379" w:lineRule="auto"/>
        <w:ind w:right="340"/>
        <w:jc w:val="both"/>
        <w:rPr>
          <w:lang w:val="en-IN"/>
        </w:rPr>
      </w:pPr>
      <w:r w:rsidRPr="002B0989">
        <w:rPr>
          <w:lang w:val="en-IN"/>
        </w:rPr>
        <w:t>remedies: Verified lifestyle and non-pharmacological remedies.</w:t>
      </w:r>
    </w:p>
    <w:p w14:paraId="516279A0" w14:textId="77777777" w:rsidR="002B0989" w:rsidRPr="002B0989" w:rsidRDefault="002B0989" w:rsidP="002B0989">
      <w:pPr>
        <w:pStyle w:val="BodyText"/>
        <w:numPr>
          <w:ilvl w:val="0"/>
          <w:numId w:val="44"/>
        </w:numPr>
        <w:spacing w:line="379" w:lineRule="auto"/>
        <w:ind w:right="340"/>
        <w:jc w:val="both"/>
        <w:rPr>
          <w:lang w:val="en-IN"/>
        </w:rPr>
      </w:pPr>
      <w:r w:rsidRPr="002B0989">
        <w:rPr>
          <w:lang w:val="en-IN"/>
        </w:rPr>
        <w:t>otc: Relevant over-the-counter medication categories.</w:t>
      </w:r>
    </w:p>
    <w:p w14:paraId="49E0C1FF" w14:textId="77777777" w:rsidR="002B0989" w:rsidRPr="002B0989" w:rsidRDefault="002B0989" w:rsidP="002B0989">
      <w:pPr>
        <w:pStyle w:val="BodyText"/>
        <w:spacing w:line="379" w:lineRule="auto"/>
        <w:ind w:left="170" w:right="340"/>
        <w:jc w:val="both"/>
        <w:rPr>
          <w:lang w:val="en-IN"/>
        </w:rPr>
      </w:pPr>
      <w:r w:rsidRPr="002B0989">
        <w:rPr>
          <w:b/>
          <w:bCs/>
          <w:lang w:val="en-IN"/>
        </w:rPr>
        <w:t>B. Backend Technologies and Packages (Python 3.10+)</w:t>
      </w:r>
    </w:p>
    <w:p w14:paraId="4E7F296E" w14:textId="77777777" w:rsidR="002B0989" w:rsidRPr="002B0989" w:rsidRDefault="002B0989" w:rsidP="002B0989">
      <w:pPr>
        <w:pStyle w:val="BodyText"/>
        <w:numPr>
          <w:ilvl w:val="0"/>
          <w:numId w:val="43"/>
        </w:numPr>
        <w:spacing w:line="379" w:lineRule="auto"/>
        <w:ind w:right="340"/>
        <w:jc w:val="both"/>
        <w:rPr>
          <w:lang w:val="en-IN"/>
        </w:rPr>
      </w:pPr>
      <w:r w:rsidRPr="002B0989">
        <w:rPr>
          <w:lang w:val="en-IN"/>
        </w:rPr>
        <w:lastRenderedPageBreak/>
        <w:t>Flask (v3.0.3): Provides REST API endpoints for symptom analysis, consultation history, and PDF reports.</w:t>
      </w:r>
    </w:p>
    <w:p w14:paraId="7F6539F9" w14:textId="77777777" w:rsidR="002B0989" w:rsidRPr="002B0989" w:rsidRDefault="002B0989" w:rsidP="002B0989">
      <w:pPr>
        <w:pStyle w:val="BodyText"/>
        <w:numPr>
          <w:ilvl w:val="0"/>
          <w:numId w:val="43"/>
        </w:numPr>
        <w:spacing w:line="379" w:lineRule="auto"/>
        <w:ind w:right="340"/>
        <w:jc w:val="both"/>
        <w:rPr>
          <w:lang w:val="en-IN"/>
        </w:rPr>
      </w:pPr>
      <w:r w:rsidRPr="002B0989">
        <w:rPr>
          <w:lang w:val="en-IN"/>
        </w:rPr>
        <w:t>Flask-CORS (v4.0.1): Enables communication between the frontend and backend.</w:t>
      </w:r>
    </w:p>
    <w:p w14:paraId="696DFD91" w14:textId="77777777" w:rsidR="002B0989" w:rsidRPr="002B0989" w:rsidRDefault="002B0989" w:rsidP="002B0989">
      <w:pPr>
        <w:pStyle w:val="BodyText"/>
        <w:numPr>
          <w:ilvl w:val="0"/>
          <w:numId w:val="43"/>
        </w:numPr>
        <w:spacing w:line="379" w:lineRule="auto"/>
        <w:ind w:right="340"/>
        <w:jc w:val="both"/>
        <w:rPr>
          <w:lang w:val="en-IN"/>
        </w:rPr>
      </w:pPr>
      <w:r w:rsidRPr="002B0989">
        <w:rPr>
          <w:lang w:val="en-IN"/>
        </w:rPr>
        <w:t>Python-Dotenv (v1.0.1): Loads environment variables securely.</w:t>
      </w:r>
    </w:p>
    <w:p w14:paraId="3BA5841C" w14:textId="77777777" w:rsidR="002B0989" w:rsidRPr="002B0989" w:rsidRDefault="002B0989" w:rsidP="002B0989">
      <w:pPr>
        <w:pStyle w:val="BodyText"/>
        <w:numPr>
          <w:ilvl w:val="0"/>
          <w:numId w:val="43"/>
        </w:numPr>
        <w:spacing w:line="379" w:lineRule="auto"/>
        <w:ind w:right="340"/>
        <w:jc w:val="both"/>
        <w:rPr>
          <w:lang w:val="en-IN"/>
        </w:rPr>
      </w:pPr>
      <w:r w:rsidRPr="002B0989">
        <w:rPr>
          <w:lang w:val="en-IN"/>
        </w:rPr>
        <w:t>Requests (v2.32.3): Sends structured prompts to the Groq LLM API.</w:t>
      </w:r>
    </w:p>
    <w:p w14:paraId="57C9F73E" w14:textId="77777777" w:rsidR="002B0989" w:rsidRPr="002B0989" w:rsidRDefault="002B0989" w:rsidP="002B0989">
      <w:pPr>
        <w:pStyle w:val="BodyText"/>
        <w:numPr>
          <w:ilvl w:val="0"/>
          <w:numId w:val="43"/>
        </w:numPr>
        <w:spacing w:line="379" w:lineRule="auto"/>
        <w:ind w:right="340"/>
        <w:jc w:val="both"/>
        <w:rPr>
          <w:lang w:val="en-IN"/>
        </w:rPr>
      </w:pPr>
      <w:r w:rsidRPr="002B0989">
        <w:rPr>
          <w:lang w:val="en-IN"/>
        </w:rPr>
        <w:t>FPDF2 (v2.7.9): Generates downloadable medical summary reports.</w:t>
      </w:r>
    </w:p>
    <w:p w14:paraId="18DEA67D" w14:textId="61951B1E" w:rsidR="002B0989" w:rsidRPr="00F560EB" w:rsidRDefault="002B0989" w:rsidP="00F560EB">
      <w:pPr>
        <w:pStyle w:val="BodyText"/>
        <w:numPr>
          <w:ilvl w:val="0"/>
          <w:numId w:val="43"/>
        </w:numPr>
        <w:spacing w:line="379" w:lineRule="auto"/>
        <w:ind w:right="340"/>
        <w:jc w:val="both"/>
        <w:rPr>
          <w:lang w:val="en-IN"/>
        </w:rPr>
      </w:pPr>
      <w:r w:rsidRPr="002B0989">
        <w:rPr>
          <w:lang w:val="en-IN"/>
        </w:rPr>
        <w:t>SQLite3: Stores consultation history and timestamps locally.</w:t>
      </w:r>
    </w:p>
    <w:p w14:paraId="107F6106" w14:textId="77777777" w:rsidR="002B0989" w:rsidRPr="002B0989" w:rsidRDefault="002B0989" w:rsidP="002B0989">
      <w:pPr>
        <w:pStyle w:val="BodyText"/>
        <w:spacing w:line="379" w:lineRule="auto"/>
        <w:ind w:left="170" w:right="340"/>
        <w:jc w:val="both"/>
        <w:rPr>
          <w:lang w:val="en-IN"/>
        </w:rPr>
      </w:pPr>
      <w:r w:rsidRPr="002B0989">
        <w:rPr>
          <w:b/>
          <w:bCs/>
          <w:lang w:val="en-IN"/>
        </w:rPr>
        <w:t>C. Frontend Technologies and Packages</w:t>
      </w:r>
    </w:p>
    <w:p w14:paraId="01B9EBF0" w14:textId="77777777" w:rsidR="002B0989" w:rsidRPr="002B0989" w:rsidRDefault="002B0989" w:rsidP="002B0989">
      <w:pPr>
        <w:pStyle w:val="BodyText"/>
        <w:numPr>
          <w:ilvl w:val="0"/>
          <w:numId w:val="48"/>
        </w:numPr>
        <w:spacing w:line="379" w:lineRule="auto"/>
        <w:ind w:right="340"/>
        <w:jc w:val="both"/>
        <w:rPr>
          <w:lang w:val="en-IN"/>
        </w:rPr>
      </w:pPr>
      <w:r w:rsidRPr="002B0989">
        <w:rPr>
          <w:lang w:val="en-IN"/>
        </w:rPr>
        <w:t>React (v18.x) and Vite: Support component-based development, fast bundling, and reactive interfaces.</w:t>
      </w:r>
    </w:p>
    <w:p w14:paraId="549D17F9" w14:textId="77777777" w:rsidR="002B0989" w:rsidRPr="002B0989" w:rsidRDefault="002B0989" w:rsidP="002B0989">
      <w:pPr>
        <w:pStyle w:val="BodyText"/>
        <w:numPr>
          <w:ilvl w:val="0"/>
          <w:numId w:val="48"/>
        </w:numPr>
        <w:spacing w:line="379" w:lineRule="auto"/>
        <w:ind w:right="340"/>
        <w:jc w:val="both"/>
        <w:rPr>
          <w:lang w:val="en-IN"/>
        </w:rPr>
      </w:pPr>
      <w:r w:rsidRPr="002B0989">
        <w:rPr>
          <w:lang w:val="en-IN"/>
        </w:rPr>
        <w:t>Lucide-React: Provides icons for navigation, remedy cards, and analysis indicators.</w:t>
      </w:r>
    </w:p>
    <w:p w14:paraId="29AD97BC" w14:textId="77777777" w:rsidR="002B0989" w:rsidRPr="002B0989" w:rsidRDefault="002B0989" w:rsidP="002B0989">
      <w:pPr>
        <w:pStyle w:val="BodyText"/>
        <w:numPr>
          <w:ilvl w:val="0"/>
          <w:numId w:val="48"/>
        </w:numPr>
        <w:spacing w:line="379" w:lineRule="auto"/>
        <w:ind w:right="340"/>
        <w:jc w:val="both"/>
        <w:rPr>
          <w:lang w:val="en-IN"/>
        </w:rPr>
      </w:pPr>
      <w:r w:rsidRPr="002B0989">
        <w:rPr>
          <w:lang w:val="en-IN"/>
        </w:rPr>
        <w:t>CSS3 and Glassmorphism: Create translucent cards, hover effects, and animated chemist-avatar interactions.</w:t>
      </w:r>
    </w:p>
    <w:p w14:paraId="6309AE17" w14:textId="737A69D6" w:rsidR="002B0989" w:rsidRPr="00F560EB" w:rsidRDefault="002B0989" w:rsidP="00F560EB">
      <w:pPr>
        <w:pStyle w:val="BodyText"/>
        <w:numPr>
          <w:ilvl w:val="0"/>
          <w:numId w:val="48"/>
        </w:numPr>
        <w:spacing w:line="379" w:lineRule="auto"/>
        <w:ind w:right="340"/>
        <w:jc w:val="both"/>
        <w:rPr>
          <w:lang w:val="en-IN"/>
        </w:rPr>
      </w:pPr>
      <w:r w:rsidRPr="002B0989">
        <w:rPr>
          <w:lang w:val="en-IN"/>
        </w:rPr>
        <w:t>Web Speech API: Enables browser-based voice input and text-to-speech responses.</w:t>
      </w:r>
    </w:p>
    <w:p w14:paraId="154B8AF3" w14:textId="77777777" w:rsidR="002B0989" w:rsidRPr="002B0989" w:rsidRDefault="002B0989" w:rsidP="002B0989">
      <w:pPr>
        <w:pStyle w:val="BodyText"/>
        <w:spacing w:line="379" w:lineRule="auto"/>
        <w:ind w:left="170" w:right="340"/>
        <w:jc w:val="both"/>
        <w:rPr>
          <w:lang w:val="en-IN"/>
        </w:rPr>
      </w:pPr>
      <w:r w:rsidRPr="002B0989">
        <w:rPr>
          <w:b/>
          <w:bCs/>
          <w:lang w:val="en-IN"/>
        </w:rPr>
        <w:t>D. Hardware and System Execution Environment</w:t>
      </w:r>
    </w:p>
    <w:p w14:paraId="0E1E4467" w14:textId="77777777" w:rsidR="002B0989" w:rsidRPr="002B0989" w:rsidRDefault="002B0989" w:rsidP="002B0989">
      <w:pPr>
        <w:pStyle w:val="BodyText"/>
        <w:numPr>
          <w:ilvl w:val="0"/>
          <w:numId w:val="47"/>
        </w:numPr>
        <w:spacing w:line="379" w:lineRule="auto"/>
        <w:ind w:right="340"/>
        <w:jc w:val="both"/>
        <w:rPr>
          <w:lang w:val="en-IN"/>
        </w:rPr>
      </w:pPr>
      <w:r w:rsidRPr="002B0989">
        <w:rPr>
          <w:lang w:val="en-IN"/>
        </w:rPr>
        <w:t>Operating System: Windows 10/11 (64-bit).</w:t>
      </w:r>
    </w:p>
    <w:p w14:paraId="3A32D8C5" w14:textId="77777777" w:rsidR="002B0989" w:rsidRPr="002B0989" w:rsidRDefault="002B0989" w:rsidP="002B0989">
      <w:pPr>
        <w:pStyle w:val="BodyText"/>
        <w:numPr>
          <w:ilvl w:val="0"/>
          <w:numId w:val="47"/>
        </w:numPr>
        <w:spacing w:line="379" w:lineRule="auto"/>
        <w:ind w:right="340"/>
        <w:jc w:val="both"/>
        <w:rPr>
          <w:lang w:val="en-IN"/>
        </w:rPr>
      </w:pPr>
      <w:r w:rsidRPr="002B0989">
        <w:rPr>
          <w:lang w:val="en-IN"/>
        </w:rPr>
        <w:t>Processor: Intel Core i5/i7 or AMD Ryzen 5/7.</w:t>
      </w:r>
    </w:p>
    <w:p w14:paraId="4BB2BDA1" w14:textId="77777777" w:rsidR="002B0989" w:rsidRPr="002B0989" w:rsidRDefault="002B0989" w:rsidP="002B0989">
      <w:pPr>
        <w:pStyle w:val="BodyText"/>
        <w:numPr>
          <w:ilvl w:val="0"/>
          <w:numId w:val="47"/>
        </w:numPr>
        <w:spacing w:line="379" w:lineRule="auto"/>
        <w:ind w:right="340"/>
        <w:jc w:val="both"/>
        <w:rPr>
          <w:lang w:val="en-IN"/>
        </w:rPr>
      </w:pPr>
      <w:r w:rsidRPr="002B0989">
        <w:rPr>
          <w:lang w:val="en-IN"/>
        </w:rPr>
        <w:t>Memory: Minimum 8 GB RAM; 16 GB recommended.</w:t>
      </w:r>
    </w:p>
    <w:p w14:paraId="2321AEF1" w14:textId="77777777" w:rsidR="002B0989" w:rsidRPr="002B0989" w:rsidRDefault="002B0989" w:rsidP="002B0989">
      <w:pPr>
        <w:pStyle w:val="BodyText"/>
        <w:numPr>
          <w:ilvl w:val="0"/>
          <w:numId w:val="47"/>
        </w:numPr>
        <w:spacing w:line="379" w:lineRule="auto"/>
        <w:ind w:right="340"/>
        <w:jc w:val="both"/>
        <w:rPr>
          <w:lang w:val="en-IN"/>
        </w:rPr>
      </w:pPr>
      <w:r w:rsidRPr="002B0989">
        <w:rPr>
          <w:lang w:val="en-IN"/>
        </w:rPr>
        <w:t>Inference Performance: Groq cloud inference is used for fast LLM responses; actual latency depends on network conditions, model, and request size.</w:t>
      </w:r>
    </w:p>
    <w:p w14:paraId="141BC11A" w14:textId="77777777" w:rsidR="00BD3853" w:rsidRDefault="002B0989" w:rsidP="00F560EB">
      <w:pPr>
        <w:pStyle w:val="BodyText"/>
        <w:numPr>
          <w:ilvl w:val="0"/>
          <w:numId w:val="47"/>
        </w:numPr>
        <w:spacing w:line="379" w:lineRule="auto"/>
        <w:ind w:right="340"/>
        <w:jc w:val="both"/>
        <w:rPr>
          <w:lang w:val="en-IN"/>
        </w:rPr>
      </w:pPr>
      <w:r w:rsidRPr="002B0989">
        <w:rPr>
          <w:lang w:val="en-IN"/>
        </w:rPr>
        <w:t>Clarify the dataset's curation and safety boundaries</w:t>
      </w:r>
      <w:r w:rsidR="00F560EB">
        <w:rPr>
          <w:lang w:val="en-IN"/>
        </w:rPr>
        <w:t>.</w:t>
      </w:r>
    </w:p>
    <w:p w14:paraId="2E6CDBCE" w14:textId="77777777" w:rsidR="00F6177D" w:rsidRDefault="00F6177D" w:rsidP="00DB568F">
      <w:pPr>
        <w:pStyle w:val="BodyText"/>
        <w:spacing w:before="159" w:line="379" w:lineRule="auto"/>
        <w:rPr>
          <w:b/>
          <w:bCs/>
          <w:sz w:val="28"/>
          <w:szCs w:val="28"/>
          <w:lang w:val="en-IN"/>
        </w:rPr>
      </w:pPr>
    </w:p>
    <w:p w14:paraId="2AED4723" w14:textId="77777777" w:rsidR="00F6177D" w:rsidRDefault="00F6177D" w:rsidP="00DB568F">
      <w:pPr>
        <w:pStyle w:val="BodyText"/>
        <w:spacing w:before="159" w:line="379" w:lineRule="auto"/>
        <w:rPr>
          <w:b/>
          <w:bCs/>
          <w:sz w:val="28"/>
          <w:szCs w:val="28"/>
          <w:lang w:val="en-IN"/>
        </w:rPr>
      </w:pPr>
    </w:p>
    <w:p w14:paraId="789E0B8B" w14:textId="77777777" w:rsidR="00F6177D" w:rsidRDefault="00F6177D" w:rsidP="00DB568F">
      <w:pPr>
        <w:pStyle w:val="BodyText"/>
        <w:spacing w:before="159" w:line="379" w:lineRule="auto"/>
        <w:rPr>
          <w:b/>
          <w:bCs/>
          <w:sz w:val="28"/>
          <w:szCs w:val="28"/>
          <w:lang w:val="en-IN"/>
        </w:rPr>
      </w:pPr>
    </w:p>
    <w:p w14:paraId="1125628A" w14:textId="77777777" w:rsidR="00F6177D" w:rsidRDefault="00F6177D" w:rsidP="00DB568F">
      <w:pPr>
        <w:pStyle w:val="BodyText"/>
        <w:spacing w:before="159" w:line="379" w:lineRule="auto"/>
        <w:rPr>
          <w:b/>
          <w:bCs/>
          <w:sz w:val="28"/>
          <w:szCs w:val="28"/>
          <w:lang w:val="en-IN"/>
        </w:rPr>
      </w:pPr>
    </w:p>
    <w:p w14:paraId="18CE7C4D" w14:textId="77777777" w:rsidR="00F6177D" w:rsidRDefault="00F6177D" w:rsidP="00DB568F">
      <w:pPr>
        <w:pStyle w:val="BodyText"/>
        <w:spacing w:before="159" w:line="379" w:lineRule="auto"/>
        <w:rPr>
          <w:b/>
          <w:bCs/>
          <w:sz w:val="28"/>
          <w:szCs w:val="28"/>
          <w:lang w:val="en-IN"/>
        </w:rPr>
      </w:pPr>
    </w:p>
    <w:p w14:paraId="70D4A5C7" w14:textId="77777777" w:rsidR="00F6177D" w:rsidRDefault="00F6177D" w:rsidP="00DB568F">
      <w:pPr>
        <w:pStyle w:val="BodyText"/>
        <w:spacing w:before="159" w:line="379" w:lineRule="auto"/>
        <w:rPr>
          <w:b/>
          <w:bCs/>
          <w:sz w:val="28"/>
          <w:szCs w:val="28"/>
          <w:lang w:val="en-IN"/>
        </w:rPr>
      </w:pPr>
    </w:p>
    <w:p w14:paraId="0919E694" w14:textId="486F4C73" w:rsidR="00E52543" w:rsidRPr="00DB568F" w:rsidRDefault="00DB568F" w:rsidP="00DB568F">
      <w:pPr>
        <w:pStyle w:val="BodyText"/>
        <w:spacing w:before="159" w:line="379" w:lineRule="auto"/>
        <w:rPr>
          <w:sz w:val="28"/>
          <w:szCs w:val="28"/>
          <w:lang w:val="en-IN"/>
        </w:rPr>
      </w:pPr>
      <w:r w:rsidRPr="00DB568F">
        <w:rPr>
          <w:b/>
          <w:bCs/>
          <w:sz w:val="28"/>
          <w:szCs w:val="28"/>
          <w:lang w:val="en-IN"/>
        </w:rPr>
        <w:lastRenderedPageBreak/>
        <w:t>3.3)</w:t>
      </w:r>
      <w:r w:rsidR="00E52543" w:rsidRPr="00DB568F">
        <w:rPr>
          <w:b/>
          <w:bCs/>
          <w:sz w:val="28"/>
          <w:szCs w:val="28"/>
          <w:lang w:val="en-IN"/>
        </w:rPr>
        <w:t xml:space="preserve"> Output Details and Screenshots</w:t>
      </w:r>
    </w:p>
    <w:p w14:paraId="384FCC3C" w14:textId="77777777" w:rsidR="00E52543" w:rsidRDefault="00E52543" w:rsidP="00E52543">
      <w:pPr>
        <w:pStyle w:val="BodyText"/>
        <w:spacing w:before="159" w:line="379" w:lineRule="auto"/>
        <w:jc w:val="center"/>
      </w:pPr>
      <w:r>
        <w:rPr>
          <w:noProof/>
        </w:rPr>
        <w:drawing>
          <wp:inline distT="0" distB="0" distL="0" distR="0" wp14:anchorId="291DF670" wp14:editId="61778953">
            <wp:extent cx="6629400" cy="3318203"/>
            <wp:effectExtent l="0" t="0" r="0" b="0"/>
            <wp:docPr id="2138208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08680"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9400" cy="3318203"/>
                    </a:xfrm>
                    <a:prstGeom prst="rect">
                      <a:avLst/>
                    </a:prstGeom>
                  </pic:spPr>
                </pic:pic>
              </a:graphicData>
            </a:graphic>
          </wp:inline>
        </w:drawing>
      </w:r>
      <w:r>
        <w:t xml:space="preserve"> </w:t>
      </w:r>
    </w:p>
    <w:p w14:paraId="29F5F9D2" w14:textId="77777777" w:rsidR="00E52543" w:rsidRPr="00E52543" w:rsidRDefault="00E52543" w:rsidP="00E52543">
      <w:pPr>
        <w:pStyle w:val="BodyText"/>
        <w:spacing w:before="159" w:line="379" w:lineRule="auto"/>
        <w:jc w:val="center"/>
        <w:rPr>
          <w:lang w:val="en-IN"/>
        </w:rPr>
      </w:pPr>
      <w:r w:rsidRPr="00E52543">
        <w:rPr>
          <w:b/>
          <w:bCs/>
          <w:lang w:val="en-IN"/>
        </w:rPr>
        <w:t>Fig 4.1: MediMate Home Consultation Dashboard with Animated Chemist Interface</w:t>
      </w:r>
    </w:p>
    <w:p w14:paraId="5C7DB957" w14:textId="281FF878" w:rsidR="00E52543" w:rsidRPr="00E52543" w:rsidRDefault="00E52543" w:rsidP="00E52543">
      <w:pPr>
        <w:pStyle w:val="BodyText"/>
        <w:spacing w:before="159" w:line="379" w:lineRule="auto"/>
        <w:jc w:val="both"/>
        <w:rPr>
          <w:lang w:val="en-IN"/>
        </w:rPr>
      </w:pPr>
      <w:r w:rsidRPr="00E52543">
        <w:rPr>
          <w:lang w:val="en-IN"/>
        </w:rPr>
        <w:t>The Figure 4.1 illustrates the primary consultation dashboard. The screen features a</w:t>
      </w:r>
      <w:r>
        <w:rPr>
          <w:lang w:val="en-IN"/>
        </w:rPr>
        <w:t xml:space="preserve"> </w:t>
      </w:r>
      <w:r w:rsidRPr="00E52543">
        <w:rPr>
          <w:lang w:val="en-IN"/>
        </w:rPr>
        <w:t>bento-grid layout containing the interactive animated chemist avatar. The chemist dynamically changes physical gestures depending on the patient's input, while speaking conversational advice aloud using the Web Speech API.</w:t>
      </w:r>
    </w:p>
    <w:p w14:paraId="2A96BEB7" w14:textId="77777777" w:rsidR="00E52543" w:rsidRDefault="00E52543" w:rsidP="00E52543">
      <w:pPr>
        <w:pStyle w:val="BodyText"/>
        <w:spacing w:before="159" w:line="379" w:lineRule="auto"/>
      </w:pPr>
    </w:p>
    <w:p w14:paraId="7494F478" w14:textId="77777777" w:rsidR="00E52543" w:rsidRDefault="00E52543" w:rsidP="00E52543">
      <w:pPr>
        <w:pStyle w:val="BodyText"/>
        <w:spacing w:before="159" w:line="379" w:lineRule="auto"/>
      </w:pPr>
      <w:r>
        <w:rPr>
          <w:noProof/>
        </w:rPr>
        <w:lastRenderedPageBreak/>
        <w:drawing>
          <wp:inline distT="0" distB="0" distL="0" distR="0" wp14:anchorId="069B4A2B" wp14:editId="56FA756C">
            <wp:extent cx="6629400" cy="3299007"/>
            <wp:effectExtent l="0" t="0" r="0" b="0"/>
            <wp:docPr id="1309472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2879"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9400" cy="3299007"/>
                    </a:xfrm>
                    <a:prstGeom prst="rect">
                      <a:avLst/>
                    </a:prstGeom>
                  </pic:spPr>
                </pic:pic>
              </a:graphicData>
            </a:graphic>
          </wp:inline>
        </w:drawing>
      </w:r>
    </w:p>
    <w:p w14:paraId="2BC6FBAC" w14:textId="77777777" w:rsidR="00E52543" w:rsidRPr="00E52543" w:rsidRDefault="00E52543" w:rsidP="00E52543">
      <w:pPr>
        <w:pStyle w:val="BodyText"/>
        <w:spacing w:before="159" w:line="379" w:lineRule="auto"/>
        <w:jc w:val="center"/>
        <w:rPr>
          <w:lang w:val="en-IN"/>
        </w:rPr>
      </w:pPr>
      <w:r w:rsidRPr="00E52543">
        <w:rPr>
          <w:b/>
          <w:bCs/>
          <w:lang w:val="en-IN"/>
        </w:rPr>
        <w:t>Fig 4.2: Real-Time NLP Pipeline Execution Trace and Entity Extraction Visualizer</w:t>
      </w:r>
    </w:p>
    <w:p w14:paraId="0BB1BA46" w14:textId="0DFABF36" w:rsidR="00E52543" w:rsidRPr="00E52543" w:rsidRDefault="00E52543" w:rsidP="00E52543">
      <w:pPr>
        <w:pStyle w:val="BodyText"/>
        <w:spacing w:before="159" w:line="379" w:lineRule="auto"/>
        <w:jc w:val="both"/>
        <w:rPr>
          <w:lang w:val="en-IN"/>
        </w:rPr>
      </w:pPr>
      <w:r w:rsidRPr="00E52543">
        <w:rPr>
          <w:lang w:val="en-IN"/>
        </w:rPr>
        <w:t>The Figure 4.2 shows the transparent NLP Pipeline Visualizer panel. Developed specifically for academic explainability and clinical auditability, this panel reveals every intermediate computation: raw text cleaning, token segmentation, morphological lemmatization, active symptom identification, negated findings, duration/severity detection, and the calculated confidence index.</w:t>
      </w:r>
    </w:p>
    <w:p w14:paraId="230A703A" w14:textId="77777777" w:rsidR="00E52543" w:rsidRDefault="00E52543" w:rsidP="00E52543">
      <w:pPr>
        <w:pStyle w:val="BodyText"/>
        <w:spacing w:before="159" w:line="379" w:lineRule="auto"/>
      </w:pPr>
    </w:p>
    <w:p w14:paraId="69DA0B6A" w14:textId="77777777" w:rsidR="00E52543" w:rsidRDefault="00E52543" w:rsidP="00E52543">
      <w:pPr>
        <w:pStyle w:val="BodyText"/>
        <w:spacing w:before="159" w:line="379" w:lineRule="auto"/>
      </w:pPr>
    </w:p>
    <w:p w14:paraId="04ACEC88" w14:textId="77777777" w:rsidR="00E52543" w:rsidRDefault="00E52543" w:rsidP="00E52543">
      <w:pPr>
        <w:pStyle w:val="BodyText"/>
        <w:spacing w:before="159" w:line="379" w:lineRule="auto"/>
      </w:pPr>
    </w:p>
    <w:p w14:paraId="4AD5ACA2" w14:textId="77777777" w:rsidR="00E52543" w:rsidRDefault="00E52543" w:rsidP="00E52543">
      <w:pPr>
        <w:pStyle w:val="BodyText"/>
        <w:spacing w:before="159" w:line="379" w:lineRule="auto"/>
      </w:pPr>
    </w:p>
    <w:p w14:paraId="50ADFDC4" w14:textId="77777777" w:rsidR="00E52543" w:rsidRDefault="00E52543" w:rsidP="00E52543">
      <w:pPr>
        <w:pStyle w:val="BodyText"/>
        <w:spacing w:before="159" w:line="379" w:lineRule="auto"/>
      </w:pPr>
    </w:p>
    <w:p w14:paraId="4C48B3CB" w14:textId="77777777" w:rsidR="00E52543" w:rsidRDefault="00E52543" w:rsidP="00E52543">
      <w:pPr>
        <w:pStyle w:val="BodyText"/>
        <w:spacing w:before="159" w:line="379" w:lineRule="auto"/>
      </w:pPr>
    </w:p>
    <w:p w14:paraId="044688D1" w14:textId="77777777" w:rsidR="00E52543" w:rsidRDefault="00E52543" w:rsidP="00E52543">
      <w:pPr>
        <w:pStyle w:val="BodyText"/>
        <w:spacing w:before="159" w:line="379" w:lineRule="auto"/>
      </w:pPr>
    </w:p>
    <w:p w14:paraId="17F4AB6A" w14:textId="77777777" w:rsidR="00E52543" w:rsidRDefault="00E52543" w:rsidP="00E52543">
      <w:pPr>
        <w:pStyle w:val="BodyText"/>
        <w:spacing w:before="159" w:line="379" w:lineRule="auto"/>
      </w:pPr>
    </w:p>
    <w:p w14:paraId="78ADC382" w14:textId="77777777" w:rsidR="00E52543" w:rsidRDefault="00E52543" w:rsidP="00055D5C">
      <w:pPr>
        <w:pStyle w:val="BodyText"/>
        <w:spacing w:before="159" w:line="379" w:lineRule="auto"/>
        <w:ind w:left="1440"/>
      </w:pPr>
      <w:r>
        <w:rPr>
          <w:noProof/>
        </w:rPr>
        <w:lastRenderedPageBreak/>
        <w:drawing>
          <wp:inline distT="0" distB="0" distL="0" distR="0" wp14:anchorId="73A749F5" wp14:editId="28A1BDF6">
            <wp:extent cx="4908520" cy="3728085"/>
            <wp:effectExtent l="0" t="0" r="6985" b="5715"/>
            <wp:docPr id="910389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9537"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908520" cy="3728085"/>
                    </a:xfrm>
                    <a:prstGeom prst="rect">
                      <a:avLst/>
                    </a:prstGeom>
                  </pic:spPr>
                </pic:pic>
              </a:graphicData>
            </a:graphic>
          </wp:inline>
        </w:drawing>
      </w:r>
    </w:p>
    <w:p w14:paraId="5A9C372C" w14:textId="77777777" w:rsidR="00E52543" w:rsidRPr="00E52543" w:rsidRDefault="00E52543" w:rsidP="00E52543">
      <w:pPr>
        <w:pStyle w:val="BodyText"/>
        <w:spacing w:before="159" w:line="379" w:lineRule="auto"/>
        <w:jc w:val="center"/>
        <w:rPr>
          <w:lang w:val="en-IN"/>
        </w:rPr>
      </w:pPr>
      <w:r w:rsidRPr="00E52543">
        <w:rPr>
          <w:b/>
          <w:bCs/>
          <w:lang w:val="en-IN"/>
        </w:rPr>
        <w:t>Fig 4.3: Structured Remedy, OTC Guidelines, and Escalation Threshold Cards</w:t>
      </w:r>
    </w:p>
    <w:p w14:paraId="35FD7CB6" w14:textId="77777777" w:rsidR="00E52543" w:rsidRPr="00E52543" w:rsidRDefault="00E52543" w:rsidP="00E52543">
      <w:pPr>
        <w:pStyle w:val="BodyText"/>
        <w:spacing w:before="159" w:line="379" w:lineRule="auto"/>
        <w:jc w:val="both"/>
        <w:rPr>
          <w:lang w:val="en-IN"/>
        </w:rPr>
      </w:pPr>
      <w:r w:rsidRPr="00E52543">
        <w:rPr>
          <w:lang w:val="en-IN"/>
        </w:rPr>
        <w:t>The Figure 4.3 showcases the structured recommendation cards generated from the curated knowledge base. To ensure patient safety, the advice is clearly categorized into non-pharmacological home care, over-the-counter medication awareness, warning signs, and specific clinical thresholds detailing when an in-person physician visit is required.</w:t>
      </w:r>
    </w:p>
    <w:p w14:paraId="40BA1A72" w14:textId="77777777" w:rsidR="00E52543" w:rsidRDefault="00E52543" w:rsidP="00E52543">
      <w:pPr>
        <w:pStyle w:val="BodyText"/>
        <w:spacing w:before="159" w:line="379" w:lineRule="auto"/>
      </w:pPr>
    </w:p>
    <w:p w14:paraId="04E32AB1" w14:textId="77777777" w:rsidR="00E52543" w:rsidRDefault="00E52543" w:rsidP="00E52543">
      <w:pPr>
        <w:pStyle w:val="BodyText"/>
        <w:spacing w:before="159" w:line="379" w:lineRule="auto"/>
      </w:pPr>
    </w:p>
    <w:p w14:paraId="2CD6D79F" w14:textId="77777777" w:rsidR="00E52543" w:rsidRDefault="00E52543" w:rsidP="00E52543">
      <w:pPr>
        <w:pStyle w:val="BodyText"/>
        <w:spacing w:before="159" w:line="379" w:lineRule="auto"/>
      </w:pPr>
    </w:p>
    <w:p w14:paraId="22B9D730" w14:textId="77777777" w:rsidR="00E52543" w:rsidRDefault="00E52543" w:rsidP="00E52543">
      <w:pPr>
        <w:pStyle w:val="BodyText"/>
        <w:spacing w:before="159" w:line="379" w:lineRule="auto"/>
      </w:pPr>
    </w:p>
    <w:p w14:paraId="4B4A479A" w14:textId="77777777" w:rsidR="00E52543" w:rsidRDefault="00E52543" w:rsidP="00E52543">
      <w:pPr>
        <w:pStyle w:val="BodyText"/>
        <w:spacing w:before="159" w:line="379" w:lineRule="auto"/>
      </w:pPr>
    </w:p>
    <w:p w14:paraId="3B956C80" w14:textId="77777777" w:rsidR="00E52543" w:rsidRDefault="00E52543" w:rsidP="00E52543">
      <w:pPr>
        <w:pStyle w:val="BodyText"/>
        <w:spacing w:before="159" w:line="379" w:lineRule="auto"/>
      </w:pPr>
    </w:p>
    <w:p w14:paraId="61822BBA" w14:textId="77777777" w:rsidR="00E52543" w:rsidRDefault="00E52543" w:rsidP="00E52543">
      <w:pPr>
        <w:pStyle w:val="BodyText"/>
        <w:spacing w:before="159" w:line="379" w:lineRule="auto"/>
      </w:pPr>
    </w:p>
    <w:p w14:paraId="18BBFC6A" w14:textId="77777777" w:rsidR="00E52543" w:rsidRDefault="00E52543" w:rsidP="00E52543">
      <w:pPr>
        <w:pStyle w:val="BodyText"/>
        <w:spacing w:before="159" w:line="379" w:lineRule="auto"/>
      </w:pPr>
    </w:p>
    <w:p w14:paraId="25F481C1" w14:textId="77777777" w:rsidR="00E52543" w:rsidRDefault="00E52543" w:rsidP="00F6177D">
      <w:pPr>
        <w:pStyle w:val="BodyText"/>
        <w:spacing w:before="159" w:line="379" w:lineRule="auto"/>
        <w:ind w:left="1440"/>
      </w:pPr>
      <w:r>
        <w:rPr>
          <w:noProof/>
        </w:rPr>
        <w:lastRenderedPageBreak/>
        <w:drawing>
          <wp:inline distT="0" distB="0" distL="0" distR="0" wp14:anchorId="522E7B04" wp14:editId="28E8AEE4">
            <wp:extent cx="4932372" cy="3729355"/>
            <wp:effectExtent l="0" t="0" r="1905" b="4445"/>
            <wp:docPr id="488531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1911"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2372" cy="3729355"/>
                    </a:xfrm>
                    <a:prstGeom prst="rect">
                      <a:avLst/>
                    </a:prstGeom>
                  </pic:spPr>
                </pic:pic>
              </a:graphicData>
            </a:graphic>
          </wp:inline>
        </w:drawing>
      </w:r>
    </w:p>
    <w:p w14:paraId="2613F370" w14:textId="77777777" w:rsidR="00E52543" w:rsidRPr="00E52543" w:rsidRDefault="00E52543" w:rsidP="00E52543">
      <w:pPr>
        <w:pStyle w:val="BodyText"/>
        <w:spacing w:before="159" w:line="379" w:lineRule="auto"/>
        <w:jc w:val="center"/>
        <w:rPr>
          <w:lang w:val="en-IN"/>
        </w:rPr>
      </w:pPr>
      <w:r w:rsidRPr="00E52543">
        <w:rPr>
          <w:b/>
          <w:bCs/>
          <w:lang w:val="en-IN"/>
        </w:rPr>
        <w:t>Fig 4.4: Emergency Red-Flag Triage Escalation Alert Screen</w:t>
      </w:r>
    </w:p>
    <w:p w14:paraId="666EE255" w14:textId="75F22FAD" w:rsidR="00E52543" w:rsidRDefault="00E52543" w:rsidP="00E52543">
      <w:pPr>
        <w:pStyle w:val="BodyText"/>
        <w:spacing w:before="159" w:line="379" w:lineRule="auto"/>
        <w:jc w:val="both"/>
        <w:rPr>
          <w:lang w:val="en-IN"/>
        </w:rPr>
      </w:pPr>
      <w:r w:rsidRPr="00E52543">
        <w:rPr>
          <w:lang w:val="en-IN"/>
        </w:rPr>
        <w:t>The Figure 4.4 illustrates the automated emergency safety screen triggered whenever a red-flag condition is identified. Standard home remedies are suppressed, and the user is directed to emergency medical care.</w:t>
      </w:r>
    </w:p>
    <w:p w14:paraId="157A7514" w14:textId="77777777" w:rsidR="00E52543" w:rsidRPr="00E52543" w:rsidRDefault="00E52543" w:rsidP="00E52543">
      <w:pPr>
        <w:pStyle w:val="BodyText"/>
        <w:spacing w:before="159" w:line="379" w:lineRule="auto"/>
        <w:jc w:val="both"/>
        <w:rPr>
          <w:lang w:val="en-IN"/>
        </w:rPr>
      </w:pPr>
    </w:p>
    <w:p w14:paraId="35AE41C1" w14:textId="77777777" w:rsidR="00E52543" w:rsidRDefault="00E52543" w:rsidP="00E52543">
      <w:pPr>
        <w:pStyle w:val="BodyText"/>
        <w:spacing w:before="159" w:line="379" w:lineRule="auto"/>
      </w:pPr>
    </w:p>
    <w:p w14:paraId="1C9E9410" w14:textId="77777777" w:rsidR="00F6177D" w:rsidRDefault="00F6177D" w:rsidP="00E52543">
      <w:pPr>
        <w:pStyle w:val="BodyText"/>
        <w:spacing w:before="159" w:line="379" w:lineRule="auto"/>
      </w:pPr>
    </w:p>
    <w:p w14:paraId="29FCBA02" w14:textId="77777777" w:rsidR="00E52543" w:rsidRDefault="00E52543" w:rsidP="00F6177D">
      <w:pPr>
        <w:pStyle w:val="BodyText"/>
        <w:spacing w:before="159" w:line="379" w:lineRule="auto"/>
        <w:ind w:left="1440"/>
      </w:pPr>
      <w:r>
        <w:rPr>
          <w:noProof/>
        </w:rPr>
        <w:lastRenderedPageBreak/>
        <w:drawing>
          <wp:inline distT="0" distB="0" distL="0" distR="0" wp14:anchorId="71B69B9F" wp14:editId="28A2E702">
            <wp:extent cx="4382305" cy="3729355"/>
            <wp:effectExtent l="0" t="0" r="0" b="4445"/>
            <wp:docPr id="1931484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4314"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382305" cy="3729355"/>
                    </a:xfrm>
                    <a:prstGeom prst="rect">
                      <a:avLst/>
                    </a:prstGeom>
                  </pic:spPr>
                </pic:pic>
              </a:graphicData>
            </a:graphic>
          </wp:inline>
        </w:drawing>
      </w:r>
    </w:p>
    <w:p w14:paraId="33B433C3" w14:textId="77777777" w:rsidR="00E52543" w:rsidRPr="00E52543" w:rsidRDefault="00E52543" w:rsidP="00E52543">
      <w:pPr>
        <w:pStyle w:val="BodyText"/>
        <w:spacing w:before="159" w:line="379" w:lineRule="auto"/>
        <w:jc w:val="center"/>
        <w:rPr>
          <w:lang w:val="en-IN"/>
        </w:rPr>
      </w:pPr>
      <w:r w:rsidRPr="00E52543">
        <w:rPr>
          <w:b/>
          <w:bCs/>
          <w:lang w:val="en-IN"/>
        </w:rPr>
        <w:t>Fig 4.5: Consultation History Interface and Downloadable PDF Medical Report</w:t>
      </w:r>
    </w:p>
    <w:p w14:paraId="23329735" w14:textId="77777777" w:rsidR="00E52543" w:rsidRPr="00E52543" w:rsidRDefault="00E52543" w:rsidP="00E52543">
      <w:pPr>
        <w:pStyle w:val="BodyText"/>
        <w:spacing w:before="159" w:line="379" w:lineRule="auto"/>
        <w:jc w:val="both"/>
        <w:rPr>
          <w:lang w:val="en-IN"/>
        </w:rPr>
      </w:pPr>
      <w:r w:rsidRPr="00E52543">
        <w:rPr>
          <w:lang w:val="en-IN"/>
        </w:rPr>
        <w:t>The Figure 4.5 depicts the consultation history screen backed by SQLite persistence. Users can review past clinical consultations and download a formatted PDF summary generated by the backend fpdf2 service for their personal medical records.</w:t>
      </w:r>
    </w:p>
    <w:p w14:paraId="46E94395" w14:textId="54038C2F" w:rsidR="00E52543" w:rsidRDefault="00E52543" w:rsidP="00E52543">
      <w:pPr>
        <w:pStyle w:val="BodyText"/>
        <w:spacing w:before="159" w:line="379" w:lineRule="auto"/>
        <w:sectPr w:rsidR="00E52543">
          <w:pgSz w:w="12240" w:h="15840"/>
          <w:pgMar w:top="1080" w:right="720" w:bottom="280" w:left="1080" w:header="720" w:footer="720" w:gutter="0"/>
          <w:cols w:space="720"/>
        </w:sectPr>
      </w:pPr>
    </w:p>
    <w:p w14:paraId="7DD28F3B" w14:textId="22E38601" w:rsidR="00DF1491" w:rsidRDefault="002B0989" w:rsidP="00DB568F">
      <w:pPr>
        <w:pStyle w:val="Heading3"/>
        <w:spacing w:before="0" w:line="372" w:lineRule="auto"/>
        <w:ind w:left="0" w:right="3066"/>
        <w:jc w:val="left"/>
      </w:pPr>
      <w:r>
        <w:lastRenderedPageBreak/>
        <w:t xml:space="preserve">                                                       Chapter </w:t>
      </w:r>
      <w:r w:rsidR="00965A5B">
        <w:t>4</w:t>
      </w:r>
    </w:p>
    <w:p w14:paraId="12E14AB6" w14:textId="66FC802E" w:rsidR="00DF1491" w:rsidRDefault="002B0989" w:rsidP="00DB568F">
      <w:pPr>
        <w:pStyle w:val="Heading3"/>
        <w:spacing w:before="0" w:line="372" w:lineRule="auto"/>
        <w:ind w:right="3066"/>
        <w:jc w:val="left"/>
      </w:pPr>
      <w:r>
        <w:t xml:space="preserve">                                                   Conclusion</w:t>
      </w:r>
    </w:p>
    <w:p w14:paraId="0CC1D4D6" w14:textId="70F306A0" w:rsidR="00DB568F" w:rsidRPr="00DB568F" w:rsidRDefault="008E6ACF" w:rsidP="00DB568F">
      <w:pPr>
        <w:pStyle w:val="BodyText"/>
        <w:spacing w:line="360" w:lineRule="auto"/>
        <w:ind w:left="170" w:right="340"/>
        <w:rPr>
          <w:b/>
          <w:bCs/>
          <w:sz w:val="28"/>
          <w:szCs w:val="28"/>
          <w:lang w:val="en-IN"/>
        </w:rPr>
      </w:pPr>
      <w:r w:rsidRPr="00DB568F">
        <w:rPr>
          <w:b/>
          <w:bCs/>
          <w:sz w:val="28"/>
          <w:szCs w:val="28"/>
          <w:lang w:val="en-IN"/>
        </w:rPr>
        <w:t>5.1</w:t>
      </w:r>
      <w:r w:rsidR="00DB568F">
        <w:rPr>
          <w:b/>
          <w:bCs/>
          <w:sz w:val="28"/>
          <w:szCs w:val="28"/>
          <w:lang w:val="en-IN"/>
        </w:rPr>
        <w:t>)</w:t>
      </w:r>
      <w:r w:rsidRPr="00DB568F">
        <w:rPr>
          <w:b/>
          <w:bCs/>
          <w:sz w:val="28"/>
          <w:szCs w:val="28"/>
          <w:lang w:val="en-IN"/>
        </w:rPr>
        <w:t xml:space="preserve"> </w:t>
      </w:r>
      <w:r w:rsidR="00DB568F" w:rsidRPr="00DB568F">
        <w:rPr>
          <w:b/>
          <w:bCs/>
          <w:sz w:val="28"/>
          <w:szCs w:val="28"/>
          <w:lang w:val="en-IN"/>
        </w:rPr>
        <w:t>Conclusion</w:t>
      </w:r>
    </w:p>
    <w:p w14:paraId="7BD1A29A" w14:textId="77777777" w:rsidR="00DB568F" w:rsidRDefault="00DB568F" w:rsidP="00DB568F">
      <w:pPr>
        <w:pStyle w:val="BodyText"/>
        <w:spacing w:line="360" w:lineRule="auto"/>
        <w:ind w:left="170" w:right="340"/>
        <w:jc w:val="both"/>
        <w:rPr>
          <w:lang w:val="en-IN"/>
        </w:rPr>
      </w:pPr>
      <w:r w:rsidRPr="00DB568F">
        <w:rPr>
          <w:lang w:val="en-IN"/>
        </w:rPr>
        <w:t>The development of MediMate, an NLP-driven digital pharmacist consultation system, addresses the limitations of conventional healthcare search tools and unconstrained generative AI systems. By integrating text preprocessing, tokenization, lemmatization, symptom extraction, negation detection, and severity assessment, the system converts user-described symptoms into structured information for preliminary health assistance.</w:t>
      </w:r>
    </w:p>
    <w:p w14:paraId="4C25D0AA" w14:textId="77777777" w:rsidR="00DB568F" w:rsidRPr="00DB568F" w:rsidRDefault="00DB568F" w:rsidP="00DB568F">
      <w:pPr>
        <w:pStyle w:val="BodyText"/>
        <w:spacing w:line="360" w:lineRule="auto"/>
        <w:ind w:left="170" w:right="340"/>
        <w:jc w:val="both"/>
        <w:rPr>
          <w:lang w:val="en-IN"/>
        </w:rPr>
      </w:pPr>
    </w:p>
    <w:p w14:paraId="47D9B2E3" w14:textId="641C7B06" w:rsidR="00DB568F" w:rsidRDefault="00DB568F" w:rsidP="00DB568F">
      <w:pPr>
        <w:pStyle w:val="BodyText"/>
        <w:spacing w:line="360" w:lineRule="auto"/>
        <w:ind w:left="170" w:right="340"/>
        <w:jc w:val="both"/>
        <w:rPr>
          <w:lang w:val="en-IN"/>
        </w:rPr>
      </w:pPr>
      <w:r w:rsidRPr="00DB568F">
        <w:rPr>
          <w:lang w:val="en-IN"/>
        </w:rPr>
        <w:t>MediMate further incorporates emergency red-flag detection, a curated healthcare knowledge base, and Groq LLaMA-3 for grounded response generation, along with an offline fallback mechanism. These features support safer and more accessible preliminary consultations while reducing the risk of misleading responses. However, MediMate is intended to provide general health guidance and preliminary triage, not to replace professional medical diagnosis or treatment.</w:t>
      </w:r>
    </w:p>
    <w:p w14:paraId="62A5F045" w14:textId="77777777" w:rsidR="00DB568F" w:rsidRDefault="00DB568F" w:rsidP="00DB568F">
      <w:pPr>
        <w:pStyle w:val="BodyText"/>
        <w:spacing w:line="360" w:lineRule="auto"/>
        <w:ind w:left="170" w:right="340"/>
        <w:rPr>
          <w:lang w:val="en-IN"/>
        </w:rPr>
      </w:pPr>
    </w:p>
    <w:p w14:paraId="6B4E68DE" w14:textId="34319CFC" w:rsidR="00DB568F" w:rsidRPr="00F560EB" w:rsidRDefault="008E6ACF" w:rsidP="00F560EB">
      <w:pPr>
        <w:pStyle w:val="BodyText"/>
        <w:spacing w:line="360" w:lineRule="auto"/>
        <w:ind w:left="170" w:right="340"/>
        <w:rPr>
          <w:sz w:val="28"/>
          <w:szCs w:val="28"/>
          <w:lang w:val="en-IN"/>
        </w:rPr>
      </w:pPr>
      <w:r w:rsidRPr="00DB568F">
        <w:rPr>
          <w:b/>
          <w:bCs/>
          <w:sz w:val="28"/>
          <w:szCs w:val="28"/>
          <w:lang w:val="en-IN"/>
        </w:rPr>
        <w:t>5.2</w:t>
      </w:r>
      <w:r w:rsidR="00DB568F">
        <w:rPr>
          <w:b/>
          <w:bCs/>
          <w:sz w:val="28"/>
          <w:szCs w:val="28"/>
          <w:lang w:val="en-IN"/>
        </w:rPr>
        <w:t xml:space="preserve">) </w:t>
      </w:r>
      <w:r w:rsidRPr="00DB568F">
        <w:rPr>
          <w:b/>
          <w:bCs/>
          <w:sz w:val="28"/>
          <w:szCs w:val="28"/>
          <w:lang w:val="en-IN"/>
        </w:rPr>
        <w:t>Future Scope</w:t>
      </w:r>
    </w:p>
    <w:p w14:paraId="28E4BB6C" w14:textId="77777777" w:rsidR="00F560EB" w:rsidRPr="00F560EB" w:rsidRDefault="00F560EB" w:rsidP="00F560EB">
      <w:pPr>
        <w:pStyle w:val="BodyText"/>
        <w:spacing w:line="379" w:lineRule="auto"/>
        <w:ind w:left="170" w:right="340"/>
        <w:jc w:val="both"/>
        <w:rPr>
          <w:lang w:val="en-IN"/>
        </w:rPr>
      </w:pPr>
      <w:r w:rsidRPr="00F560EB">
        <w:rPr>
          <w:lang w:val="en-IN"/>
        </w:rPr>
        <w:t>1. Integration of Advanced Clinical Transformers: BioBERT and ClinicalBERT can improve symptom recognition and contextual understanding.</w:t>
      </w:r>
    </w:p>
    <w:p w14:paraId="69F6DD19" w14:textId="77777777" w:rsidR="00F560EB" w:rsidRPr="00F560EB" w:rsidRDefault="00F560EB" w:rsidP="00F560EB">
      <w:pPr>
        <w:pStyle w:val="BodyText"/>
        <w:spacing w:line="379" w:lineRule="auto"/>
        <w:ind w:left="170" w:right="340"/>
        <w:jc w:val="both"/>
        <w:rPr>
          <w:lang w:val="en-IN"/>
        </w:rPr>
      </w:pPr>
      <w:r w:rsidRPr="00F560EB">
        <w:rPr>
          <w:lang w:val="en-IN"/>
        </w:rPr>
        <w:t>2. Multilingual Healthcare Support: Regional language and Hinglish support can make MediMate accessible to more users.</w:t>
      </w:r>
    </w:p>
    <w:p w14:paraId="3E8CF122" w14:textId="77777777" w:rsidR="00F560EB" w:rsidRPr="00F560EB" w:rsidRDefault="00F560EB" w:rsidP="00F560EB">
      <w:pPr>
        <w:pStyle w:val="BodyText"/>
        <w:spacing w:line="379" w:lineRule="auto"/>
        <w:ind w:left="170" w:right="340"/>
        <w:jc w:val="both"/>
        <w:rPr>
          <w:lang w:val="en-IN"/>
        </w:rPr>
      </w:pPr>
      <w:r w:rsidRPr="00F560EB">
        <w:rPr>
          <w:lang w:val="en-IN"/>
        </w:rPr>
        <w:t>3. EHR Integration: HL7/FHIR integration can use medical histories, allergies, and existing conditions for personalized guidance.</w:t>
      </w:r>
    </w:p>
    <w:p w14:paraId="400B7227" w14:textId="77777777" w:rsidR="00F560EB" w:rsidRPr="00F560EB" w:rsidRDefault="00F560EB" w:rsidP="00F560EB">
      <w:pPr>
        <w:pStyle w:val="BodyText"/>
        <w:spacing w:line="379" w:lineRule="auto"/>
        <w:ind w:left="170" w:right="340"/>
        <w:jc w:val="both"/>
        <w:rPr>
          <w:lang w:val="en-IN"/>
        </w:rPr>
      </w:pPr>
      <w:r w:rsidRPr="00F560EB">
        <w:rPr>
          <w:lang w:val="en-IN"/>
        </w:rPr>
        <w:t>4. Wearable IoT Integration: Wearable devices can provide real-time health data to support symptom assessment and risk identification.</w:t>
      </w:r>
    </w:p>
    <w:p w14:paraId="122722FA" w14:textId="77777777" w:rsidR="00F560EB" w:rsidRPr="00F560EB" w:rsidRDefault="00F560EB" w:rsidP="00F560EB">
      <w:pPr>
        <w:pStyle w:val="BodyText"/>
        <w:spacing w:line="379" w:lineRule="auto"/>
        <w:ind w:left="170" w:right="340"/>
        <w:jc w:val="both"/>
        <w:rPr>
          <w:lang w:val="en-IN"/>
        </w:rPr>
      </w:pPr>
      <w:r w:rsidRPr="00F560EB">
        <w:rPr>
          <w:lang w:val="en-IN"/>
        </w:rPr>
        <w:t>5. Multimodal Computer Vision: Image analysis can enable preliminary screening of visible skin conditions, throat inflammation, and wounds.</w:t>
      </w:r>
    </w:p>
    <w:p w14:paraId="02759E60" w14:textId="77777777" w:rsidR="00F560EB" w:rsidRPr="00F560EB" w:rsidRDefault="00F560EB" w:rsidP="00F560EB">
      <w:pPr>
        <w:pStyle w:val="BodyText"/>
        <w:spacing w:line="379" w:lineRule="auto"/>
        <w:ind w:left="170" w:right="340"/>
        <w:jc w:val="both"/>
        <w:rPr>
          <w:lang w:val="en-IN"/>
        </w:rPr>
      </w:pPr>
      <w:r w:rsidRPr="00F560EB">
        <w:rPr>
          <w:lang w:val="en-IN"/>
        </w:rPr>
        <w:t>6. Telemedicine and Appointment Routing: Integration with healthcare providers can help users find doctors and book consultations when needed.</w:t>
      </w:r>
    </w:p>
    <w:p w14:paraId="1AFF30FF" w14:textId="77777777" w:rsidR="00F560EB" w:rsidRDefault="00F560EB">
      <w:pPr>
        <w:pStyle w:val="BodyText"/>
        <w:spacing w:line="379" w:lineRule="auto"/>
        <w:sectPr w:rsidR="00F560EB">
          <w:pgSz w:w="12240" w:h="15840"/>
          <w:pgMar w:top="1080" w:right="720" w:bottom="280" w:left="1080" w:header="720" w:footer="720" w:gutter="0"/>
          <w:cols w:space="720"/>
        </w:sectPr>
      </w:pPr>
    </w:p>
    <w:p w14:paraId="4B076B1F" w14:textId="77777777" w:rsidR="00DF1491" w:rsidRDefault="00000000">
      <w:pPr>
        <w:pStyle w:val="Heading3"/>
        <w:ind w:left="261"/>
      </w:pPr>
      <w:r>
        <w:rPr>
          <w:spacing w:val="-2"/>
        </w:rPr>
        <w:lastRenderedPageBreak/>
        <w:t>References</w:t>
      </w:r>
    </w:p>
    <w:p w14:paraId="1D85B504" w14:textId="77777777" w:rsidR="008E6ACF" w:rsidRPr="008E6ACF" w:rsidRDefault="008E6ACF" w:rsidP="00C5417C">
      <w:pPr>
        <w:tabs>
          <w:tab w:val="left" w:pos="960"/>
          <w:tab w:val="left" w:pos="984"/>
        </w:tabs>
        <w:spacing w:line="379" w:lineRule="auto"/>
        <w:ind w:right="319"/>
        <w:jc w:val="both"/>
        <w:rPr>
          <w:b/>
          <w:bCs/>
          <w:sz w:val="24"/>
          <w:lang w:val="en-IN"/>
        </w:rPr>
      </w:pPr>
      <w:r w:rsidRPr="008E6ACF">
        <w:rPr>
          <w:b/>
          <w:bCs/>
          <w:sz w:val="24"/>
          <w:lang w:val="en-IN"/>
        </w:rPr>
        <w:t>References</w:t>
      </w:r>
    </w:p>
    <w:p w14:paraId="2D7E096F"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[1] W. W. Chapman, W. Bridewell, P. Hanbury, G. F. Cooper, and B. G. Buchanan, “A simple algorithm for identifying negated findings and diseases in discharge summaries,” </w:t>
      </w:r>
      <w:r w:rsidRPr="008E6ACF">
        <w:rPr>
          <w:i/>
          <w:iCs/>
          <w:sz w:val="24"/>
          <w:lang w:val="en-IN"/>
        </w:rPr>
        <w:t>Journal of Biomedical Informatics</w:t>
      </w:r>
      <w:r w:rsidRPr="008E6ACF">
        <w:rPr>
          <w:sz w:val="24"/>
          <w:lang w:val="en-IN"/>
        </w:rPr>
        <w:t>, vol. 34, no. 5, pp. 301–310, Oct. 2001, doi: 10.1006/jbin.2001.1029.</w:t>
      </w:r>
    </w:p>
    <w:p w14:paraId="573CBCE4"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[2] G. K. Savova, J. J. Masanz, P. V. Ogren, J. Zheng, S. Sohn, K. C. Kipper-Schuler, and C. G. Chute, “Mayo clinical Text Analysis and Knowledge Extraction System (cTAKES): Architecture, component evaluation and applications,” </w:t>
      </w:r>
      <w:r w:rsidRPr="008E6ACF">
        <w:rPr>
          <w:i/>
          <w:iCs/>
          <w:sz w:val="24"/>
          <w:lang w:val="en-IN"/>
        </w:rPr>
        <w:t>Journal of the American Medical Informatics Association</w:t>
      </w:r>
      <w:r w:rsidRPr="008E6ACF">
        <w:rPr>
          <w:sz w:val="24"/>
          <w:lang w:val="en-IN"/>
        </w:rPr>
        <w:t>, vol. 17, no. 5, pp. 507–513, Sep. 2010, doi: 10.1136/jamia.2009.001560.</w:t>
      </w:r>
    </w:p>
    <w:p w14:paraId="5027614D"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[3] J. Lee, W. Yoon, S. Kim, D. Kim, S. Kim, C. H. So, and J. Kang, “BioBERT: A pre-trained biomedical language representation model for biomedical text mining,” </w:t>
      </w:r>
      <w:r w:rsidRPr="008E6ACF">
        <w:rPr>
          <w:i/>
          <w:iCs/>
          <w:sz w:val="24"/>
          <w:lang w:val="en-IN"/>
        </w:rPr>
        <w:t>Bioinformatics</w:t>
      </w:r>
      <w:r w:rsidRPr="008E6ACF">
        <w:rPr>
          <w:sz w:val="24"/>
          <w:lang w:val="en-IN"/>
        </w:rPr>
        <w:t>, vol. 36, no. 4, pp. 1234–1240, Feb. 2020, doi: 10.1093/bioinformatics/btz682.</w:t>
      </w:r>
    </w:p>
    <w:p w14:paraId="11CCA516"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[4] H. L. Semigran, J. A. Linder, C. Gidengil, and A. Mehrotra, “Evaluation of symptom checkers for self diagnosis and triage: Audit study,” </w:t>
      </w:r>
      <w:r w:rsidRPr="008E6ACF">
        <w:rPr>
          <w:i/>
          <w:iCs/>
          <w:sz w:val="24"/>
          <w:lang w:val="en-IN"/>
        </w:rPr>
        <w:t>The BMJ (British Medical Journal)</w:t>
      </w:r>
      <w:r w:rsidRPr="008E6ACF">
        <w:rPr>
          <w:sz w:val="24"/>
          <w:lang w:val="en-IN"/>
        </w:rPr>
        <w:t>, vol. 351, p. h3480, Jul. 2015, doi: 10.1136/bmj.h3480.</w:t>
      </w:r>
    </w:p>
    <w:p w14:paraId="72E5F5DC"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[5] E. Lehman, V. Lialin, D. L. Leggetter, and A. Rumshisky, “Do we still need clinical language models? Grounding large language models for medical applications,” in </w:t>
      </w:r>
      <w:r w:rsidRPr="008E6ACF">
        <w:rPr>
          <w:i/>
          <w:iCs/>
          <w:sz w:val="24"/>
          <w:lang w:val="en-IN"/>
        </w:rPr>
        <w:t>Proceedings of the 2023 Conference on Empirical Methods in Natural Language Processing (EMNLP)</w:t>
      </w:r>
      <w:r w:rsidRPr="008E6ACF">
        <w:rPr>
          <w:sz w:val="24"/>
          <w:lang w:val="en-IN"/>
        </w:rPr>
        <w:t>, Singapore, Dec. 2023, pp. 5812–5827.</w:t>
      </w:r>
    </w:p>
    <w:p w14:paraId="7B15F3F3"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[6] D. Jurafsky and J. H. Martin, </w:t>
      </w:r>
      <w:r w:rsidRPr="008E6ACF">
        <w:rPr>
          <w:i/>
          <w:iCs/>
          <w:sz w:val="24"/>
          <w:lang w:val="en-IN"/>
        </w:rPr>
        <w:t>Speech and Language Processing: An Introduction to Natural Language Processing, Computational Linguistics, and Speech Recognition</w:t>
      </w:r>
      <w:r w:rsidRPr="008E6ACF">
        <w:rPr>
          <w:sz w:val="24"/>
          <w:lang w:val="en-IN"/>
        </w:rPr>
        <w:t>, 3rd ed. draft, Prentice Hall, 2023.</w:t>
      </w:r>
    </w:p>
    <w:p w14:paraId="143CBB60" w14:textId="77777777" w:rsidR="008E6ACF" w:rsidRPr="008E6ACF" w:rsidRDefault="008E6ACF" w:rsidP="00C5417C">
      <w:pPr>
        <w:tabs>
          <w:tab w:val="left" w:pos="960"/>
          <w:tab w:val="left" w:pos="984"/>
        </w:tabs>
        <w:spacing w:line="379" w:lineRule="auto"/>
        <w:ind w:right="319"/>
        <w:jc w:val="both"/>
        <w:rPr>
          <w:sz w:val="24"/>
          <w:lang w:val="en-IN"/>
        </w:rPr>
      </w:pPr>
      <w:r w:rsidRPr="008E6ACF">
        <w:rPr>
          <w:sz w:val="24"/>
          <w:lang w:val="en-IN"/>
        </w:rPr>
        <w:t>[7] E. Loper and S. Bird, “NLTK: The Natural Language Toolkit,” in </w:t>
      </w:r>
      <w:r w:rsidRPr="008E6ACF">
        <w:rPr>
          <w:i/>
          <w:iCs/>
          <w:sz w:val="24"/>
          <w:lang w:val="en-IN"/>
        </w:rPr>
        <w:t>Proceedings of the ACL-02 Workshop on Effective Tools and Methodologies for Teaching Natural Language Processing and Computational Linguistics</w:t>
      </w:r>
      <w:r w:rsidRPr="008E6ACF">
        <w:rPr>
          <w:sz w:val="24"/>
          <w:lang w:val="en-IN"/>
        </w:rPr>
        <w:t>, Philadelphia, PA, USA, 2002, pp. 63–70.</w:t>
      </w:r>
    </w:p>
    <w:p w14:paraId="1A4AC432" w14:textId="521F50A4" w:rsidR="00DF1491" w:rsidRPr="008E6ACF" w:rsidRDefault="008E6ACF" w:rsidP="00C5417C">
      <w:pPr>
        <w:tabs>
          <w:tab w:val="left" w:pos="960"/>
          <w:tab w:val="left" w:pos="984"/>
        </w:tabs>
        <w:spacing w:line="379" w:lineRule="auto"/>
        <w:ind w:right="319"/>
        <w:jc w:val="both"/>
        <w:rPr>
          <w:sz w:val="24"/>
          <w:lang w:val="en-IN"/>
        </w:rPr>
      </w:pPr>
      <w:r w:rsidRPr="008E6ACF">
        <w:rPr>
          <w:sz w:val="24"/>
          <w:lang w:val="en-IN"/>
        </w:rPr>
        <w:t>[8] P. Lops, M. de Gemmis, and G. Semeraro, “Content-based recommender systems: State of the art and trends,” in </w:t>
      </w:r>
      <w:r w:rsidRPr="008E6ACF">
        <w:rPr>
          <w:i/>
          <w:iCs/>
          <w:sz w:val="24"/>
          <w:lang w:val="en-IN"/>
        </w:rPr>
        <w:t>Recommender Systems Handbook</w:t>
      </w:r>
      <w:r w:rsidRPr="008E6ACF">
        <w:rPr>
          <w:sz w:val="24"/>
          <w:lang w:val="en-IN"/>
        </w:rPr>
        <w:t>, F. Ricci, L. Rokach, B. Shapira, and P. B. Kantor, Eds. Boston, MA: Springer, 2011, pp. 73–105.</w:t>
      </w:r>
    </w:p>
    <w:sectPr w:rsidR="00DF1491" w:rsidRPr="008E6ACF">
      <w:pgSz w:w="12240" w:h="15840"/>
      <w:pgMar w:top="1080" w:right="72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34FC" w14:textId="77777777" w:rsidR="0078127E" w:rsidRDefault="0078127E" w:rsidP="00A97810">
      <w:r>
        <w:separator/>
      </w:r>
    </w:p>
  </w:endnote>
  <w:endnote w:type="continuationSeparator" w:id="0">
    <w:p w14:paraId="03C582C7" w14:textId="77777777" w:rsidR="0078127E" w:rsidRDefault="0078127E" w:rsidP="00A97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8B62" w14:textId="07FADC38" w:rsidR="002B16CE" w:rsidRPr="00965A5B" w:rsidRDefault="002B16CE" w:rsidP="002B16CE">
    <w:pPr>
      <w:pStyle w:val="Footer"/>
      <w:jc w:val="right"/>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505627"/>
      <w:docPartObj>
        <w:docPartGallery w:val="Page Numbers (Bottom of Page)"/>
        <w:docPartUnique/>
      </w:docPartObj>
    </w:sdtPr>
    <w:sdtEndPr>
      <w:rPr>
        <w:noProof/>
      </w:rPr>
    </w:sdtEndPr>
    <w:sdtContent>
      <w:p w14:paraId="622FF839" w14:textId="656D2318" w:rsidR="00DC71D3" w:rsidRDefault="00DC71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E7BF0" w14:textId="72AA05B7" w:rsidR="002B16CE" w:rsidRPr="00965A5B" w:rsidRDefault="002B16CE" w:rsidP="002B16CE">
    <w:pPr>
      <w:pStyle w:val="Footer"/>
      <w:jc w:val="right"/>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769030"/>
      <w:docPartObj>
        <w:docPartGallery w:val="Page Numbers (Bottom of Page)"/>
        <w:docPartUnique/>
      </w:docPartObj>
    </w:sdtPr>
    <w:sdtEndPr>
      <w:rPr>
        <w:noProof/>
      </w:rPr>
    </w:sdtEndPr>
    <w:sdtContent>
      <w:p w14:paraId="01A29ACA" w14:textId="273A6BEE" w:rsidR="00C5417C" w:rsidRDefault="00C54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1FF28" w14:textId="77777777" w:rsidR="00DC71D3" w:rsidRPr="00965A5B" w:rsidRDefault="00DC71D3" w:rsidP="002B16CE">
    <w:pPr>
      <w:pStyle w:val="Footer"/>
      <w:jc w:val="right"/>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9641" w14:textId="77777777" w:rsidR="0078127E" w:rsidRDefault="0078127E" w:rsidP="00A97810">
      <w:r>
        <w:separator/>
      </w:r>
    </w:p>
  </w:footnote>
  <w:footnote w:type="continuationSeparator" w:id="0">
    <w:p w14:paraId="0079B4A1" w14:textId="77777777" w:rsidR="0078127E" w:rsidRDefault="0078127E" w:rsidP="00A97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4A17" w14:textId="6F262F5D" w:rsidR="00965A5B" w:rsidRDefault="00965A5B" w:rsidP="00965A5B">
    <w:pPr>
      <w:pStyle w:val="Header"/>
      <w:jc w:val="center"/>
    </w:pPr>
  </w:p>
  <w:p w14:paraId="5FD0B92D" w14:textId="77777777" w:rsidR="00965A5B" w:rsidRDefault="00965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47E"/>
    <w:multiLevelType w:val="multilevel"/>
    <w:tmpl w:val="4DC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27350"/>
    <w:multiLevelType w:val="multilevel"/>
    <w:tmpl w:val="066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96111"/>
    <w:multiLevelType w:val="multilevel"/>
    <w:tmpl w:val="2D78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43896"/>
    <w:multiLevelType w:val="hybridMultilevel"/>
    <w:tmpl w:val="39584C6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15:restartNumberingAfterBreak="0">
    <w:nsid w:val="03F44CEB"/>
    <w:multiLevelType w:val="multilevel"/>
    <w:tmpl w:val="320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2810E0"/>
    <w:multiLevelType w:val="multilevel"/>
    <w:tmpl w:val="4DE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AA4CEA"/>
    <w:multiLevelType w:val="multilevel"/>
    <w:tmpl w:val="08C6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189C"/>
    <w:multiLevelType w:val="multilevel"/>
    <w:tmpl w:val="BA90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A5CA0"/>
    <w:multiLevelType w:val="hybridMultilevel"/>
    <w:tmpl w:val="49104D4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 w15:restartNumberingAfterBreak="0">
    <w:nsid w:val="154A6C4E"/>
    <w:multiLevelType w:val="multilevel"/>
    <w:tmpl w:val="826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F36C7"/>
    <w:multiLevelType w:val="multilevel"/>
    <w:tmpl w:val="48D4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41D21"/>
    <w:multiLevelType w:val="multilevel"/>
    <w:tmpl w:val="7818C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1D1CCD"/>
    <w:multiLevelType w:val="multilevel"/>
    <w:tmpl w:val="351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1B69FB"/>
    <w:multiLevelType w:val="multilevel"/>
    <w:tmpl w:val="035E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95A23"/>
    <w:multiLevelType w:val="multilevel"/>
    <w:tmpl w:val="63BA6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4020A"/>
    <w:multiLevelType w:val="multilevel"/>
    <w:tmpl w:val="BF9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936242"/>
    <w:multiLevelType w:val="multilevel"/>
    <w:tmpl w:val="A22283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6D6DBD"/>
    <w:multiLevelType w:val="multilevel"/>
    <w:tmpl w:val="8F66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5199A"/>
    <w:multiLevelType w:val="multilevel"/>
    <w:tmpl w:val="B79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47195"/>
    <w:multiLevelType w:val="multilevel"/>
    <w:tmpl w:val="3E2C9916"/>
    <w:lvl w:ilvl="0">
      <w:start w:val="2"/>
      <w:numFmt w:val="decimal"/>
      <w:lvlText w:val="%1"/>
      <w:lvlJc w:val="left"/>
      <w:pPr>
        <w:ind w:left="960" w:hanging="360"/>
      </w:pPr>
      <w:rPr>
        <w:rFonts w:hint="default"/>
        <w:lang w:val="en-US" w:eastAsia="en-US" w:bidi="ar-SA"/>
      </w:rPr>
    </w:lvl>
    <w:lvl w:ilvl="1">
      <w:start w:val="1"/>
      <w:numFmt w:val="decimal"/>
      <w:lvlText w:val="%1.%2"/>
      <w:lvlJc w:val="left"/>
      <w:pPr>
        <w:ind w:left="9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56" w:hanging="360"/>
      </w:pPr>
      <w:rPr>
        <w:rFonts w:hint="default"/>
        <w:lang w:val="en-US" w:eastAsia="en-US" w:bidi="ar-SA"/>
      </w:rPr>
    </w:lvl>
    <w:lvl w:ilvl="3">
      <w:numFmt w:val="bullet"/>
      <w:lvlText w:val="•"/>
      <w:lvlJc w:val="left"/>
      <w:pPr>
        <w:ind w:left="380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648" w:hanging="360"/>
      </w:pPr>
      <w:rPr>
        <w:rFonts w:hint="default"/>
        <w:lang w:val="en-US" w:eastAsia="en-US" w:bidi="ar-SA"/>
      </w:rPr>
    </w:lvl>
    <w:lvl w:ilvl="7">
      <w:numFmt w:val="bullet"/>
      <w:lvlText w:val="•"/>
      <w:lvlJc w:val="left"/>
      <w:pPr>
        <w:ind w:left="7596" w:hanging="360"/>
      </w:pPr>
      <w:rPr>
        <w:rFonts w:hint="default"/>
        <w:lang w:val="en-US" w:eastAsia="en-US" w:bidi="ar-SA"/>
      </w:rPr>
    </w:lvl>
    <w:lvl w:ilvl="8">
      <w:numFmt w:val="bullet"/>
      <w:lvlText w:val="•"/>
      <w:lvlJc w:val="left"/>
      <w:pPr>
        <w:ind w:left="8544" w:hanging="360"/>
      </w:pPr>
      <w:rPr>
        <w:rFonts w:hint="default"/>
        <w:lang w:val="en-US" w:eastAsia="en-US" w:bidi="ar-SA"/>
      </w:rPr>
    </w:lvl>
  </w:abstractNum>
  <w:abstractNum w:abstractNumId="20" w15:restartNumberingAfterBreak="0">
    <w:nsid w:val="38264D9A"/>
    <w:multiLevelType w:val="multilevel"/>
    <w:tmpl w:val="961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786663"/>
    <w:multiLevelType w:val="multilevel"/>
    <w:tmpl w:val="5AF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813DAA"/>
    <w:multiLevelType w:val="hybridMultilevel"/>
    <w:tmpl w:val="37EE0396"/>
    <w:lvl w:ilvl="0" w:tplc="05D2A110">
      <w:start w:val="1"/>
      <w:numFmt w:val="decimal"/>
      <w:lvlText w:val="[%1]"/>
      <w:lvlJc w:val="left"/>
      <w:pPr>
        <w:ind w:left="960"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1" w:tplc="866ECF3C">
      <w:numFmt w:val="bullet"/>
      <w:lvlText w:val="•"/>
      <w:lvlJc w:val="left"/>
      <w:pPr>
        <w:ind w:left="1908" w:hanging="355"/>
      </w:pPr>
      <w:rPr>
        <w:rFonts w:hint="default"/>
        <w:lang w:val="en-US" w:eastAsia="en-US" w:bidi="ar-SA"/>
      </w:rPr>
    </w:lvl>
    <w:lvl w:ilvl="2" w:tplc="D4960984">
      <w:numFmt w:val="bullet"/>
      <w:lvlText w:val="•"/>
      <w:lvlJc w:val="left"/>
      <w:pPr>
        <w:ind w:left="2856" w:hanging="355"/>
      </w:pPr>
      <w:rPr>
        <w:rFonts w:hint="default"/>
        <w:lang w:val="en-US" w:eastAsia="en-US" w:bidi="ar-SA"/>
      </w:rPr>
    </w:lvl>
    <w:lvl w:ilvl="3" w:tplc="7AEA0572">
      <w:numFmt w:val="bullet"/>
      <w:lvlText w:val="•"/>
      <w:lvlJc w:val="left"/>
      <w:pPr>
        <w:ind w:left="3804" w:hanging="355"/>
      </w:pPr>
      <w:rPr>
        <w:rFonts w:hint="default"/>
        <w:lang w:val="en-US" w:eastAsia="en-US" w:bidi="ar-SA"/>
      </w:rPr>
    </w:lvl>
    <w:lvl w:ilvl="4" w:tplc="2110BFEA">
      <w:numFmt w:val="bullet"/>
      <w:lvlText w:val="•"/>
      <w:lvlJc w:val="left"/>
      <w:pPr>
        <w:ind w:left="4752" w:hanging="355"/>
      </w:pPr>
      <w:rPr>
        <w:rFonts w:hint="default"/>
        <w:lang w:val="en-US" w:eastAsia="en-US" w:bidi="ar-SA"/>
      </w:rPr>
    </w:lvl>
    <w:lvl w:ilvl="5" w:tplc="2D00C5EC">
      <w:numFmt w:val="bullet"/>
      <w:lvlText w:val="•"/>
      <w:lvlJc w:val="left"/>
      <w:pPr>
        <w:ind w:left="5700" w:hanging="355"/>
      </w:pPr>
      <w:rPr>
        <w:rFonts w:hint="default"/>
        <w:lang w:val="en-US" w:eastAsia="en-US" w:bidi="ar-SA"/>
      </w:rPr>
    </w:lvl>
    <w:lvl w:ilvl="6" w:tplc="6C1CD9FE">
      <w:numFmt w:val="bullet"/>
      <w:lvlText w:val="•"/>
      <w:lvlJc w:val="left"/>
      <w:pPr>
        <w:ind w:left="6648" w:hanging="355"/>
      </w:pPr>
      <w:rPr>
        <w:rFonts w:hint="default"/>
        <w:lang w:val="en-US" w:eastAsia="en-US" w:bidi="ar-SA"/>
      </w:rPr>
    </w:lvl>
    <w:lvl w:ilvl="7" w:tplc="A378D0D4">
      <w:numFmt w:val="bullet"/>
      <w:lvlText w:val="•"/>
      <w:lvlJc w:val="left"/>
      <w:pPr>
        <w:ind w:left="7596" w:hanging="355"/>
      </w:pPr>
      <w:rPr>
        <w:rFonts w:hint="default"/>
        <w:lang w:val="en-US" w:eastAsia="en-US" w:bidi="ar-SA"/>
      </w:rPr>
    </w:lvl>
    <w:lvl w:ilvl="8" w:tplc="15BC12F8">
      <w:numFmt w:val="bullet"/>
      <w:lvlText w:val="•"/>
      <w:lvlJc w:val="left"/>
      <w:pPr>
        <w:ind w:left="8544" w:hanging="355"/>
      </w:pPr>
      <w:rPr>
        <w:rFonts w:hint="default"/>
        <w:lang w:val="en-US" w:eastAsia="en-US" w:bidi="ar-SA"/>
      </w:rPr>
    </w:lvl>
  </w:abstractNum>
  <w:abstractNum w:abstractNumId="23" w15:restartNumberingAfterBreak="0">
    <w:nsid w:val="3AFA5848"/>
    <w:multiLevelType w:val="multilevel"/>
    <w:tmpl w:val="FE4AE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3819D2"/>
    <w:multiLevelType w:val="multilevel"/>
    <w:tmpl w:val="6CD83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A83F3C"/>
    <w:multiLevelType w:val="hybridMultilevel"/>
    <w:tmpl w:val="4C6AD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DD754C"/>
    <w:multiLevelType w:val="multilevel"/>
    <w:tmpl w:val="7CE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EC78B0"/>
    <w:multiLevelType w:val="multilevel"/>
    <w:tmpl w:val="A53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73D42"/>
    <w:multiLevelType w:val="hybridMultilevel"/>
    <w:tmpl w:val="7CA6634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9" w15:restartNumberingAfterBreak="0">
    <w:nsid w:val="459E02B2"/>
    <w:multiLevelType w:val="multilevel"/>
    <w:tmpl w:val="3C4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E3AF3"/>
    <w:multiLevelType w:val="multilevel"/>
    <w:tmpl w:val="9B6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E268C3"/>
    <w:multiLevelType w:val="multilevel"/>
    <w:tmpl w:val="B8A2C31E"/>
    <w:lvl w:ilvl="0">
      <w:start w:val="4"/>
      <w:numFmt w:val="decimal"/>
      <w:lvlText w:val="%1"/>
      <w:lvlJc w:val="left"/>
      <w:pPr>
        <w:ind w:left="960" w:hanging="360"/>
      </w:pPr>
      <w:rPr>
        <w:rFonts w:hint="default"/>
        <w:lang w:val="en-US" w:eastAsia="en-US" w:bidi="ar-SA"/>
      </w:rPr>
    </w:lvl>
    <w:lvl w:ilvl="1">
      <w:start w:val="1"/>
      <w:numFmt w:val="decimal"/>
      <w:lvlText w:val="%1.%2"/>
      <w:lvlJc w:val="left"/>
      <w:pPr>
        <w:ind w:left="9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56" w:hanging="360"/>
      </w:pPr>
      <w:rPr>
        <w:rFonts w:hint="default"/>
        <w:lang w:val="en-US" w:eastAsia="en-US" w:bidi="ar-SA"/>
      </w:rPr>
    </w:lvl>
    <w:lvl w:ilvl="3">
      <w:numFmt w:val="bullet"/>
      <w:lvlText w:val="•"/>
      <w:lvlJc w:val="left"/>
      <w:pPr>
        <w:ind w:left="380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648" w:hanging="360"/>
      </w:pPr>
      <w:rPr>
        <w:rFonts w:hint="default"/>
        <w:lang w:val="en-US" w:eastAsia="en-US" w:bidi="ar-SA"/>
      </w:rPr>
    </w:lvl>
    <w:lvl w:ilvl="7">
      <w:numFmt w:val="bullet"/>
      <w:lvlText w:val="•"/>
      <w:lvlJc w:val="left"/>
      <w:pPr>
        <w:ind w:left="7596" w:hanging="360"/>
      </w:pPr>
      <w:rPr>
        <w:rFonts w:hint="default"/>
        <w:lang w:val="en-US" w:eastAsia="en-US" w:bidi="ar-SA"/>
      </w:rPr>
    </w:lvl>
    <w:lvl w:ilvl="8">
      <w:numFmt w:val="bullet"/>
      <w:lvlText w:val="•"/>
      <w:lvlJc w:val="left"/>
      <w:pPr>
        <w:ind w:left="8544" w:hanging="360"/>
      </w:pPr>
      <w:rPr>
        <w:rFonts w:hint="default"/>
        <w:lang w:val="en-US" w:eastAsia="en-US" w:bidi="ar-SA"/>
      </w:rPr>
    </w:lvl>
  </w:abstractNum>
  <w:abstractNum w:abstractNumId="32" w15:restartNumberingAfterBreak="0">
    <w:nsid w:val="47E55530"/>
    <w:multiLevelType w:val="multilevel"/>
    <w:tmpl w:val="C05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66788"/>
    <w:multiLevelType w:val="multilevel"/>
    <w:tmpl w:val="4726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0B7F6B"/>
    <w:multiLevelType w:val="multilevel"/>
    <w:tmpl w:val="F000B294"/>
    <w:lvl w:ilvl="0">
      <w:start w:val="1"/>
      <w:numFmt w:val="decimal"/>
      <w:lvlText w:val="%1."/>
      <w:lvlJc w:val="left"/>
      <w:pPr>
        <w:tabs>
          <w:tab w:val="num" w:pos="785"/>
        </w:tabs>
        <w:ind w:left="785" w:hanging="360"/>
      </w:pPr>
    </w:lvl>
    <w:lvl w:ilvl="1">
      <w:start w:val="1"/>
      <w:numFmt w:val="bullet"/>
      <w:lvlText w:val="o"/>
      <w:lvlJc w:val="left"/>
      <w:pPr>
        <w:tabs>
          <w:tab w:val="num" w:pos="229"/>
        </w:tabs>
        <w:ind w:left="229" w:hanging="360"/>
      </w:pPr>
      <w:rPr>
        <w:rFonts w:ascii="Courier New" w:hAnsi="Courier New" w:hint="default"/>
        <w:sz w:val="20"/>
      </w:rPr>
    </w:lvl>
    <w:lvl w:ilvl="2" w:tentative="1">
      <w:start w:val="1"/>
      <w:numFmt w:val="decimal"/>
      <w:lvlText w:val="%3."/>
      <w:lvlJc w:val="left"/>
      <w:pPr>
        <w:tabs>
          <w:tab w:val="num" w:pos="949"/>
        </w:tabs>
        <w:ind w:left="949" w:hanging="360"/>
      </w:pPr>
    </w:lvl>
    <w:lvl w:ilvl="3" w:tentative="1">
      <w:start w:val="1"/>
      <w:numFmt w:val="decimal"/>
      <w:lvlText w:val="%4."/>
      <w:lvlJc w:val="left"/>
      <w:pPr>
        <w:tabs>
          <w:tab w:val="num" w:pos="1669"/>
        </w:tabs>
        <w:ind w:left="1669" w:hanging="360"/>
      </w:pPr>
    </w:lvl>
    <w:lvl w:ilvl="4" w:tentative="1">
      <w:start w:val="1"/>
      <w:numFmt w:val="decimal"/>
      <w:lvlText w:val="%5."/>
      <w:lvlJc w:val="left"/>
      <w:pPr>
        <w:tabs>
          <w:tab w:val="num" w:pos="2389"/>
        </w:tabs>
        <w:ind w:left="2389" w:hanging="360"/>
      </w:pPr>
    </w:lvl>
    <w:lvl w:ilvl="5" w:tentative="1">
      <w:start w:val="1"/>
      <w:numFmt w:val="decimal"/>
      <w:lvlText w:val="%6."/>
      <w:lvlJc w:val="left"/>
      <w:pPr>
        <w:tabs>
          <w:tab w:val="num" w:pos="3109"/>
        </w:tabs>
        <w:ind w:left="3109" w:hanging="360"/>
      </w:pPr>
    </w:lvl>
    <w:lvl w:ilvl="6" w:tentative="1">
      <w:start w:val="1"/>
      <w:numFmt w:val="decimal"/>
      <w:lvlText w:val="%7."/>
      <w:lvlJc w:val="left"/>
      <w:pPr>
        <w:tabs>
          <w:tab w:val="num" w:pos="3829"/>
        </w:tabs>
        <w:ind w:left="3829" w:hanging="360"/>
      </w:pPr>
    </w:lvl>
    <w:lvl w:ilvl="7" w:tentative="1">
      <w:start w:val="1"/>
      <w:numFmt w:val="decimal"/>
      <w:lvlText w:val="%8."/>
      <w:lvlJc w:val="left"/>
      <w:pPr>
        <w:tabs>
          <w:tab w:val="num" w:pos="4549"/>
        </w:tabs>
        <w:ind w:left="4549" w:hanging="360"/>
      </w:pPr>
    </w:lvl>
    <w:lvl w:ilvl="8" w:tentative="1">
      <w:start w:val="1"/>
      <w:numFmt w:val="decimal"/>
      <w:lvlText w:val="%9."/>
      <w:lvlJc w:val="left"/>
      <w:pPr>
        <w:tabs>
          <w:tab w:val="num" w:pos="5269"/>
        </w:tabs>
        <w:ind w:left="5269" w:hanging="360"/>
      </w:pPr>
    </w:lvl>
  </w:abstractNum>
  <w:abstractNum w:abstractNumId="35" w15:restartNumberingAfterBreak="0">
    <w:nsid w:val="4C2A2D51"/>
    <w:multiLevelType w:val="multilevel"/>
    <w:tmpl w:val="631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C37579"/>
    <w:multiLevelType w:val="multilevel"/>
    <w:tmpl w:val="F53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0A46B2"/>
    <w:multiLevelType w:val="multilevel"/>
    <w:tmpl w:val="C0B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950248A"/>
    <w:multiLevelType w:val="multilevel"/>
    <w:tmpl w:val="F44EE392"/>
    <w:lvl w:ilvl="0">
      <w:start w:val="1"/>
      <w:numFmt w:val="decimal"/>
      <w:lvlText w:val="%1"/>
      <w:lvlJc w:val="left"/>
      <w:pPr>
        <w:ind w:left="960" w:hanging="360"/>
      </w:pPr>
      <w:rPr>
        <w:rFonts w:hint="default"/>
        <w:lang w:val="en-US" w:eastAsia="en-US" w:bidi="ar-SA"/>
      </w:rPr>
    </w:lvl>
    <w:lvl w:ilvl="1">
      <w:start w:val="1"/>
      <w:numFmt w:val="decimal"/>
      <w:lvlText w:val="%1.%2"/>
      <w:lvlJc w:val="left"/>
      <w:pPr>
        <w:ind w:left="9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46" w:hanging="360"/>
      </w:pPr>
      <w:rPr>
        <w:rFonts w:hint="default"/>
        <w:lang w:val="en-US" w:eastAsia="en-US" w:bidi="ar-SA"/>
      </w:rPr>
    </w:lvl>
    <w:lvl w:ilvl="4">
      <w:numFmt w:val="bullet"/>
      <w:lvlText w:val="•"/>
      <w:lvlJc w:val="left"/>
      <w:pPr>
        <w:ind w:left="4360" w:hanging="360"/>
      </w:pPr>
      <w:rPr>
        <w:rFonts w:hint="default"/>
        <w:lang w:val="en-US" w:eastAsia="en-US" w:bidi="ar-SA"/>
      </w:rPr>
    </w:lvl>
    <w:lvl w:ilvl="5">
      <w:numFmt w:val="bullet"/>
      <w:lvlText w:val="•"/>
      <w:lvlJc w:val="left"/>
      <w:pPr>
        <w:ind w:left="5373" w:hanging="360"/>
      </w:pPr>
      <w:rPr>
        <w:rFonts w:hint="default"/>
        <w:lang w:val="en-US" w:eastAsia="en-US" w:bidi="ar-SA"/>
      </w:rPr>
    </w:lvl>
    <w:lvl w:ilvl="6">
      <w:numFmt w:val="bullet"/>
      <w:lvlText w:val="•"/>
      <w:lvlJc w:val="left"/>
      <w:pPr>
        <w:ind w:left="6386" w:hanging="360"/>
      </w:pPr>
      <w:rPr>
        <w:rFonts w:hint="default"/>
        <w:lang w:val="en-US" w:eastAsia="en-US" w:bidi="ar-SA"/>
      </w:rPr>
    </w:lvl>
    <w:lvl w:ilvl="7">
      <w:numFmt w:val="bullet"/>
      <w:lvlText w:val="•"/>
      <w:lvlJc w:val="left"/>
      <w:pPr>
        <w:ind w:left="7400" w:hanging="360"/>
      </w:pPr>
      <w:rPr>
        <w:rFonts w:hint="default"/>
        <w:lang w:val="en-US" w:eastAsia="en-US" w:bidi="ar-SA"/>
      </w:rPr>
    </w:lvl>
    <w:lvl w:ilvl="8">
      <w:numFmt w:val="bullet"/>
      <w:lvlText w:val="•"/>
      <w:lvlJc w:val="left"/>
      <w:pPr>
        <w:ind w:left="8413" w:hanging="360"/>
      </w:pPr>
      <w:rPr>
        <w:rFonts w:hint="default"/>
        <w:lang w:val="en-US" w:eastAsia="en-US" w:bidi="ar-SA"/>
      </w:rPr>
    </w:lvl>
  </w:abstractNum>
  <w:abstractNum w:abstractNumId="39" w15:restartNumberingAfterBreak="0">
    <w:nsid w:val="59E746A9"/>
    <w:multiLevelType w:val="multilevel"/>
    <w:tmpl w:val="15F239AA"/>
    <w:lvl w:ilvl="0">
      <w:start w:val="3"/>
      <w:numFmt w:val="decimal"/>
      <w:lvlText w:val="%1"/>
      <w:lvlJc w:val="left"/>
      <w:pPr>
        <w:ind w:left="960" w:hanging="360"/>
      </w:pPr>
      <w:rPr>
        <w:rFonts w:hint="default"/>
        <w:lang w:val="en-US" w:eastAsia="en-US" w:bidi="ar-SA"/>
      </w:rPr>
    </w:lvl>
    <w:lvl w:ilvl="1">
      <w:start w:val="1"/>
      <w:numFmt w:val="decimal"/>
      <w:lvlText w:val="%1.%2"/>
      <w:lvlJc w:val="left"/>
      <w:pPr>
        <w:ind w:left="9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06" w:hanging="540"/>
      </w:pPr>
      <w:rPr>
        <w:rFonts w:hint="default"/>
        <w:lang w:val="en-US" w:eastAsia="en-US" w:bidi="ar-SA"/>
      </w:rPr>
    </w:lvl>
    <w:lvl w:ilvl="4">
      <w:numFmt w:val="bullet"/>
      <w:lvlText w:val="•"/>
      <w:lvlJc w:val="left"/>
      <w:pPr>
        <w:ind w:left="4240" w:hanging="540"/>
      </w:pPr>
      <w:rPr>
        <w:rFonts w:hint="default"/>
        <w:lang w:val="en-US" w:eastAsia="en-US" w:bidi="ar-SA"/>
      </w:rPr>
    </w:lvl>
    <w:lvl w:ilvl="5">
      <w:numFmt w:val="bullet"/>
      <w:lvlText w:val="•"/>
      <w:lvlJc w:val="left"/>
      <w:pPr>
        <w:ind w:left="5273" w:hanging="540"/>
      </w:pPr>
      <w:rPr>
        <w:rFonts w:hint="default"/>
        <w:lang w:val="en-US" w:eastAsia="en-US" w:bidi="ar-SA"/>
      </w:rPr>
    </w:lvl>
    <w:lvl w:ilvl="6">
      <w:numFmt w:val="bullet"/>
      <w:lvlText w:val="•"/>
      <w:lvlJc w:val="left"/>
      <w:pPr>
        <w:ind w:left="6306" w:hanging="540"/>
      </w:pPr>
      <w:rPr>
        <w:rFonts w:hint="default"/>
        <w:lang w:val="en-US" w:eastAsia="en-US" w:bidi="ar-SA"/>
      </w:rPr>
    </w:lvl>
    <w:lvl w:ilvl="7">
      <w:numFmt w:val="bullet"/>
      <w:lvlText w:val="•"/>
      <w:lvlJc w:val="left"/>
      <w:pPr>
        <w:ind w:left="7340" w:hanging="540"/>
      </w:pPr>
      <w:rPr>
        <w:rFonts w:hint="default"/>
        <w:lang w:val="en-US" w:eastAsia="en-US" w:bidi="ar-SA"/>
      </w:rPr>
    </w:lvl>
    <w:lvl w:ilvl="8">
      <w:numFmt w:val="bullet"/>
      <w:lvlText w:val="•"/>
      <w:lvlJc w:val="left"/>
      <w:pPr>
        <w:ind w:left="8373" w:hanging="540"/>
      </w:pPr>
      <w:rPr>
        <w:rFonts w:hint="default"/>
        <w:lang w:val="en-US" w:eastAsia="en-US" w:bidi="ar-SA"/>
      </w:rPr>
    </w:lvl>
  </w:abstractNum>
  <w:abstractNum w:abstractNumId="40" w15:restartNumberingAfterBreak="0">
    <w:nsid w:val="5B3C5D12"/>
    <w:multiLevelType w:val="multilevel"/>
    <w:tmpl w:val="8D6C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F45385"/>
    <w:multiLevelType w:val="multilevel"/>
    <w:tmpl w:val="94B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4E0694"/>
    <w:multiLevelType w:val="hybridMultilevel"/>
    <w:tmpl w:val="2AFEB48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64236FE4"/>
    <w:multiLevelType w:val="multilevel"/>
    <w:tmpl w:val="9E6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956324"/>
    <w:multiLevelType w:val="hybridMultilevel"/>
    <w:tmpl w:val="4DD2CA04"/>
    <w:lvl w:ilvl="0" w:tplc="40090001">
      <w:start w:val="1"/>
      <w:numFmt w:val="bullet"/>
      <w:lvlText w:val=""/>
      <w:lvlJc w:val="left"/>
      <w:pPr>
        <w:ind w:left="530" w:hanging="360"/>
      </w:pPr>
      <w:rPr>
        <w:rFonts w:ascii="Symbol" w:hAnsi="Symbol" w:hint="default"/>
      </w:rPr>
    </w:lvl>
    <w:lvl w:ilvl="1" w:tplc="40090003" w:tentative="1">
      <w:start w:val="1"/>
      <w:numFmt w:val="bullet"/>
      <w:lvlText w:val="o"/>
      <w:lvlJc w:val="left"/>
      <w:pPr>
        <w:ind w:left="1250" w:hanging="360"/>
      </w:pPr>
      <w:rPr>
        <w:rFonts w:ascii="Courier New" w:hAnsi="Courier New" w:cs="Courier New" w:hint="default"/>
      </w:rPr>
    </w:lvl>
    <w:lvl w:ilvl="2" w:tplc="40090005" w:tentative="1">
      <w:start w:val="1"/>
      <w:numFmt w:val="bullet"/>
      <w:lvlText w:val=""/>
      <w:lvlJc w:val="left"/>
      <w:pPr>
        <w:ind w:left="1970" w:hanging="360"/>
      </w:pPr>
      <w:rPr>
        <w:rFonts w:ascii="Wingdings" w:hAnsi="Wingdings" w:hint="default"/>
      </w:rPr>
    </w:lvl>
    <w:lvl w:ilvl="3" w:tplc="40090001" w:tentative="1">
      <w:start w:val="1"/>
      <w:numFmt w:val="bullet"/>
      <w:lvlText w:val=""/>
      <w:lvlJc w:val="left"/>
      <w:pPr>
        <w:ind w:left="2690" w:hanging="360"/>
      </w:pPr>
      <w:rPr>
        <w:rFonts w:ascii="Symbol" w:hAnsi="Symbol" w:hint="default"/>
      </w:rPr>
    </w:lvl>
    <w:lvl w:ilvl="4" w:tplc="40090003" w:tentative="1">
      <w:start w:val="1"/>
      <w:numFmt w:val="bullet"/>
      <w:lvlText w:val="o"/>
      <w:lvlJc w:val="left"/>
      <w:pPr>
        <w:ind w:left="3410" w:hanging="360"/>
      </w:pPr>
      <w:rPr>
        <w:rFonts w:ascii="Courier New" w:hAnsi="Courier New" w:cs="Courier New" w:hint="default"/>
      </w:rPr>
    </w:lvl>
    <w:lvl w:ilvl="5" w:tplc="40090005" w:tentative="1">
      <w:start w:val="1"/>
      <w:numFmt w:val="bullet"/>
      <w:lvlText w:val=""/>
      <w:lvlJc w:val="left"/>
      <w:pPr>
        <w:ind w:left="4130" w:hanging="360"/>
      </w:pPr>
      <w:rPr>
        <w:rFonts w:ascii="Wingdings" w:hAnsi="Wingdings" w:hint="default"/>
      </w:rPr>
    </w:lvl>
    <w:lvl w:ilvl="6" w:tplc="40090001" w:tentative="1">
      <w:start w:val="1"/>
      <w:numFmt w:val="bullet"/>
      <w:lvlText w:val=""/>
      <w:lvlJc w:val="left"/>
      <w:pPr>
        <w:ind w:left="4850" w:hanging="360"/>
      </w:pPr>
      <w:rPr>
        <w:rFonts w:ascii="Symbol" w:hAnsi="Symbol" w:hint="default"/>
      </w:rPr>
    </w:lvl>
    <w:lvl w:ilvl="7" w:tplc="40090003" w:tentative="1">
      <w:start w:val="1"/>
      <w:numFmt w:val="bullet"/>
      <w:lvlText w:val="o"/>
      <w:lvlJc w:val="left"/>
      <w:pPr>
        <w:ind w:left="5570" w:hanging="360"/>
      </w:pPr>
      <w:rPr>
        <w:rFonts w:ascii="Courier New" w:hAnsi="Courier New" w:cs="Courier New" w:hint="default"/>
      </w:rPr>
    </w:lvl>
    <w:lvl w:ilvl="8" w:tplc="40090005" w:tentative="1">
      <w:start w:val="1"/>
      <w:numFmt w:val="bullet"/>
      <w:lvlText w:val=""/>
      <w:lvlJc w:val="left"/>
      <w:pPr>
        <w:ind w:left="6290" w:hanging="360"/>
      </w:pPr>
      <w:rPr>
        <w:rFonts w:ascii="Wingdings" w:hAnsi="Wingdings" w:hint="default"/>
      </w:rPr>
    </w:lvl>
  </w:abstractNum>
  <w:abstractNum w:abstractNumId="45" w15:restartNumberingAfterBreak="0">
    <w:nsid w:val="6700453D"/>
    <w:multiLevelType w:val="multilevel"/>
    <w:tmpl w:val="0CF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F2092"/>
    <w:multiLevelType w:val="multilevel"/>
    <w:tmpl w:val="C13CA84E"/>
    <w:lvl w:ilvl="0">
      <w:start w:val="1"/>
      <w:numFmt w:val="decimal"/>
      <w:lvlText w:val="%1."/>
      <w:lvlJc w:val="left"/>
      <w:pPr>
        <w:ind w:left="456" w:hanging="456"/>
      </w:pPr>
      <w:rPr>
        <w:rFonts w:hint="default"/>
      </w:rPr>
    </w:lvl>
    <w:lvl w:ilvl="1">
      <w:start w:val="1"/>
      <w:numFmt w:val="decimal"/>
      <w:lvlText w:val="%1.%2)"/>
      <w:lvlJc w:val="left"/>
      <w:pPr>
        <w:ind w:left="890" w:hanging="720"/>
      </w:pPr>
      <w:rPr>
        <w:rFonts w:hint="default"/>
        <w:b/>
        <w:bCs/>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820" w:hanging="180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520" w:hanging="2160"/>
      </w:pPr>
      <w:rPr>
        <w:rFonts w:hint="default"/>
      </w:rPr>
    </w:lvl>
  </w:abstractNum>
  <w:abstractNum w:abstractNumId="47" w15:restartNumberingAfterBreak="0">
    <w:nsid w:val="74164B16"/>
    <w:multiLevelType w:val="multilevel"/>
    <w:tmpl w:val="B772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6C52C0"/>
    <w:multiLevelType w:val="multilevel"/>
    <w:tmpl w:val="C2049F98"/>
    <w:lvl w:ilvl="0">
      <w:start w:val="5"/>
      <w:numFmt w:val="decimal"/>
      <w:lvlText w:val="%1"/>
      <w:lvlJc w:val="left"/>
      <w:pPr>
        <w:ind w:left="960" w:hanging="360"/>
      </w:pPr>
      <w:rPr>
        <w:rFonts w:hint="default"/>
        <w:lang w:val="en-US" w:eastAsia="en-US" w:bidi="ar-SA"/>
      </w:rPr>
    </w:lvl>
    <w:lvl w:ilvl="1">
      <w:start w:val="1"/>
      <w:numFmt w:val="decimal"/>
      <w:lvlText w:val="%1.%2"/>
      <w:lvlJc w:val="left"/>
      <w:pPr>
        <w:ind w:left="9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56" w:hanging="360"/>
      </w:pPr>
      <w:rPr>
        <w:rFonts w:hint="default"/>
        <w:lang w:val="en-US" w:eastAsia="en-US" w:bidi="ar-SA"/>
      </w:rPr>
    </w:lvl>
    <w:lvl w:ilvl="3">
      <w:numFmt w:val="bullet"/>
      <w:lvlText w:val="•"/>
      <w:lvlJc w:val="left"/>
      <w:pPr>
        <w:ind w:left="380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00" w:hanging="360"/>
      </w:pPr>
      <w:rPr>
        <w:rFonts w:hint="default"/>
        <w:lang w:val="en-US" w:eastAsia="en-US" w:bidi="ar-SA"/>
      </w:rPr>
    </w:lvl>
    <w:lvl w:ilvl="6">
      <w:numFmt w:val="bullet"/>
      <w:lvlText w:val="•"/>
      <w:lvlJc w:val="left"/>
      <w:pPr>
        <w:ind w:left="6648" w:hanging="360"/>
      </w:pPr>
      <w:rPr>
        <w:rFonts w:hint="default"/>
        <w:lang w:val="en-US" w:eastAsia="en-US" w:bidi="ar-SA"/>
      </w:rPr>
    </w:lvl>
    <w:lvl w:ilvl="7">
      <w:numFmt w:val="bullet"/>
      <w:lvlText w:val="•"/>
      <w:lvlJc w:val="left"/>
      <w:pPr>
        <w:ind w:left="7596" w:hanging="360"/>
      </w:pPr>
      <w:rPr>
        <w:rFonts w:hint="default"/>
        <w:lang w:val="en-US" w:eastAsia="en-US" w:bidi="ar-SA"/>
      </w:rPr>
    </w:lvl>
    <w:lvl w:ilvl="8">
      <w:numFmt w:val="bullet"/>
      <w:lvlText w:val="•"/>
      <w:lvlJc w:val="left"/>
      <w:pPr>
        <w:ind w:left="8544" w:hanging="360"/>
      </w:pPr>
      <w:rPr>
        <w:rFonts w:hint="default"/>
        <w:lang w:val="en-US" w:eastAsia="en-US" w:bidi="ar-SA"/>
      </w:rPr>
    </w:lvl>
  </w:abstractNum>
  <w:num w:numId="1" w16cid:durableId="1119110278">
    <w:abstractNumId w:val="22"/>
  </w:num>
  <w:num w:numId="2" w16cid:durableId="59140292">
    <w:abstractNumId w:val="48"/>
  </w:num>
  <w:num w:numId="3" w16cid:durableId="164247314">
    <w:abstractNumId w:val="31"/>
  </w:num>
  <w:num w:numId="4" w16cid:durableId="817381353">
    <w:abstractNumId w:val="39"/>
  </w:num>
  <w:num w:numId="5" w16cid:durableId="1692030967">
    <w:abstractNumId w:val="19"/>
  </w:num>
  <w:num w:numId="6" w16cid:durableId="2097699992">
    <w:abstractNumId w:val="38"/>
  </w:num>
  <w:num w:numId="7" w16cid:durableId="1085145819">
    <w:abstractNumId w:val="10"/>
  </w:num>
  <w:num w:numId="8" w16cid:durableId="1323191827">
    <w:abstractNumId w:val="13"/>
  </w:num>
  <w:num w:numId="9" w16cid:durableId="574708985">
    <w:abstractNumId w:val="43"/>
  </w:num>
  <w:num w:numId="10" w16cid:durableId="1637683427">
    <w:abstractNumId w:val="35"/>
  </w:num>
  <w:num w:numId="11" w16cid:durableId="1670329920">
    <w:abstractNumId w:val="12"/>
  </w:num>
  <w:num w:numId="12" w16cid:durableId="503742142">
    <w:abstractNumId w:val="0"/>
  </w:num>
  <w:num w:numId="13" w16cid:durableId="698551003">
    <w:abstractNumId w:val="5"/>
  </w:num>
  <w:num w:numId="14" w16cid:durableId="538395058">
    <w:abstractNumId w:val="15"/>
  </w:num>
  <w:num w:numId="15" w16cid:durableId="1007252858">
    <w:abstractNumId w:val="24"/>
  </w:num>
  <w:num w:numId="16" w16cid:durableId="866215510">
    <w:abstractNumId w:val="21"/>
  </w:num>
  <w:num w:numId="17" w16cid:durableId="1606646814">
    <w:abstractNumId w:val="23"/>
  </w:num>
  <w:num w:numId="18" w16cid:durableId="188833921">
    <w:abstractNumId w:val="36"/>
  </w:num>
  <w:num w:numId="19" w16cid:durableId="1523129998">
    <w:abstractNumId w:val="1"/>
  </w:num>
  <w:num w:numId="20" w16cid:durableId="83038277">
    <w:abstractNumId w:val="40"/>
  </w:num>
  <w:num w:numId="21" w16cid:durableId="1422795805">
    <w:abstractNumId w:val="37"/>
  </w:num>
  <w:num w:numId="22" w16cid:durableId="920677358">
    <w:abstractNumId w:val="18"/>
  </w:num>
  <w:num w:numId="23" w16cid:durableId="1468624735">
    <w:abstractNumId w:val="30"/>
  </w:num>
  <w:num w:numId="24" w16cid:durableId="1061296354">
    <w:abstractNumId w:val="41"/>
  </w:num>
  <w:num w:numId="25" w16cid:durableId="1083455691">
    <w:abstractNumId w:val="33"/>
  </w:num>
  <w:num w:numId="26" w16cid:durableId="785662639">
    <w:abstractNumId w:val="4"/>
  </w:num>
  <w:num w:numId="27" w16cid:durableId="29190886">
    <w:abstractNumId w:val="16"/>
  </w:num>
  <w:num w:numId="28" w16cid:durableId="171340895">
    <w:abstractNumId w:val="20"/>
  </w:num>
  <w:num w:numId="29" w16cid:durableId="616563804">
    <w:abstractNumId w:val="26"/>
  </w:num>
  <w:num w:numId="30" w16cid:durableId="966544402">
    <w:abstractNumId w:val="2"/>
  </w:num>
  <w:num w:numId="31" w16cid:durableId="137889407">
    <w:abstractNumId w:val="14"/>
  </w:num>
  <w:num w:numId="32" w16cid:durableId="1899851441">
    <w:abstractNumId w:val="7"/>
  </w:num>
  <w:num w:numId="33" w16cid:durableId="620381115">
    <w:abstractNumId w:val="46"/>
  </w:num>
  <w:num w:numId="34" w16cid:durableId="912739651">
    <w:abstractNumId w:val="34"/>
  </w:num>
  <w:num w:numId="35" w16cid:durableId="1148092331">
    <w:abstractNumId w:val="47"/>
  </w:num>
  <w:num w:numId="36" w16cid:durableId="1474714265">
    <w:abstractNumId w:val="6"/>
  </w:num>
  <w:num w:numId="37" w16cid:durableId="1095859666">
    <w:abstractNumId w:val="45"/>
  </w:num>
  <w:num w:numId="38" w16cid:durableId="1227957865">
    <w:abstractNumId w:val="27"/>
  </w:num>
  <w:num w:numId="39" w16cid:durableId="1352679352">
    <w:abstractNumId w:val="9"/>
  </w:num>
  <w:num w:numId="40" w16cid:durableId="1139881164">
    <w:abstractNumId w:val="17"/>
  </w:num>
  <w:num w:numId="41" w16cid:durableId="1604872997">
    <w:abstractNumId w:val="29"/>
  </w:num>
  <w:num w:numId="42" w16cid:durableId="1781149303">
    <w:abstractNumId w:val="32"/>
  </w:num>
  <w:num w:numId="43" w16cid:durableId="1307777827">
    <w:abstractNumId w:val="28"/>
  </w:num>
  <w:num w:numId="44" w16cid:durableId="420954540">
    <w:abstractNumId w:val="8"/>
  </w:num>
  <w:num w:numId="45" w16cid:durableId="1272202076">
    <w:abstractNumId w:val="44"/>
  </w:num>
  <w:num w:numId="46" w16cid:durableId="700518131">
    <w:abstractNumId w:val="25"/>
  </w:num>
  <w:num w:numId="47" w16cid:durableId="1696884111">
    <w:abstractNumId w:val="42"/>
  </w:num>
  <w:num w:numId="48" w16cid:durableId="1685015159">
    <w:abstractNumId w:val="3"/>
  </w:num>
  <w:num w:numId="49" w16cid:durableId="7732826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91"/>
    <w:rsid w:val="00055D5C"/>
    <w:rsid w:val="00087B8E"/>
    <w:rsid w:val="002B0989"/>
    <w:rsid w:val="002B16CE"/>
    <w:rsid w:val="002D5089"/>
    <w:rsid w:val="0045634B"/>
    <w:rsid w:val="005119F3"/>
    <w:rsid w:val="00547182"/>
    <w:rsid w:val="0078127E"/>
    <w:rsid w:val="00877D87"/>
    <w:rsid w:val="008E2982"/>
    <w:rsid w:val="008E6ACF"/>
    <w:rsid w:val="00965A5B"/>
    <w:rsid w:val="009E2149"/>
    <w:rsid w:val="00A97810"/>
    <w:rsid w:val="00BB68C1"/>
    <w:rsid w:val="00BD3853"/>
    <w:rsid w:val="00C5417C"/>
    <w:rsid w:val="00C87247"/>
    <w:rsid w:val="00CB1CFF"/>
    <w:rsid w:val="00DA1AA3"/>
    <w:rsid w:val="00DB568F"/>
    <w:rsid w:val="00DC3A62"/>
    <w:rsid w:val="00DC71D3"/>
    <w:rsid w:val="00DF1491"/>
    <w:rsid w:val="00DF3A25"/>
    <w:rsid w:val="00E52543"/>
    <w:rsid w:val="00F222B0"/>
    <w:rsid w:val="00F54C3D"/>
    <w:rsid w:val="00F560EB"/>
    <w:rsid w:val="00F61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3490"/>
  <w15:docId w15:val="{3800A670-F4E4-4081-BC01-1373109B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272" w:right="649"/>
      <w:jc w:val="center"/>
      <w:outlineLvl w:val="0"/>
    </w:pPr>
    <w:rPr>
      <w:b/>
      <w:bCs/>
      <w:sz w:val="36"/>
      <w:szCs w:val="36"/>
    </w:rPr>
  </w:style>
  <w:style w:type="paragraph" w:styleId="Heading2">
    <w:name w:val="heading 2"/>
    <w:basedOn w:val="Normal"/>
    <w:uiPriority w:val="9"/>
    <w:unhideWhenUsed/>
    <w:qFormat/>
    <w:pPr>
      <w:ind w:left="272" w:right="630"/>
      <w:jc w:val="center"/>
      <w:outlineLvl w:val="1"/>
    </w:pPr>
    <w:rPr>
      <w:sz w:val="36"/>
      <w:szCs w:val="36"/>
    </w:rPr>
  </w:style>
  <w:style w:type="paragraph" w:styleId="Heading3">
    <w:name w:val="heading 3"/>
    <w:basedOn w:val="Normal"/>
    <w:uiPriority w:val="9"/>
    <w:unhideWhenUsed/>
    <w:qFormat/>
    <w:pPr>
      <w:spacing w:before="61"/>
      <w:ind w:left="267"/>
      <w:jc w:val="center"/>
      <w:outlineLvl w:val="2"/>
    </w:pPr>
    <w:rPr>
      <w:b/>
      <w:bCs/>
      <w:sz w:val="32"/>
      <w:szCs w:val="32"/>
    </w:rPr>
  </w:style>
  <w:style w:type="paragraph" w:styleId="Heading4">
    <w:name w:val="heading 4"/>
    <w:basedOn w:val="Normal"/>
    <w:uiPriority w:val="9"/>
    <w:unhideWhenUsed/>
    <w:qFormat/>
    <w:pPr>
      <w:ind w:left="960" w:hanging="360"/>
      <w:outlineLvl w:val="3"/>
    </w:pPr>
    <w:rPr>
      <w:b/>
      <w:bCs/>
      <w:sz w:val="24"/>
      <w:szCs w:val="24"/>
    </w:rPr>
  </w:style>
  <w:style w:type="paragraph" w:styleId="Heading5">
    <w:name w:val="heading 5"/>
    <w:basedOn w:val="Normal"/>
    <w:next w:val="Normal"/>
    <w:link w:val="Heading5Char"/>
    <w:uiPriority w:val="9"/>
    <w:semiHidden/>
    <w:unhideWhenUsed/>
    <w:qFormat/>
    <w:rsid w:val="00BD385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6"/>
      <w:ind w:left="272" w:right="636"/>
      <w:jc w:val="center"/>
    </w:pPr>
    <w:rPr>
      <w:b/>
      <w:bCs/>
      <w:sz w:val="40"/>
      <w:szCs w:val="40"/>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pPr>
      <w:spacing w:before="1"/>
      <w:ind w:left="97"/>
    </w:pPr>
  </w:style>
  <w:style w:type="character" w:customStyle="1" w:styleId="Heading5Char">
    <w:name w:val="Heading 5 Char"/>
    <w:basedOn w:val="DefaultParagraphFont"/>
    <w:link w:val="Heading5"/>
    <w:uiPriority w:val="9"/>
    <w:semiHidden/>
    <w:rsid w:val="00BD3853"/>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8E6ACF"/>
    <w:rPr>
      <w:color w:val="0000FF" w:themeColor="hyperlink"/>
      <w:u w:val="single"/>
    </w:rPr>
  </w:style>
  <w:style w:type="character" w:styleId="UnresolvedMention">
    <w:name w:val="Unresolved Mention"/>
    <w:basedOn w:val="DefaultParagraphFont"/>
    <w:uiPriority w:val="99"/>
    <w:semiHidden/>
    <w:unhideWhenUsed/>
    <w:rsid w:val="008E6ACF"/>
    <w:rPr>
      <w:color w:val="605E5C"/>
      <w:shd w:val="clear" w:color="auto" w:fill="E1DFDD"/>
    </w:rPr>
  </w:style>
  <w:style w:type="paragraph" w:styleId="Header">
    <w:name w:val="header"/>
    <w:basedOn w:val="Normal"/>
    <w:link w:val="HeaderChar"/>
    <w:uiPriority w:val="99"/>
    <w:unhideWhenUsed/>
    <w:rsid w:val="00A97810"/>
    <w:pPr>
      <w:tabs>
        <w:tab w:val="center" w:pos="4513"/>
        <w:tab w:val="right" w:pos="9026"/>
      </w:tabs>
    </w:pPr>
  </w:style>
  <w:style w:type="character" w:customStyle="1" w:styleId="HeaderChar">
    <w:name w:val="Header Char"/>
    <w:basedOn w:val="DefaultParagraphFont"/>
    <w:link w:val="Header"/>
    <w:uiPriority w:val="99"/>
    <w:rsid w:val="00A97810"/>
    <w:rPr>
      <w:rFonts w:ascii="Times New Roman" w:eastAsia="Times New Roman" w:hAnsi="Times New Roman" w:cs="Times New Roman"/>
    </w:rPr>
  </w:style>
  <w:style w:type="paragraph" w:styleId="Footer">
    <w:name w:val="footer"/>
    <w:basedOn w:val="Normal"/>
    <w:link w:val="FooterChar"/>
    <w:uiPriority w:val="99"/>
    <w:unhideWhenUsed/>
    <w:rsid w:val="00A97810"/>
    <w:pPr>
      <w:tabs>
        <w:tab w:val="center" w:pos="4513"/>
        <w:tab w:val="right" w:pos="9026"/>
      </w:tabs>
    </w:pPr>
  </w:style>
  <w:style w:type="character" w:customStyle="1" w:styleId="FooterChar">
    <w:name w:val="Footer Char"/>
    <w:basedOn w:val="DefaultParagraphFont"/>
    <w:link w:val="Footer"/>
    <w:uiPriority w:val="99"/>
    <w:rsid w:val="00A97810"/>
    <w:rPr>
      <w:rFonts w:ascii="Times New Roman" w:eastAsia="Times New Roman" w:hAnsi="Times New Roman" w:cs="Times New Roman"/>
    </w:rPr>
  </w:style>
  <w:style w:type="table" w:styleId="PlainTable1">
    <w:name w:val="Plain Table 1"/>
    <w:basedOn w:val="TableNormal"/>
    <w:uiPriority w:val="41"/>
    <w:rsid w:val="00F54C3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87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6F014-9921-4B30-87C8-4590D191D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3311</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Sobhasmita Mohapatra</dc:creator>
  <cp:lastModifiedBy>Amitesh Jain</cp:lastModifiedBy>
  <cp:revision>3</cp:revision>
  <dcterms:created xsi:type="dcterms:W3CDTF">2026-10-11T17:57:00Z</dcterms:created>
  <dcterms:modified xsi:type="dcterms:W3CDTF">2026-10-11T20:27:00Z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sejda.com (4.0.7)</vt:lpwstr>
  </property>
  <property fmtid="{D5CDD505-2E9C-101B-9397-08002B2CF9AE}" pid="5" name="LastSaved">
    <vt:filetime>2026-10-04T00:00:00Z</vt:filetime>
  </property>
  <property fmtid="{D5CDD505-2E9C-101B-9397-08002B2CF9AE}" pid="6" name="Producer">
    <vt:lpwstr>SAMBox 2.1.14</vt:lpwstr>
  </property>
</Properties>
</file>