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14A0CCF4" w:rsidR="002A3DB9" w:rsidRPr="00C31C95" w:rsidRDefault="3378EA2B" w:rsidP="3378EA2B">
      <w:pPr>
        <w:jc w:val="center"/>
        <w:rPr>
          <w:rFonts w:ascii="Times New Roman" w:eastAsia="Arial" w:hAnsi="Times New Roman" w:cs="Times New Roman"/>
          <w:b/>
          <w:bCs/>
          <w:sz w:val="32"/>
          <w:szCs w:val="32"/>
        </w:rPr>
      </w:pPr>
      <w:r w:rsidRPr="00C31C95">
        <w:rPr>
          <w:rFonts w:ascii="Times New Roman" w:eastAsia="Arial" w:hAnsi="Times New Roman" w:cs="Times New Roman"/>
          <w:b/>
          <w:bCs/>
          <w:sz w:val="32"/>
          <w:szCs w:val="32"/>
        </w:rPr>
        <w:t xml:space="preserve">Exploratory Data Analysis (EDA) Summary </w:t>
      </w:r>
      <w:r w:rsidR="00000000" w:rsidRPr="00C31C95">
        <w:rPr>
          <w:rFonts w:ascii="Times New Roman" w:hAnsi="Times New Roman" w:cs="Times New Roman"/>
        </w:rPr>
        <w:br/>
      </w:r>
      <w:r w:rsidRPr="00C31C95">
        <w:rPr>
          <w:rFonts w:ascii="Times New Roman" w:eastAsia="Arial" w:hAnsi="Times New Roman" w:cs="Times New Roman"/>
          <w:b/>
          <w:bCs/>
          <w:sz w:val="32"/>
          <w:szCs w:val="32"/>
        </w:rPr>
        <w:t>Report</w:t>
      </w:r>
    </w:p>
    <w:p w14:paraId="672A6659" w14:textId="77777777" w:rsidR="002A3DB9" w:rsidRDefault="00000000" w:rsidP="3378EA2B">
      <w:pPr>
        <w:rPr>
          <w:rFonts w:ascii="Arial" w:eastAsia="Arial" w:hAnsi="Arial" w:cs="Arial"/>
        </w:rPr>
      </w:pPr>
      <w:r>
        <w:br/>
      </w:r>
    </w:p>
    <w:p w14:paraId="32A36C38" w14:textId="77777777" w:rsidR="002A3DB9" w:rsidRPr="00C31C95" w:rsidRDefault="3378EA2B" w:rsidP="00C31C95">
      <w:pPr>
        <w:pStyle w:val="Heading1"/>
        <w:spacing w:before="0" w:line="240" w:lineRule="auto"/>
        <w:rPr>
          <w:rFonts w:ascii="Times New Roman" w:eastAsia="Arial" w:hAnsi="Times New Roman" w:cs="Times New Roman"/>
          <w:color w:val="auto"/>
          <w:sz w:val="24"/>
          <w:szCs w:val="24"/>
        </w:rPr>
      </w:pPr>
      <w:r w:rsidRPr="00C31C95">
        <w:rPr>
          <w:rFonts w:ascii="Times New Roman" w:eastAsia="Arial" w:hAnsi="Times New Roman" w:cs="Times New Roman"/>
          <w:color w:val="auto"/>
          <w:sz w:val="24"/>
          <w:szCs w:val="24"/>
        </w:rPr>
        <w:t>1. Introduction</w:t>
      </w:r>
    </w:p>
    <w:p w14:paraId="4A45AD6B" w14:textId="77777777" w:rsidR="00C31C95" w:rsidRPr="00C31C95" w:rsidRDefault="00C31C95" w:rsidP="00C31C95">
      <w:pPr>
        <w:spacing w:after="0" w:line="240" w:lineRule="auto"/>
        <w:rPr>
          <w:rFonts w:ascii="Times New Roman" w:hAnsi="Times New Roman" w:cs="Times New Roman"/>
          <w:sz w:val="20"/>
          <w:szCs w:val="20"/>
        </w:rPr>
      </w:pPr>
    </w:p>
    <w:p w14:paraId="07A628E0" w14:textId="4CDDB527" w:rsidR="3378EA2B" w:rsidRDefault="00C31C95" w:rsidP="00C31C95">
      <w:pPr>
        <w:spacing w:after="0" w:line="240" w:lineRule="auto"/>
        <w:jc w:val="both"/>
        <w:rPr>
          <w:rFonts w:ascii="Times New Roman" w:eastAsia="Arial" w:hAnsi="Times New Roman" w:cs="Times New Roman"/>
          <w:sz w:val="20"/>
          <w:szCs w:val="20"/>
        </w:rPr>
      </w:pPr>
      <w:r w:rsidRPr="00C31C95">
        <w:rPr>
          <w:rFonts w:ascii="Times New Roman" w:eastAsia="Arial" w:hAnsi="Times New Roman" w:cs="Times New Roman"/>
          <w:sz w:val="20"/>
          <w:szCs w:val="20"/>
        </w:rPr>
        <w:t>The purpose of this Exploratory Data Analysis (EDA) is to examine the customer delinquency dataset and identify data quality issues, patterns, anomalies, and potential risk indicators associated with delinquent accounts. The analysis provides insights into the dataset before predictive modeling and supports the identification of relevant factors for future delinquency prediction.</w:t>
      </w:r>
    </w:p>
    <w:p w14:paraId="5FED4E2B" w14:textId="77777777" w:rsidR="00C31C95" w:rsidRPr="00C31C95" w:rsidRDefault="00C31C95" w:rsidP="00C31C95">
      <w:pPr>
        <w:spacing w:after="0" w:line="240" w:lineRule="auto"/>
        <w:rPr>
          <w:rFonts w:ascii="Times New Roman" w:hAnsi="Times New Roman" w:cs="Times New Roman"/>
          <w:sz w:val="20"/>
          <w:szCs w:val="20"/>
        </w:rPr>
      </w:pPr>
    </w:p>
    <w:p w14:paraId="5F1C37D1" w14:textId="77777777" w:rsidR="002A3DB9" w:rsidRPr="00C31C95" w:rsidRDefault="3378EA2B" w:rsidP="00C31C95">
      <w:pPr>
        <w:pStyle w:val="Heading1"/>
        <w:spacing w:before="0" w:line="240" w:lineRule="auto"/>
        <w:rPr>
          <w:rFonts w:ascii="Times New Roman" w:eastAsia="Arial" w:hAnsi="Times New Roman" w:cs="Times New Roman"/>
          <w:color w:val="auto"/>
          <w:sz w:val="24"/>
          <w:szCs w:val="24"/>
        </w:rPr>
      </w:pPr>
      <w:r w:rsidRPr="00C31C95">
        <w:rPr>
          <w:rFonts w:ascii="Times New Roman" w:eastAsia="Arial" w:hAnsi="Times New Roman" w:cs="Times New Roman"/>
          <w:color w:val="auto"/>
          <w:sz w:val="24"/>
          <w:szCs w:val="24"/>
        </w:rPr>
        <w:t>2. Dataset Overview</w:t>
      </w:r>
    </w:p>
    <w:p w14:paraId="3229F4E5" w14:textId="77777777" w:rsidR="00C31C95" w:rsidRPr="00C31C95" w:rsidRDefault="00C31C95" w:rsidP="00C31C95">
      <w:pPr>
        <w:spacing w:after="0" w:line="240" w:lineRule="auto"/>
        <w:rPr>
          <w:rFonts w:ascii="Times New Roman" w:eastAsia="Arial" w:hAnsi="Times New Roman" w:cs="Times New Roman"/>
          <w:sz w:val="20"/>
          <w:szCs w:val="20"/>
        </w:rPr>
      </w:pPr>
    </w:p>
    <w:p w14:paraId="7EDE2BD3" w14:textId="039D19FE" w:rsidR="00C31C95" w:rsidRDefault="00C31C95" w:rsidP="00C31C95">
      <w:pPr>
        <w:spacing w:after="0" w:line="240" w:lineRule="auto"/>
        <w:rPr>
          <w:rFonts w:ascii="Times New Roman" w:eastAsia="Arial" w:hAnsi="Times New Roman" w:cs="Times New Roman"/>
          <w:sz w:val="20"/>
          <w:szCs w:val="20"/>
        </w:rPr>
      </w:pPr>
      <w:r w:rsidRPr="00C31C95">
        <w:rPr>
          <w:rFonts w:ascii="Times New Roman" w:eastAsia="Arial" w:hAnsi="Times New Roman" w:cs="Times New Roman"/>
          <w:sz w:val="20"/>
          <w:szCs w:val="20"/>
        </w:rPr>
        <w:t xml:space="preserve">The dataset contains 500 records and 19 variables, including financial, demographic, employment, account, credit card, location, and payment history information. The target variable, </w:t>
      </w:r>
      <w:proofErr w:type="spellStart"/>
      <w:r w:rsidRPr="00C31C95">
        <w:rPr>
          <w:rFonts w:ascii="Times New Roman" w:eastAsia="Arial" w:hAnsi="Times New Roman" w:cs="Times New Roman"/>
          <w:sz w:val="20"/>
          <w:szCs w:val="20"/>
        </w:rPr>
        <w:t>Delinquent_Account</w:t>
      </w:r>
      <w:proofErr w:type="spellEnd"/>
      <w:r w:rsidRPr="00C31C95">
        <w:rPr>
          <w:rFonts w:ascii="Times New Roman" w:eastAsia="Arial" w:hAnsi="Times New Roman" w:cs="Times New Roman"/>
          <w:sz w:val="20"/>
          <w:szCs w:val="20"/>
        </w:rPr>
        <w:t>, indicates whether a customer has a delinquent account.</w:t>
      </w:r>
    </w:p>
    <w:p w14:paraId="0791F65B" w14:textId="77777777" w:rsidR="00C31C95" w:rsidRPr="00C31C95" w:rsidRDefault="00C31C95" w:rsidP="00C31C95">
      <w:pPr>
        <w:spacing w:after="0" w:line="240" w:lineRule="auto"/>
        <w:rPr>
          <w:rFonts w:ascii="Times New Roman" w:eastAsia="Arial" w:hAnsi="Times New Roman" w:cs="Times New Roman"/>
          <w:sz w:val="20"/>
          <w:szCs w:val="20"/>
        </w:rPr>
      </w:pPr>
    </w:p>
    <w:p w14:paraId="3E6D47E6" w14:textId="77777777" w:rsidR="00C31C95" w:rsidRDefault="00C31C95" w:rsidP="00C31C95">
      <w:pPr>
        <w:spacing w:after="0" w:line="240" w:lineRule="auto"/>
        <w:rPr>
          <w:rFonts w:ascii="Times New Roman" w:eastAsia="Arial" w:hAnsi="Times New Roman" w:cs="Times New Roman"/>
          <w:sz w:val="20"/>
          <w:szCs w:val="20"/>
        </w:rPr>
      </w:pPr>
      <w:r w:rsidRPr="00C31C95">
        <w:rPr>
          <w:rFonts w:ascii="Times New Roman" w:eastAsia="Arial" w:hAnsi="Times New Roman" w:cs="Times New Roman"/>
          <w:sz w:val="20"/>
          <w:szCs w:val="20"/>
        </w:rPr>
        <w:t xml:space="preserve">Key numerical variables include Age, Income, </w:t>
      </w:r>
      <w:proofErr w:type="spellStart"/>
      <w:r w:rsidRPr="00C31C95">
        <w:rPr>
          <w:rFonts w:ascii="Times New Roman" w:eastAsia="Arial" w:hAnsi="Times New Roman" w:cs="Times New Roman"/>
          <w:sz w:val="20"/>
          <w:szCs w:val="20"/>
        </w:rPr>
        <w:t>Credit_Score</w:t>
      </w:r>
      <w:proofErr w:type="spellEnd"/>
      <w:r w:rsidRPr="00C31C95">
        <w:rPr>
          <w:rFonts w:ascii="Times New Roman" w:eastAsia="Arial" w:hAnsi="Times New Roman" w:cs="Times New Roman"/>
          <w:sz w:val="20"/>
          <w:szCs w:val="20"/>
        </w:rPr>
        <w:t xml:space="preserve">, </w:t>
      </w:r>
      <w:proofErr w:type="spellStart"/>
      <w:r w:rsidRPr="00C31C95">
        <w:rPr>
          <w:rFonts w:ascii="Times New Roman" w:eastAsia="Arial" w:hAnsi="Times New Roman" w:cs="Times New Roman"/>
          <w:sz w:val="20"/>
          <w:szCs w:val="20"/>
        </w:rPr>
        <w:t>Credit_Utilization</w:t>
      </w:r>
      <w:proofErr w:type="spellEnd"/>
      <w:r w:rsidRPr="00C31C95">
        <w:rPr>
          <w:rFonts w:ascii="Times New Roman" w:eastAsia="Arial" w:hAnsi="Times New Roman" w:cs="Times New Roman"/>
          <w:sz w:val="20"/>
          <w:szCs w:val="20"/>
        </w:rPr>
        <w:t xml:space="preserve">, </w:t>
      </w:r>
      <w:proofErr w:type="spellStart"/>
      <w:r w:rsidRPr="00C31C95">
        <w:rPr>
          <w:rFonts w:ascii="Times New Roman" w:eastAsia="Arial" w:hAnsi="Times New Roman" w:cs="Times New Roman"/>
          <w:sz w:val="20"/>
          <w:szCs w:val="20"/>
        </w:rPr>
        <w:t>Missed_Payments</w:t>
      </w:r>
      <w:proofErr w:type="spellEnd"/>
      <w:r w:rsidRPr="00C31C95">
        <w:rPr>
          <w:rFonts w:ascii="Times New Roman" w:eastAsia="Arial" w:hAnsi="Times New Roman" w:cs="Times New Roman"/>
          <w:sz w:val="20"/>
          <w:szCs w:val="20"/>
        </w:rPr>
        <w:t xml:space="preserve">, </w:t>
      </w:r>
      <w:proofErr w:type="spellStart"/>
      <w:r w:rsidRPr="00C31C95">
        <w:rPr>
          <w:rFonts w:ascii="Times New Roman" w:eastAsia="Arial" w:hAnsi="Times New Roman" w:cs="Times New Roman"/>
          <w:sz w:val="20"/>
          <w:szCs w:val="20"/>
        </w:rPr>
        <w:t>Loan_Balance</w:t>
      </w:r>
      <w:proofErr w:type="spellEnd"/>
      <w:r w:rsidRPr="00C31C95">
        <w:rPr>
          <w:rFonts w:ascii="Times New Roman" w:eastAsia="Arial" w:hAnsi="Times New Roman" w:cs="Times New Roman"/>
          <w:sz w:val="20"/>
          <w:szCs w:val="20"/>
        </w:rPr>
        <w:t xml:space="preserve">, </w:t>
      </w:r>
      <w:proofErr w:type="spellStart"/>
      <w:r w:rsidRPr="00C31C95">
        <w:rPr>
          <w:rFonts w:ascii="Times New Roman" w:eastAsia="Arial" w:hAnsi="Times New Roman" w:cs="Times New Roman"/>
          <w:sz w:val="20"/>
          <w:szCs w:val="20"/>
        </w:rPr>
        <w:t>Debt_to_Income_Ratio</w:t>
      </w:r>
      <w:proofErr w:type="spellEnd"/>
      <w:r w:rsidRPr="00C31C95">
        <w:rPr>
          <w:rFonts w:ascii="Times New Roman" w:eastAsia="Arial" w:hAnsi="Times New Roman" w:cs="Times New Roman"/>
          <w:sz w:val="20"/>
          <w:szCs w:val="20"/>
        </w:rPr>
        <w:t xml:space="preserve">, and </w:t>
      </w:r>
      <w:proofErr w:type="spellStart"/>
      <w:r w:rsidRPr="00C31C95">
        <w:rPr>
          <w:rFonts w:ascii="Times New Roman" w:eastAsia="Arial" w:hAnsi="Times New Roman" w:cs="Times New Roman"/>
          <w:sz w:val="20"/>
          <w:szCs w:val="20"/>
        </w:rPr>
        <w:t>Account_Tenure</w:t>
      </w:r>
      <w:proofErr w:type="spellEnd"/>
      <w:r w:rsidRPr="00C31C95">
        <w:rPr>
          <w:rFonts w:ascii="Times New Roman" w:eastAsia="Arial" w:hAnsi="Times New Roman" w:cs="Times New Roman"/>
          <w:sz w:val="20"/>
          <w:szCs w:val="20"/>
        </w:rPr>
        <w:t xml:space="preserve">. </w:t>
      </w:r>
    </w:p>
    <w:p w14:paraId="723F0131" w14:textId="77777777" w:rsidR="00C31C95" w:rsidRDefault="00C31C95" w:rsidP="00C31C95">
      <w:pPr>
        <w:spacing w:after="0" w:line="240" w:lineRule="auto"/>
        <w:rPr>
          <w:rFonts w:ascii="Times New Roman" w:eastAsia="Arial" w:hAnsi="Times New Roman" w:cs="Times New Roman"/>
          <w:sz w:val="20"/>
          <w:szCs w:val="20"/>
        </w:rPr>
      </w:pPr>
    </w:p>
    <w:p w14:paraId="51FFE121" w14:textId="20442B54" w:rsidR="00C31C95" w:rsidRPr="00C31C95" w:rsidRDefault="00C31C95" w:rsidP="00C31C95">
      <w:pPr>
        <w:spacing w:after="0" w:line="240" w:lineRule="auto"/>
        <w:rPr>
          <w:rFonts w:ascii="Times New Roman" w:eastAsia="Arial" w:hAnsi="Times New Roman" w:cs="Times New Roman"/>
          <w:sz w:val="20"/>
          <w:szCs w:val="20"/>
        </w:rPr>
      </w:pPr>
      <w:r w:rsidRPr="00C31C95">
        <w:rPr>
          <w:rFonts w:ascii="Times New Roman" w:eastAsia="Arial" w:hAnsi="Times New Roman" w:cs="Times New Roman"/>
          <w:sz w:val="20"/>
          <w:szCs w:val="20"/>
        </w:rPr>
        <w:t xml:space="preserve">Categorical variables include </w:t>
      </w:r>
      <w:proofErr w:type="spellStart"/>
      <w:r w:rsidRPr="00C31C95">
        <w:rPr>
          <w:rFonts w:ascii="Times New Roman" w:eastAsia="Arial" w:hAnsi="Times New Roman" w:cs="Times New Roman"/>
          <w:sz w:val="20"/>
          <w:szCs w:val="20"/>
        </w:rPr>
        <w:t>Employment_Status</w:t>
      </w:r>
      <w:proofErr w:type="spellEnd"/>
      <w:r w:rsidRPr="00C31C95">
        <w:rPr>
          <w:rFonts w:ascii="Times New Roman" w:eastAsia="Arial" w:hAnsi="Times New Roman" w:cs="Times New Roman"/>
          <w:sz w:val="20"/>
          <w:szCs w:val="20"/>
        </w:rPr>
        <w:t>, Credit_Card_Type, Location, and payment history from Month_1 to Month_6.</w:t>
      </w:r>
    </w:p>
    <w:p w14:paraId="69969D0F" w14:textId="77777777" w:rsidR="00C31C95" w:rsidRDefault="00C31C95" w:rsidP="00C31C95">
      <w:pPr>
        <w:spacing w:after="0" w:line="240" w:lineRule="auto"/>
        <w:rPr>
          <w:rFonts w:ascii="Times New Roman" w:eastAsia="Arial" w:hAnsi="Times New Roman" w:cs="Times New Roman"/>
          <w:sz w:val="20"/>
          <w:szCs w:val="20"/>
        </w:rPr>
      </w:pPr>
    </w:p>
    <w:p w14:paraId="3ED29E4D" w14:textId="761DA02C" w:rsidR="00C31C95" w:rsidRPr="00C31C95" w:rsidRDefault="00C31C95" w:rsidP="00C31C95">
      <w:pPr>
        <w:spacing w:after="0" w:line="240" w:lineRule="auto"/>
        <w:rPr>
          <w:rFonts w:ascii="Times New Roman" w:eastAsia="Arial" w:hAnsi="Times New Roman" w:cs="Times New Roman"/>
          <w:sz w:val="20"/>
          <w:szCs w:val="20"/>
        </w:rPr>
      </w:pPr>
      <w:r w:rsidRPr="00C31C95">
        <w:rPr>
          <w:rFonts w:ascii="Times New Roman" w:eastAsia="Arial" w:hAnsi="Times New Roman" w:cs="Times New Roman"/>
          <w:sz w:val="20"/>
          <w:szCs w:val="20"/>
        </w:rPr>
        <w:t>The dataset contains 420 non-delinquent accounts (84%) and 80 delinquent accounts (16%), indicating a class imbalance that should be considered during predictive modeling.</w:t>
      </w:r>
    </w:p>
    <w:p w14:paraId="6F67BE02" w14:textId="77777777" w:rsidR="00C31C95" w:rsidRDefault="00C31C95" w:rsidP="00C31C95">
      <w:pPr>
        <w:spacing w:after="0" w:line="240" w:lineRule="auto"/>
        <w:rPr>
          <w:rFonts w:ascii="Times New Roman" w:eastAsia="Arial" w:hAnsi="Times New Roman" w:cs="Times New Roman"/>
          <w:sz w:val="20"/>
          <w:szCs w:val="20"/>
        </w:rPr>
      </w:pPr>
    </w:p>
    <w:p w14:paraId="1713A2A9" w14:textId="52144A00" w:rsidR="002A3DB9" w:rsidRPr="00C31C95" w:rsidRDefault="00C31C95" w:rsidP="00C31C95">
      <w:pPr>
        <w:spacing w:after="0" w:line="240" w:lineRule="auto"/>
        <w:rPr>
          <w:rFonts w:ascii="Times New Roman" w:eastAsia="Arial" w:hAnsi="Times New Roman" w:cs="Times New Roman"/>
          <w:sz w:val="20"/>
          <w:szCs w:val="20"/>
        </w:rPr>
      </w:pPr>
      <w:r w:rsidRPr="00C31C95">
        <w:rPr>
          <w:rFonts w:ascii="Times New Roman" w:eastAsia="Arial" w:hAnsi="Times New Roman" w:cs="Times New Roman"/>
          <w:sz w:val="20"/>
          <w:szCs w:val="20"/>
        </w:rPr>
        <w:t xml:space="preserve">No exact duplicate rows were identified. An inconsistency was found in </w:t>
      </w:r>
      <w:proofErr w:type="spellStart"/>
      <w:r w:rsidRPr="00C31C95">
        <w:rPr>
          <w:rFonts w:ascii="Times New Roman" w:eastAsia="Arial" w:hAnsi="Times New Roman" w:cs="Times New Roman"/>
          <w:sz w:val="20"/>
          <w:szCs w:val="20"/>
        </w:rPr>
        <w:t>Employment_Status</w:t>
      </w:r>
      <w:proofErr w:type="spellEnd"/>
      <w:r w:rsidRPr="00C31C95">
        <w:rPr>
          <w:rFonts w:ascii="Times New Roman" w:eastAsia="Arial" w:hAnsi="Times New Roman" w:cs="Times New Roman"/>
          <w:sz w:val="20"/>
          <w:szCs w:val="20"/>
        </w:rPr>
        <w:t>, where Employed, employed, and EMP represented the same category. These values were standardized before analysis.</w:t>
      </w:r>
    </w:p>
    <w:p w14:paraId="1D358058" w14:textId="77777777" w:rsidR="00C31C95" w:rsidRDefault="00C31C95" w:rsidP="00C31C95">
      <w:pPr>
        <w:pStyle w:val="Heading1"/>
        <w:spacing w:before="0" w:line="240" w:lineRule="auto"/>
        <w:rPr>
          <w:rFonts w:ascii="Times New Roman" w:eastAsia="Arial" w:hAnsi="Times New Roman" w:cs="Times New Roman"/>
          <w:color w:val="auto"/>
          <w:sz w:val="20"/>
          <w:szCs w:val="20"/>
        </w:rPr>
      </w:pPr>
    </w:p>
    <w:p w14:paraId="5A7A0835" w14:textId="05A4C566" w:rsidR="002A3DB9" w:rsidRPr="00C31C95" w:rsidRDefault="3378EA2B" w:rsidP="00C31C95">
      <w:pPr>
        <w:pStyle w:val="Heading1"/>
        <w:spacing w:before="0" w:line="240" w:lineRule="auto"/>
        <w:rPr>
          <w:rFonts w:ascii="Times New Roman" w:eastAsia="Arial" w:hAnsi="Times New Roman" w:cs="Times New Roman"/>
          <w:color w:val="auto"/>
          <w:sz w:val="24"/>
          <w:szCs w:val="24"/>
        </w:rPr>
      </w:pPr>
      <w:r w:rsidRPr="00C31C95">
        <w:rPr>
          <w:rFonts w:ascii="Times New Roman" w:eastAsia="Arial" w:hAnsi="Times New Roman" w:cs="Times New Roman"/>
          <w:color w:val="auto"/>
          <w:sz w:val="24"/>
          <w:szCs w:val="24"/>
        </w:rPr>
        <w:t>3. Missing Data Analysis</w:t>
      </w:r>
    </w:p>
    <w:p w14:paraId="0042B971" w14:textId="77777777" w:rsidR="00C31C95" w:rsidRPr="00C31C95" w:rsidRDefault="00C31C95" w:rsidP="00C31C95">
      <w:pPr>
        <w:spacing w:after="0" w:line="240" w:lineRule="auto"/>
        <w:rPr>
          <w:rFonts w:ascii="Times New Roman" w:eastAsia="Arial" w:hAnsi="Times New Roman" w:cs="Times New Roman"/>
          <w:sz w:val="20"/>
          <w:szCs w:val="20"/>
        </w:rPr>
      </w:pPr>
    </w:p>
    <w:p w14:paraId="74C446F7" w14:textId="5D1ED6C3" w:rsidR="00C31C95" w:rsidRDefault="00C31C95" w:rsidP="00C31C95">
      <w:pPr>
        <w:spacing w:after="0" w:line="240" w:lineRule="auto"/>
        <w:rPr>
          <w:rFonts w:ascii="Times New Roman" w:eastAsia="Arial" w:hAnsi="Times New Roman" w:cs="Times New Roman"/>
          <w:sz w:val="20"/>
          <w:szCs w:val="20"/>
        </w:rPr>
      </w:pPr>
      <w:r w:rsidRPr="00C31C95">
        <w:rPr>
          <w:rFonts w:ascii="Times New Roman" w:eastAsia="Arial" w:hAnsi="Times New Roman" w:cs="Times New Roman"/>
          <w:sz w:val="20"/>
          <w:szCs w:val="20"/>
        </w:rPr>
        <w:t>Missing values were identified in three variables:</w:t>
      </w:r>
    </w:p>
    <w:p w14:paraId="3A57C296" w14:textId="77777777" w:rsidR="00C31C95" w:rsidRPr="00C31C95" w:rsidRDefault="00C31C95" w:rsidP="00C31C95">
      <w:pPr>
        <w:spacing w:after="0" w:line="240" w:lineRule="auto"/>
        <w:rPr>
          <w:rFonts w:ascii="Times New Roman" w:eastAsia="Arial" w:hAnsi="Times New Roman" w:cs="Times New Roman"/>
          <w:sz w:val="20"/>
          <w:szCs w:val="20"/>
        </w:rPr>
      </w:pPr>
    </w:p>
    <w:p w14:paraId="28E35A68" w14:textId="77777777" w:rsidR="00C31C95" w:rsidRPr="00C31C95" w:rsidRDefault="00C31C95" w:rsidP="00C31C95">
      <w:pPr>
        <w:pStyle w:val="ListParagraph"/>
        <w:numPr>
          <w:ilvl w:val="0"/>
          <w:numId w:val="10"/>
        </w:numPr>
        <w:spacing w:after="0" w:line="240" w:lineRule="auto"/>
        <w:rPr>
          <w:rFonts w:ascii="Times New Roman" w:eastAsia="Arial" w:hAnsi="Times New Roman" w:cs="Times New Roman"/>
          <w:sz w:val="20"/>
          <w:szCs w:val="20"/>
        </w:rPr>
      </w:pPr>
      <w:r w:rsidRPr="00C31C95">
        <w:rPr>
          <w:rFonts w:ascii="Times New Roman" w:eastAsia="Arial" w:hAnsi="Times New Roman" w:cs="Times New Roman"/>
          <w:b/>
          <w:bCs/>
          <w:sz w:val="20"/>
          <w:szCs w:val="20"/>
        </w:rPr>
        <w:t>Income:</w:t>
      </w:r>
      <w:r w:rsidRPr="00C31C95">
        <w:rPr>
          <w:rFonts w:ascii="Times New Roman" w:eastAsia="Arial" w:hAnsi="Times New Roman" w:cs="Times New Roman"/>
          <w:sz w:val="20"/>
          <w:szCs w:val="20"/>
        </w:rPr>
        <w:t xml:space="preserve"> 39 missing values (7.8%)</w:t>
      </w:r>
    </w:p>
    <w:p w14:paraId="3510182E" w14:textId="77777777" w:rsidR="00C31C95" w:rsidRPr="00C31C95" w:rsidRDefault="00C31C95" w:rsidP="00C31C95">
      <w:pPr>
        <w:pStyle w:val="ListParagraph"/>
        <w:numPr>
          <w:ilvl w:val="0"/>
          <w:numId w:val="10"/>
        </w:numPr>
        <w:spacing w:after="0" w:line="240" w:lineRule="auto"/>
        <w:rPr>
          <w:rFonts w:ascii="Times New Roman" w:eastAsia="Arial" w:hAnsi="Times New Roman" w:cs="Times New Roman"/>
          <w:sz w:val="20"/>
          <w:szCs w:val="20"/>
        </w:rPr>
      </w:pPr>
      <w:proofErr w:type="spellStart"/>
      <w:r w:rsidRPr="00C31C95">
        <w:rPr>
          <w:rFonts w:ascii="Times New Roman" w:eastAsia="Arial" w:hAnsi="Times New Roman" w:cs="Times New Roman"/>
          <w:b/>
          <w:bCs/>
          <w:sz w:val="20"/>
          <w:szCs w:val="20"/>
        </w:rPr>
        <w:t>Credit_Score</w:t>
      </w:r>
      <w:proofErr w:type="spellEnd"/>
      <w:r w:rsidRPr="00C31C95">
        <w:rPr>
          <w:rFonts w:ascii="Times New Roman" w:eastAsia="Arial" w:hAnsi="Times New Roman" w:cs="Times New Roman"/>
          <w:b/>
          <w:bCs/>
          <w:sz w:val="20"/>
          <w:szCs w:val="20"/>
        </w:rPr>
        <w:t>:</w:t>
      </w:r>
      <w:r w:rsidRPr="00C31C95">
        <w:rPr>
          <w:rFonts w:ascii="Times New Roman" w:eastAsia="Arial" w:hAnsi="Times New Roman" w:cs="Times New Roman"/>
          <w:sz w:val="20"/>
          <w:szCs w:val="20"/>
        </w:rPr>
        <w:t xml:space="preserve"> 2 missing values (0.4%)</w:t>
      </w:r>
    </w:p>
    <w:p w14:paraId="524A377D" w14:textId="036BE437" w:rsidR="00C31C95" w:rsidRPr="00C31C95" w:rsidRDefault="00C31C95" w:rsidP="00C31C95">
      <w:pPr>
        <w:pStyle w:val="ListParagraph"/>
        <w:numPr>
          <w:ilvl w:val="0"/>
          <w:numId w:val="10"/>
        </w:numPr>
        <w:spacing w:after="0" w:line="240" w:lineRule="auto"/>
        <w:rPr>
          <w:rFonts w:ascii="Times New Roman" w:eastAsia="Arial" w:hAnsi="Times New Roman" w:cs="Times New Roman"/>
          <w:sz w:val="20"/>
          <w:szCs w:val="20"/>
        </w:rPr>
      </w:pPr>
      <w:proofErr w:type="spellStart"/>
      <w:r w:rsidRPr="00C31C95">
        <w:rPr>
          <w:rFonts w:ascii="Times New Roman" w:eastAsia="Arial" w:hAnsi="Times New Roman" w:cs="Times New Roman"/>
          <w:b/>
          <w:bCs/>
          <w:sz w:val="20"/>
          <w:szCs w:val="20"/>
        </w:rPr>
        <w:t>Loan_Balance</w:t>
      </w:r>
      <w:proofErr w:type="spellEnd"/>
      <w:r w:rsidRPr="00C31C95">
        <w:rPr>
          <w:rFonts w:ascii="Times New Roman" w:eastAsia="Arial" w:hAnsi="Times New Roman" w:cs="Times New Roman"/>
          <w:b/>
          <w:bCs/>
          <w:sz w:val="20"/>
          <w:szCs w:val="20"/>
        </w:rPr>
        <w:t>:</w:t>
      </w:r>
      <w:r w:rsidRPr="00C31C95">
        <w:rPr>
          <w:rFonts w:ascii="Times New Roman" w:eastAsia="Arial" w:hAnsi="Times New Roman" w:cs="Times New Roman"/>
          <w:sz w:val="20"/>
          <w:szCs w:val="20"/>
        </w:rPr>
        <w:t xml:space="preserve"> 29 missing values (5.8%)</w:t>
      </w:r>
    </w:p>
    <w:p w14:paraId="0D79D9B1" w14:textId="77777777" w:rsidR="00C31C95" w:rsidRDefault="00C31C95" w:rsidP="00C31C95">
      <w:pPr>
        <w:spacing w:after="0" w:line="240" w:lineRule="auto"/>
        <w:rPr>
          <w:rFonts w:ascii="Times New Roman" w:eastAsia="Arial" w:hAnsi="Times New Roman" w:cs="Times New Roman"/>
          <w:sz w:val="20"/>
          <w:szCs w:val="20"/>
        </w:rPr>
      </w:pPr>
    </w:p>
    <w:p w14:paraId="183CBA04" w14:textId="53D0D4A0" w:rsidR="00C31C95" w:rsidRPr="00C31C95" w:rsidRDefault="00C31C95" w:rsidP="00C31C95">
      <w:pPr>
        <w:spacing w:after="0" w:line="240" w:lineRule="auto"/>
        <w:rPr>
          <w:rFonts w:ascii="Times New Roman" w:eastAsia="Arial" w:hAnsi="Times New Roman" w:cs="Times New Roman"/>
          <w:sz w:val="20"/>
          <w:szCs w:val="20"/>
        </w:rPr>
      </w:pPr>
      <w:r w:rsidRPr="00C31C95">
        <w:rPr>
          <w:rFonts w:ascii="Times New Roman" w:eastAsia="Arial" w:hAnsi="Times New Roman" w:cs="Times New Roman"/>
          <w:sz w:val="20"/>
          <w:szCs w:val="20"/>
        </w:rPr>
        <w:t xml:space="preserve">Median imputation was used to replace missing values. This approach preserved all records and was appropriate for the numerical financial variables because the </w:t>
      </w:r>
      <w:proofErr w:type="gramStart"/>
      <w:r w:rsidRPr="00C31C95">
        <w:rPr>
          <w:rFonts w:ascii="Times New Roman" w:eastAsia="Arial" w:hAnsi="Times New Roman" w:cs="Times New Roman"/>
          <w:sz w:val="20"/>
          <w:szCs w:val="20"/>
        </w:rPr>
        <w:t>median</w:t>
      </w:r>
      <w:proofErr w:type="gramEnd"/>
      <w:r w:rsidRPr="00C31C95">
        <w:rPr>
          <w:rFonts w:ascii="Times New Roman" w:eastAsia="Arial" w:hAnsi="Times New Roman" w:cs="Times New Roman"/>
          <w:sz w:val="20"/>
          <w:szCs w:val="20"/>
        </w:rPr>
        <w:t xml:space="preserve"> is less sensitive to extreme values.</w:t>
      </w:r>
    </w:p>
    <w:p w14:paraId="13777320" w14:textId="6CB8EAFD" w:rsidR="002A3DB9" w:rsidRPr="00C31C95" w:rsidRDefault="00C31C95" w:rsidP="00C31C95">
      <w:pPr>
        <w:spacing w:after="0" w:line="240" w:lineRule="auto"/>
        <w:rPr>
          <w:rFonts w:ascii="Times New Roman" w:eastAsia="Arial" w:hAnsi="Times New Roman" w:cs="Times New Roman"/>
          <w:sz w:val="20"/>
          <w:szCs w:val="20"/>
        </w:rPr>
      </w:pPr>
      <w:r w:rsidRPr="00C31C95">
        <w:rPr>
          <w:rFonts w:ascii="Times New Roman" w:eastAsia="Arial" w:hAnsi="Times New Roman" w:cs="Times New Roman"/>
          <w:sz w:val="20"/>
          <w:szCs w:val="20"/>
        </w:rPr>
        <w:t>After imputation, the dataset contained zero missing values.</w:t>
      </w:r>
    </w:p>
    <w:p w14:paraId="3B8CFC4B" w14:textId="77777777" w:rsidR="00C31C95" w:rsidRDefault="00C31C95" w:rsidP="00C31C95">
      <w:pPr>
        <w:pStyle w:val="Heading1"/>
        <w:spacing w:before="0" w:line="240" w:lineRule="auto"/>
        <w:rPr>
          <w:rFonts w:ascii="Times New Roman" w:eastAsia="Arial" w:hAnsi="Times New Roman" w:cs="Times New Roman"/>
          <w:color w:val="auto"/>
          <w:sz w:val="20"/>
          <w:szCs w:val="20"/>
        </w:rPr>
      </w:pPr>
    </w:p>
    <w:p w14:paraId="42D602DA" w14:textId="16A10D6E" w:rsidR="002A3DB9" w:rsidRPr="00C31C95" w:rsidRDefault="3378EA2B" w:rsidP="00C31C95">
      <w:pPr>
        <w:pStyle w:val="Heading1"/>
        <w:spacing w:before="0" w:line="240" w:lineRule="auto"/>
        <w:rPr>
          <w:rFonts w:ascii="Times New Roman" w:eastAsia="Arial" w:hAnsi="Times New Roman" w:cs="Times New Roman"/>
          <w:color w:val="auto"/>
          <w:sz w:val="24"/>
          <w:szCs w:val="24"/>
        </w:rPr>
      </w:pPr>
      <w:r w:rsidRPr="00C31C95">
        <w:rPr>
          <w:rFonts w:ascii="Times New Roman" w:eastAsia="Arial" w:hAnsi="Times New Roman" w:cs="Times New Roman"/>
          <w:color w:val="auto"/>
          <w:sz w:val="24"/>
          <w:szCs w:val="24"/>
        </w:rPr>
        <w:t>4. Key Findings and Risk Indicators</w:t>
      </w:r>
    </w:p>
    <w:p w14:paraId="4799837B" w14:textId="77777777" w:rsidR="00C31C95" w:rsidRPr="00C31C95" w:rsidRDefault="00C31C95" w:rsidP="00C31C95">
      <w:pPr>
        <w:spacing w:after="0" w:line="240" w:lineRule="auto"/>
        <w:rPr>
          <w:rFonts w:ascii="Times New Roman" w:eastAsia="Arial" w:hAnsi="Times New Roman" w:cs="Times New Roman"/>
          <w:sz w:val="20"/>
          <w:szCs w:val="20"/>
        </w:rPr>
      </w:pPr>
    </w:p>
    <w:p w14:paraId="5A9FE6C1" w14:textId="05C5B498" w:rsidR="00C31C95" w:rsidRPr="00C31C95" w:rsidRDefault="00C31C95" w:rsidP="00C31C95">
      <w:pPr>
        <w:pStyle w:val="Heading1"/>
        <w:spacing w:before="0" w:line="240" w:lineRule="auto"/>
        <w:rPr>
          <w:rFonts w:ascii="Times New Roman" w:eastAsia="Arial" w:hAnsi="Times New Roman" w:cs="Times New Roman"/>
          <w:b w:val="0"/>
          <w:bCs w:val="0"/>
          <w:color w:val="auto"/>
          <w:sz w:val="20"/>
          <w:szCs w:val="20"/>
        </w:rPr>
      </w:pPr>
      <w:r w:rsidRPr="00C31C95">
        <w:rPr>
          <w:rFonts w:ascii="Times New Roman" w:eastAsia="Arial" w:hAnsi="Times New Roman" w:cs="Times New Roman"/>
          <w:b w:val="0"/>
          <w:bCs w:val="0"/>
          <w:color w:val="auto"/>
          <w:sz w:val="20"/>
          <w:szCs w:val="20"/>
        </w:rPr>
        <w:lastRenderedPageBreak/>
        <w:t>The analysis identified several potential categorical risk indicators. Unemployed customers had the highest delinquency rate by employment status at 19.35%, compared with 11.49% for retired customers.</w:t>
      </w:r>
    </w:p>
    <w:p w14:paraId="618559D6" w14:textId="77777777" w:rsidR="00C31C95" w:rsidRDefault="00C31C95" w:rsidP="00C31C95">
      <w:pPr>
        <w:pStyle w:val="Heading1"/>
        <w:spacing w:before="0" w:line="240" w:lineRule="auto"/>
        <w:rPr>
          <w:rFonts w:ascii="Times New Roman" w:eastAsia="Arial" w:hAnsi="Times New Roman" w:cs="Times New Roman"/>
          <w:b w:val="0"/>
          <w:bCs w:val="0"/>
          <w:color w:val="auto"/>
          <w:sz w:val="20"/>
          <w:szCs w:val="20"/>
        </w:rPr>
      </w:pPr>
    </w:p>
    <w:p w14:paraId="7BC1A021" w14:textId="2AB7A017" w:rsidR="00C31C95" w:rsidRPr="00C31C95" w:rsidRDefault="00C31C95" w:rsidP="00C31C95">
      <w:pPr>
        <w:pStyle w:val="Heading1"/>
        <w:spacing w:before="0" w:line="240" w:lineRule="auto"/>
        <w:rPr>
          <w:rFonts w:ascii="Times New Roman" w:eastAsia="Arial" w:hAnsi="Times New Roman" w:cs="Times New Roman"/>
          <w:b w:val="0"/>
          <w:bCs w:val="0"/>
          <w:color w:val="auto"/>
          <w:sz w:val="20"/>
          <w:szCs w:val="20"/>
        </w:rPr>
      </w:pPr>
      <w:r w:rsidRPr="00C31C95">
        <w:rPr>
          <w:rFonts w:ascii="Times New Roman" w:eastAsia="Arial" w:hAnsi="Times New Roman" w:cs="Times New Roman"/>
          <w:b w:val="0"/>
          <w:bCs w:val="0"/>
          <w:color w:val="auto"/>
          <w:sz w:val="20"/>
          <w:szCs w:val="20"/>
        </w:rPr>
        <w:t>By credit card type, Business card holders had the highest observed delinquency rate at 21.30%, while Platinum card holders had the lowest rate at 11.84%.</w:t>
      </w:r>
    </w:p>
    <w:p w14:paraId="126212EC" w14:textId="77777777" w:rsidR="00C31C95" w:rsidRDefault="00C31C95" w:rsidP="00C31C95">
      <w:pPr>
        <w:pStyle w:val="Heading1"/>
        <w:spacing w:before="0" w:line="240" w:lineRule="auto"/>
        <w:rPr>
          <w:rFonts w:ascii="Times New Roman" w:eastAsia="Arial" w:hAnsi="Times New Roman" w:cs="Times New Roman"/>
          <w:b w:val="0"/>
          <w:bCs w:val="0"/>
          <w:color w:val="auto"/>
          <w:sz w:val="20"/>
          <w:szCs w:val="20"/>
        </w:rPr>
      </w:pPr>
    </w:p>
    <w:p w14:paraId="14FFBDC4" w14:textId="53D44B85" w:rsidR="00C31C95" w:rsidRPr="00C31C95" w:rsidRDefault="00C31C95" w:rsidP="00C31C95">
      <w:pPr>
        <w:pStyle w:val="Heading1"/>
        <w:spacing w:before="0" w:line="240" w:lineRule="auto"/>
        <w:rPr>
          <w:rFonts w:ascii="Times New Roman" w:eastAsia="Arial" w:hAnsi="Times New Roman" w:cs="Times New Roman"/>
          <w:b w:val="0"/>
          <w:bCs w:val="0"/>
          <w:color w:val="auto"/>
          <w:sz w:val="20"/>
          <w:szCs w:val="20"/>
        </w:rPr>
      </w:pPr>
      <w:r w:rsidRPr="00C31C95">
        <w:rPr>
          <w:rFonts w:ascii="Times New Roman" w:eastAsia="Arial" w:hAnsi="Times New Roman" w:cs="Times New Roman"/>
          <w:b w:val="0"/>
          <w:bCs w:val="0"/>
          <w:color w:val="auto"/>
          <w:sz w:val="20"/>
          <w:szCs w:val="20"/>
        </w:rPr>
        <w:t>Location-based analysis showed that Los Angeles had the highest observed delinquency rate at 19.63%, while New York had the lowest at 11.96%. These findings represent associations within the dataset and do not establish causation.</w:t>
      </w:r>
    </w:p>
    <w:p w14:paraId="641BA41D" w14:textId="77777777" w:rsidR="00C31C95" w:rsidRDefault="00C31C95" w:rsidP="00C31C95">
      <w:pPr>
        <w:pStyle w:val="Heading1"/>
        <w:spacing w:before="0" w:line="240" w:lineRule="auto"/>
        <w:rPr>
          <w:rFonts w:ascii="Times New Roman" w:eastAsia="Arial" w:hAnsi="Times New Roman" w:cs="Times New Roman"/>
          <w:b w:val="0"/>
          <w:bCs w:val="0"/>
          <w:color w:val="auto"/>
          <w:sz w:val="20"/>
          <w:szCs w:val="20"/>
        </w:rPr>
      </w:pPr>
    </w:p>
    <w:p w14:paraId="30B81367" w14:textId="77777777" w:rsidR="00C31C95" w:rsidRDefault="00C31C95" w:rsidP="00C31C95">
      <w:pPr>
        <w:pStyle w:val="Heading1"/>
        <w:spacing w:before="0" w:line="240" w:lineRule="auto"/>
        <w:rPr>
          <w:rFonts w:ascii="Times New Roman" w:eastAsia="Arial" w:hAnsi="Times New Roman" w:cs="Times New Roman"/>
          <w:b w:val="0"/>
          <w:bCs w:val="0"/>
          <w:color w:val="auto"/>
          <w:sz w:val="20"/>
          <w:szCs w:val="20"/>
        </w:rPr>
      </w:pPr>
      <w:r w:rsidRPr="00C31C95">
        <w:rPr>
          <w:rFonts w:ascii="Times New Roman" w:eastAsia="Arial" w:hAnsi="Times New Roman" w:cs="Times New Roman"/>
          <w:b w:val="0"/>
          <w:bCs w:val="0"/>
          <w:color w:val="auto"/>
          <w:sz w:val="20"/>
          <w:szCs w:val="20"/>
        </w:rPr>
        <w:t xml:space="preserve">Numerical variables showed only small differences between delinquent and non-delinquent customers. </w:t>
      </w:r>
    </w:p>
    <w:p w14:paraId="799BF2D6" w14:textId="77777777" w:rsidR="00C31C95" w:rsidRDefault="00C31C95" w:rsidP="00C31C95">
      <w:pPr>
        <w:pStyle w:val="Heading1"/>
        <w:spacing w:before="0" w:line="240" w:lineRule="auto"/>
        <w:rPr>
          <w:rFonts w:ascii="Times New Roman" w:eastAsia="Arial" w:hAnsi="Times New Roman" w:cs="Times New Roman"/>
          <w:b w:val="0"/>
          <w:bCs w:val="0"/>
          <w:color w:val="auto"/>
          <w:sz w:val="20"/>
          <w:szCs w:val="20"/>
        </w:rPr>
      </w:pPr>
    </w:p>
    <w:p w14:paraId="07196C42" w14:textId="20CD289E" w:rsidR="00C31C95" w:rsidRPr="00C31C95" w:rsidRDefault="00C31C95" w:rsidP="00C31C95">
      <w:pPr>
        <w:pStyle w:val="Heading1"/>
        <w:spacing w:before="0" w:line="240" w:lineRule="auto"/>
        <w:rPr>
          <w:rFonts w:ascii="Times New Roman" w:eastAsia="Arial" w:hAnsi="Times New Roman" w:cs="Times New Roman"/>
          <w:b w:val="0"/>
          <w:bCs w:val="0"/>
          <w:color w:val="auto"/>
          <w:sz w:val="20"/>
          <w:szCs w:val="20"/>
        </w:rPr>
      </w:pPr>
      <w:r w:rsidRPr="00C31C95">
        <w:rPr>
          <w:rFonts w:ascii="Times New Roman" w:eastAsia="Arial" w:hAnsi="Times New Roman" w:cs="Times New Roman"/>
          <w:b w:val="0"/>
          <w:bCs w:val="0"/>
          <w:color w:val="auto"/>
          <w:sz w:val="20"/>
          <w:szCs w:val="20"/>
        </w:rPr>
        <w:t xml:space="preserve">Delinquent customers had slightly higher average </w:t>
      </w:r>
      <w:proofErr w:type="spellStart"/>
      <w:r w:rsidRPr="00C31C95">
        <w:rPr>
          <w:rFonts w:ascii="Times New Roman" w:eastAsia="Arial" w:hAnsi="Times New Roman" w:cs="Times New Roman"/>
          <w:b w:val="0"/>
          <w:bCs w:val="0"/>
          <w:color w:val="auto"/>
          <w:sz w:val="20"/>
          <w:szCs w:val="20"/>
        </w:rPr>
        <w:t>Credit_Utilization</w:t>
      </w:r>
      <w:proofErr w:type="spellEnd"/>
      <w:r w:rsidRPr="00C31C95">
        <w:rPr>
          <w:rFonts w:ascii="Times New Roman" w:eastAsia="Arial" w:hAnsi="Times New Roman" w:cs="Times New Roman"/>
          <w:b w:val="0"/>
          <w:bCs w:val="0"/>
          <w:color w:val="auto"/>
          <w:sz w:val="20"/>
          <w:szCs w:val="20"/>
        </w:rPr>
        <w:t xml:space="preserve"> and </w:t>
      </w:r>
      <w:proofErr w:type="spellStart"/>
      <w:r w:rsidRPr="00C31C95">
        <w:rPr>
          <w:rFonts w:ascii="Times New Roman" w:eastAsia="Arial" w:hAnsi="Times New Roman" w:cs="Times New Roman"/>
          <w:b w:val="0"/>
          <w:bCs w:val="0"/>
          <w:color w:val="auto"/>
          <w:sz w:val="20"/>
          <w:szCs w:val="20"/>
        </w:rPr>
        <w:t>Debt_to_Income_Ratio</w:t>
      </w:r>
      <w:proofErr w:type="spellEnd"/>
      <w:r w:rsidRPr="00C31C95">
        <w:rPr>
          <w:rFonts w:ascii="Times New Roman" w:eastAsia="Arial" w:hAnsi="Times New Roman" w:cs="Times New Roman"/>
          <w:b w:val="0"/>
          <w:bCs w:val="0"/>
          <w:color w:val="auto"/>
          <w:sz w:val="20"/>
          <w:szCs w:val="20"/>
        </w:rPr>
        <w:t xml:space="preserve"> and slightly shorter </w:t>
      </w:r>
      <w:proofErr w:type="spellStart"/>
      <w:r w:rsidRPr="00C31C95">
        <w:rPr>
          <w:rFonts w:ascii="Times New Roman" w:eastAsia="Arial" w:hAnsi="Times New Roman" w:cs="Times New Roman"/>
          <w:b w:val="0"/>
          <w:bCs w:val="0"/>
          <w:color w:val="auto"/>
          <w:sz w:val="20"/>
          <w:szCs w:val="20"/>
        </w:rPr>
        <w:t>Account_Tenure</w:t>
      </w:r>
      <w:proofErr w:type="spellEnd"/>
      <w:r w:rsidRPr="00C31C95">
        <w:rPr>
          <w:rFonts w:ascii="Times New Roman" w:eastAsia="Arial" w:hAnsi="Times New Roman" w:cs="Times New Roman"/>
          <w:b w:val="0"/>
          <w:bCs w:val="0"/>
          <w:color w:val="auto"/>
          <w:sz w:val="20"/>
          <w:szCs w:val="20"/>
        </w:rPr>
        <w:t xml:space="preserve">. Correlation analysis showed extremely weak linear relationships between all numerical variables and </w:t>
      </w:r>
      <w:proofErr w:type="spellStart"/>
      <w:r w:rsidRPr="00C31C95">
        <w:rPr>
          <w:rFonts w:ascii="Times New Roman" w:eastAsia="Arial" w:hAnsi="Times New Roman" w:cs="Times New Roman"/>
          <w:b w:val="0"/>
          <w:bCs w:val="0"/>
          <w:color w:val="auto"/>
          <w:sz w:val="20"/>
          <w:szCs w:val="20"/>
        </w:rPr>
        <w:t>Delinquent_Account</w:t>
      </w:r>
      <w:proofErr w:type="spellEnd"/>
      <w:r w:rsidRPr="00C31C95">
        <w:rPr>
          <w:rFonts w:ascii="Times New Roman" w:eastAsia="Arial" w:hAnsi="Times New Roman" w:cs="Times New Roman"/>
          <w:b w:val="0"/>
          <w:bCs w:val="0"/>
          <w:color w:val="auto"/>
          <w:sz w:val="20"/>
          <w:szCs w:val="20"/>
        </w:rPr>
        <w:t>, with the largest correlation being approximately 0.044.</w:t>
      </w:r>
    </w:p>
    <w:p w14:paraId="5CE15349" w14:textId="77777777" w:rsidR="00C31C95" w:rsidRDefault="00C31C95" w:rsidP="00C31C95">
      <w:pPr>
        <w:pStyle w:val="Heading1"/>
        <w:spacing w:before="0" w:line="240" w:lineRule="auto"/>
        <w:rPr>
          <w:rFonts w:ascii="Times New Roman" w:eastAsia="Arial" w:hAnsi="Times New Roman" w:cs="Times New Roman"/>
          <w:b w:val="0"/>
          <w:bCs w:val="0"/>
          <w:color w:val="auto"/>
          <w:sz w:val="20"/>
          <w:szCs w:val="20"/>
        </w:rPr>
      </w:pPr>
    </w:p>
    <w:p w14:paraId="0068C872" w14:textId="1373CF38" w:rsidR="00C31C95" w:rsidRDefault="00C31C95" w:rsidP="00C31C95">
      <w:pPr>
        <w:pStyle w:val="Heading1"/>
        <w:spacing w:before="0" w:line="240" w:lineRule="auto"/>
        <w:rPr>
          <w:rFonts w:ascii="Times New Roman" w:eastAsia="Arial" w:hAnsi="Times New Roman" w:cs="Times New Roman"/>
          <w:b w:val="0"/>
          <w:bCs w:val="0"/>
          <w:color w:val="auto"/>
          <w:sz w:val="20"/>
          <w:szCs w:val="20"/>
        </w:rPr>
      </w:pPr>
      <w:r w:rsidRPr="00C31C95">
        <w:rPr>
          <w:rFonts w:ascii="Times New Roman" w:eastAsia="Arial" w:hAnsi="Times New Roman" w:cs="Times New Roman"/>
          <w:b w:val="0"/>
          <w:bCs w:val="0"/>
          <w:color w:val="auto"/>
          <w:sz w:val="20"/>
          <w:szCs w:val="20"/>
        </w:rPr>
        <w:t xml:space="preserve">Payment history </w:t>
      </w:r>
      <w:proofErr w:type="gramStart"/>
      <w:r w:rsidRPr="00C31C95">
        <w:rPr>
          <w:rFonts w:ascii="Times New Roman" w:eastAsia="Arial" w:hAnsi="Times New Roman" w:cs="Times New Roman"/>
          <w:b w:val="0"/>
          <w:bCs w:val="0"/>
          <w:color w:val="auto"/>
          <w:sz w:val="20"/>
          <w:szCs w:val="20"/>
        </w:rPr>
        <w:t>across</w:t>
      </w:r>
      <w:proofErr w:type="gramEnd"/>
      <w:r w:rsidRPr="00C31C95">
        <w:rPr>
          <w:rFonts w:ascii="Times New Roman" w:eastAsia="Arial" w:hAnsi="Times New Roman" w:cs="Times New Roman"/>
          <w:b w:val="0"/>
          <w:bCs w:val="0"/>
          <w:color w:val="auto"/>
          <w:sz w:val="20"/>
          <w:szCs w:val="20"/>
        </w:rPr>
        <w:t xml:space="preserve"> the six months did not show a consistent pattern between the two groups. Month 4 showed worse average payment behavior among delinquent customers, but this pattern was not consistently observed across the remaining months.</w:t>
      </w:r>
      <w:r w:rsidRPr="00C31C95">
        <w:rPr>
          <w:rFonts w:ascii="Times New Roman" w:eastAsia="Arial" w:hAnsi="Times New Roman" w:cs="Times New Roman"/>
          <w:b w:val="0"/>
          <w:bCs w:val="0"/>
          <w:color w:val="auto"/>
          <w:sz w:val="20"/>
          <w:szCs w:val="20"/>
        </w:rPr>
        <w:t xml:space="preserve"> </w:t>
      </w:r>
    </w:p>
    <w:p w14:paraId="55E0C848" w14:textId="77777777" w:rsidR="00C31C95" w:rsidRPr="00C31C95" w:rsidRDefault="00C31C95" w:rsidP="00C31C95">
      <w:pPr>
        <w:spacing w:line="240" w:lineRule="auto"/>
      </w:pPr>
    </w:p>
    <w:p w14:paraId="723692B8" w14:textId="74912C98" w:rsidR="002A3DB9" w:rsidRPr="00C31C95" w:rsidRDefault="3378EA2B" w:rsidP="00C31C95">
      <w:pPr>
        <w:pStyle w:val="Heading1"/>
        <w:spacing w:before="0" w:line="240" w:lineRule="auto"/>
        <w:rPr>
          <w:rFonts w:ascii="Times New Roman" w:eastAsia="Arial" w:hAnsi="Times New Roman" w:cs="Times New Roman"/>
          <w:color w:val="auto"/>
          <w:sz w:val="24"/>
          <w:szCs w:val="24"/>
        </w:rPr>
      </w:pPr>
      <w:r w:rsidRPr="00C31C95">
        <w:rPr>
          <w:rFonts w:ascii="Times New Roman" w:eastAsia="Arial" w:hAnsi="Times New Roman" w:cs="Times New Roman"/>
          <w:color w:val="auto"/>
          <w:sz w:val="24"/>
          <w:szCs w:val="24"/>
        </w:rPr>
        <w:t>5. AI &amp; GenAI Usage</w:t>
      </w:r>
    </w:p>
    <w:p w14:paraId="05E05D5B" w14:textId="77777777" w:rsidR="00C31C95" w:rsidRPr="00C31C95" w:rsidRDefault="00C31C95" w:rsidP="00C31C95">
      <w:pPr>
        <w:spacing w:after="0" w:line="240" w:lineRule="auto"/>
        <w:rPr>
          <w:rFonts w:ascii="Times New Roman" w:eastAsia="Arial" w:hAnsi="Times New Roman" w:cs="Times New Roman"/>
          <w:sz w:val="20"/>
          <w:szCs w:val="20"/>
        </w:rPr>
      </w:pPr>
    </w:p>
    <w:p w14:paraId="7366E69F" w14:textId="77777777" w:rsidR="00C31C95" w:rsidRPr="00C31C95" w:rsidRDefault="00C31C95" w:rsidP="00C31C95">
      <w:pPr>
        <w:spacing w:after="0" w:line="240" w:lineRule="auto"/>
        <w:rPr>
          <w:rFonts w:ascii="Times New Roman" w:eastAsia="Arial" w:hAnsi="Times New Roman" w:cs="Times New Roman"/>
          <w:sz w:val="20"/>
          <w:szCs w:val="20"/>
        </w:rPr>
      </w:pPr>
      <w:r w:rsidRPr="00C31C95">
        <w:rPr>
          <w:rFonts w:ascii="Times New Roman" w:eastAsia="Arial" w:hAnsi="Times New Roman" w:cs="Times New Roman"/>
          <w:sz w:val="20"/>
          <w:szCs w:val="20"/>
        </w:rPr>
        <w:t xml:space="preserve">Generative AI was used as a supporting tool during the EDA process to assist with Python code, data cleaning strategies, exploratory analysis, and interpretation of results. All findings and conclusions were based on </w:t>
      </w:r>
      <w:proofErr w:type="gramStart"/>
      <w:r w:rsidRPr="00C31C95">
        <w:rPr>
          <w:rFonts w:ascii="Times New Roman" w:eastAsia="Arial" w:hAnsi="Times New Roman" w:cs="Times New Roman"/>
          <w:sz w:val="20"/>
          <w:szCs w:val="20"/>
        </w:rPr>
        <w:t>outputs</w:t>
      </w:r>
      <w:proofErr w:type="gramEnd"/>
      <w:r w:rsidRPr="00C31C95">
        <w:rPr>
          <w:rFonts w:ascii="Times New Roman" w:eastAsia="Arial" w:hAnsi="Times New Roman" w:cs="Times New Roman"/>
          <w:sz w:val="20"/>
          <w:szCs w:val="20"/>
        </w:rPr>
        <w:t xml:space="preserve"> generated from the actual dataset.</w:t>
      </w:r>
    </w:p>
    <w:p w14:paraId="4DAA5766" w14:textId="77777777" w:rsidR="00C31C95" w:rsidRPr="00C31C95" w:rsidRDefault="00C31C95" w:rsidP="00C31C95">
      <w:pPr>
        <w:spacing w:after="0" w:line="240" w:lineRule="auto"/>
        <w:rPr>
          <w:rFonts w:ascii="Times New Roman" w:eastAsia="Arial" w:hAnsi="Times New Roman" w:cs="Times New Roman"/>
          <w:sz w:val="20"/>
          <w:szCs w:val="20"/>
        </w:rPr>
      </w:pPr>
    </w:p>
    <w:p w14:paraId="1AE7C4CA" w14:textId="77777777" w:rsidR="00C31C95" w:rsidRPr="00C31C95" w:rsidRDefault="00C31C95" w:rsidP="00C31C95">
      <w:pPr>
        <w:spacing w:after="0" w:line="240" w:lineRule="auto"/>
        <w:rPr>
          <w:rFonts w:ascii="Times New Roman" w:eastAsia="Arial" w:hAnsi="Times New Roman" w:cs="Times New Roman"/>
          <w:sz w:val="20"/>
          <w:szCs w:val="20"/>
        </w:rPr>
      </w:pPr>
      <w:r w:rsidRPr="00C31C95">
        <w:rPr>
          <w:rFonts w:ascii="Times New Roman" w:eastAsia="Arial" w:hAnsi="Times New Roman" w:cs="Times New Roman"/>
          <w:sz w:val="20"/>
          <w:szCs w:val="20"/>
        </w:rPr>
        <w:t>Example prompts used during the analysis included:</w:t>
      </w:r>
    </w:p>
    <w:p w14:paraId="48753FF7" w14:textId="77777777" w:rsidR="00C31C95" w:rsidRPr="00C31C95" w:rsidRDefault="00C31C95" w:rsidP="00C31C95">
      <w:pPr>
        <w:spacing w:after="0" w:line="240" w:lineRule="auto"/>
        <w:rPr>
          <w:rFonts w:ascii="Times New Roman" w:eastAsia="Arial" w:hAnsi="Times New Roman" w:cs="Times New Roman"/>
          <w:sz w:val="20"/>
          <w:szCs w:val="20"/>
        </w:rPr>
      </w:pPr>
    </w:p>
    <w:p w14:paraId="5523C49D" w14:textId="77777777" w:rsidR="00C31C95" w:rsidRPr="00C31C95" w:rsidRDefault="00C31C95" w:rsidP="00C31C95">
      <w:pPr>
        <w:pStyle w:val="ListParagraph"/>
        <w:numPr>
          <w:ilvl w:val="0"/>
          <w:numId w:val="11"/>
        </w:numPr>
        <w:spacing w:after="0" w:line="240" w:lineRule="auto"/>
        <w:rPr>
          <w:rFonts w:ascii="Times New Roman" w:eastAsia="Arial" w:hAnsi="Times New Roman" w:cs="Times New Roman"/>
          <w:sz w:val="20"/>
          <w:szCs w:val="20"/>
        </w:rPr>
      </w:pPr>
      <w:r w:rsidRPr="00C31C95">
        <w:rPr>
          <w:rFonts w:ascii="Times New Roman" w:eastAsia="Arial" w:hAnsi="Times New Roman" w:cs="Times New Roman"/>
          <w:sz w:val="20"/>
          <w:szCs w:val="20"/>
        </w:rPr>
        <w:t>“Analyze the dataset for missing values, inconsistencies, and potential anomalies.”</w:t>
      </w:r>
    </w:p>
    <w:p w14:paraId="583AABBA" w14:textId="77777777" w:rsidR="00C31C95" w:rsidRPr="00C31C95" w:rsidRDefault="00C31C95" w:rsidP="00C31C95">
      <w:pPr>
        <w:pStyle w:val="ListParagraph"/>
        <w:numPr>
          <w:ilvl w:val="0"/>
          <w:numId w:val="11"/>
        </w:numPr>
        <w:spacing w:after="0" w:line="240" w:lineRule="auto"/>
        <w:rPr>
          <w:rFonts w:ascii="Times New Roman" w:eastAsia="Arial" w:hAnsi="Times New Roman" w:cs="Times New Roman"/>
          <w:sz w:val="20"/>
          <w:szCs w:val="20"/>
        </w:rPr>
      </w:pPr>
      <w:r w:rsidRPr="00C31C95">
        <w:rPr>
          <w:rFonts w:ascii="Times New Roman" w:eastAsia="Arial" w:hAnsi="Times New Roman" w:cs="Times New Roman"/>
          <w:sz w:val="20"/>
          <w:szCs w:val="20"/>
        </w:rPr>
        <w:t>“Suggest an appropriate imputation strategy for missing numerical financial data.”</w:t>
      </w:r>
    </w:p>
    <w:p w14:paraId="5DDADF9A" w14:textId="77777777" w:rsidR="00C31C95" w:rsidRPr="00C31C95" w:rsidRDefault="00C31C95" w:rsidP="00C31C95">
      <w:pPr>
        <w:pStyle w:val="ListParagraph"/>
        <w:numPr>
          <w:ilvl w:val="0"/>
          <w:numId w:val="11"/>
        </w:numPr>
        <w:spacing w:after="0" w:line="240" w:lineRule="auto"/>
        <w:rPr>
          <w:rFonts w:ascii="Times New Roman" w:eastAsia="Arial" w:hAnsi="Times New Roman" w:cs="Times New Roman"/>
          <w:sz w:val="20"/>
          <w:szCs w:val="20"/>
        </w:rPr>
      </w:pPr>
      <w:r w:rsidRPr="00C31C95">
        <w:rPr>
          <w:rFonts w:ascii="Times New Roman" w:eastAsia="Arial" w:hAnsi="Times New Roman" w:cs="Times New Roman"/>
          <w:sz w:val="20"/>
          <w:szCs w:val="20"/>
        </w:rPr>
        <w:t>“Compare delinquent and non-delinquent customers and identify potential risk indicators.”</w:t>
      </w:r>
    </w:p>
    <w:p w14:paraId="3A924E4C" w14:textId="30C0F967" w:rsidR="002A3DB9" w:rsidRPr="00C31C95" w:rsidRDefault="00C31C95" w:rsidP="00C31C95">
      <w:pPr>
        <w:pStyle w:val="ListParagraph"/>
        <w:numPr>
          <w:ilvl w:val="0"/>
          <w:numId w:val="11"/>
        </w:numPr>
        <w:spacing w:after="0" w:line="240" w:lineRule="auto"/>
        <w:rPr>
          <w:rFonts w:ascii="Times New Roman" w:eastAsia="Arial" w:hAnsi="Times New Roman" w:cs="Times New Roman"/>
          <w:sz w:val="20"/>
          <w:szCs w:val="20"/>
        </w:rPr>
      </w:pPr>
      <w:r w:rsidRPr="00C31C95">
        <w:rPr>
          <w:rFonts w:ascii="Times New Roman" w:eastAsia="Arial" w:hAnsi="Times New Roman" w:cs="Times New Roman"/>
          <w:sz w:val="20"/>
          <w:szCs w:val="20"/>
        </w:rPr>
        <w:t>“Summarize the key patterns and correlations observed during the exploratory data analysis.”</w:t>
      </w:r>
    </w:p>
    <w:p w14:paraId="7FA74EBE" w14:textId="77777777" w:rsidR="00C31C95" w:rsidRDefault="00C31C95" w:rsidP="00C31C95">
      <w:pPr>
        <w:pStyle w:val="Heading1"/>
        <w:spacing w:before="0" w:line="240" w:lineRule="auto"/>
        <w:rPr>
          <w:rFonts w:ascii="Times New Roman" w:eastAsia="Arial" w:hAnsi="Times New Roman" w:cs="Times New Roman"/>
          <w:color w:val="auto"/>
          <w:sz w:val="20"/>
          <w:szCs w:val="20"/>
        </w:rPr>
      </w:pPr>
    </w:p>
    <w:p w14:paraId="1065B625" w14:textId="651C098D" w:rsidR="002A3DB9" w:rsidRPr="00C31C95" w:rsidRDefault="3378EA2B" w:rsidP="00C31C95">
      <w:pPr>
        <w:pStyle w:val="Heading1"/>
        <w:spacing w:before="0" w:line="240" w:lineRule="auto"/>
        <w:rPr>
          <w:rFonts w:ascii="Times New Roman" w:eastAsia="Arial" w:hAnsi="Times New Roman" w:cs="Times New Roman"/>
          <w:color w:val="auto"/>
          <w:sz w:val="24"/>
          <w:szCs w:val="24"/>
        </w:rPr>
      </w:pPr>
      <w:r w:rsidRPr="00C31C95">
        <w:rPr>
          <w:rFonts w:ascii="Times New Roman" w:eastAsia="Arial" w:hAnsi="Times New Roman" w:cs="Times New Roman"/>
          <w:color w:val="auto"/>
          <w:sz w:val="24"/>
          <w:szCs w:val="24"/>
        </w:rPr>
        <w:t>6. Conclusion &amp; Next Steps</w:t>
      </w:r>
    </w:p>
    <w:p w14:paraId="2BAE911E" w14:textId="77777777" w:rsidR="00C31C95" w:rsidRPr="00C31C95" w:rsidRDefault="00C31C95" w:rsidP="00C31C95">
      <w:pPr>
        <w:spacing w:after="0" w:line="240" w:lineRule="auto"/>
        <w:rPr>
          <w:rFonts w:ascii="Times New Roman" w:hAnsi="Times New Roman" w:cs="Times New Roman"/>
          <w:sz w:val="20"/>
          <w:szCs w:val="20"/>
        </w:rPr>
      </w:pPr>
    </w:p>
    <w:p w14:paraId="6436DA96" w14:textId="77777777" w:rsidR="00C31C95" w:rsidRPr="00C31C95" w:rsidRDefault="00C31C95" w:rsidP="00C31C95">
      <w:pPr>
        <w:spacing w:after="0" w:line="240" w:lineRule="auto"/>
        <w:rPr>
          <w:rFonts w:ascii="Times New Roman" w:eastAsia="Arial" w:hAnsi="Times New Roman" w:cs="Times New Roman"/>
          <w:sz w:val="20"/>
          <w:szCs w:val="20"/>
        </w:rPr>
      </w:pPr>
      <w:r w:rsidRPr="00C31C95">
        <w:rPr>
          <w:rFonts w:ascii="Times New Roman" w:eastAsia="Arial" w:hAnsi="Times New Roman" w:cs="Times New Roman"/>
          <w:sz w:val="20"/>
          <w:szCs w:val="20"/>
        </w:rPr>
        <w:t>The EDA identified and addressed important data quality issues, including missing values and inconsistent employment status categories. Several categorical variables showed differences in observed delinquency rates, while numerical variables demonstrated very weak linear relationships with delinquency.</w:t>
      </w:r>
    </w:p>
    <w:p w14:paraId="276C8EA6" w14:textId="77777777" w:rsidR="00C31C95" w:rsidRPr="00C31C95" w:rsidRDefault="00C31C95" w:rsidP="00C31C95">
      <w:pPr>
        <w:spacing w:after="0" w:line="240" w:lineRule="auto"/>
        <w:rPr>
          <w:rFonts w:ascii="Times New Roman" w:eastAsia="Arial" w:hAnsi="Times New Roman" w:cs="Times New Roman"/>
          <w:sz w:val="20"/>
          <w:szCs w:val="20"/>
        </w:rPr>
      </w:pPr>
    </w:p>
    <w:p w14:paraId="0AA94E33" w14:textId="77777777" w:rsidR="00C31C95" w:rsidRPr="00C31C95" w:rsidRDefault="00C31C95" w:rsidP="00C31C95">
      <w:pPr>
        <w:spacing w:after="0" w:line="240" w:lineRule="auto"/>
        <w:rPr>
          <w:rFonts w:ascii="Times New Roman" w:eastAsia="Arial" w:hAnsi="Times New Roman" w:cs="Times New Roman"/>
          <w:sz w:val="20"/>
          <w:szCs w:val="20"/>
        </w:rPr>
      </w:pPr>
      <w:r w:rsidRPr="00C31C95">
        <w:rPr>
          <w:rFonts w:ascii="Times New Roman" w:eastAsia="Arial" w:hAnsi="Times New Roman" w:cs="Times New Roman"/>
          <w:sz w:val="20"/>
          <w:szCs w:val="20"/>
        </w:rPr>
        <w:t>The findings suggest that delinquency risk may depend on combinations of variables rather than a single numerical factor. The target variable is also imbalanced, with only 16% delinquent accounts.</w:t>
      </w:r>
    </w:p>
    <w:p w14:paraId="1C29B07A" w14:textId="77777777" w:rsidR="00C31C95" w:rsidRPr="00C31C95" w:rsidRDefault="00C31C95" w:rsidP="00C31C95">
      <w:pPr>
        <w:spacing w:after="0" w:line="240" w:lineRule="auto"/>
        <w:rPr>
          <w:rFonts w:ascii="Times New Roman" w:eastAsia="Arial" w:hAnsi="Times New Roman" w:cs="Times New Roman"/>
          <w:sz w:val="20"/>
          <w:szCs w:val="20"/>
        </w:rPr>
      </w:pPr>
    </w:p>
    <w:p w14:paraId="4D5E0059" w14:textId="066409C5" w:rsidR="3378EA2B" w:rsidRPr="00C31C95" w:rsidRDefault="00C31C95" w:rsidP="00C31C95">
      <w:pPr>
        <w:spacing w:after="0" w:line="240" w:lineRule="auto"/>
        <w:rPr>
          <w:rFonts w:ascii="Times New Roman" w:eastAsia="Arial" w:hAnsi="Times New Roman" w:cs="Times New Roman"/>
          <w:sz w:val="20"/>
          <w:szCs w:val="20"/>
        </w:rPr>
      </w:pPr>
      <w:r w:rsidRPr="00C31C95">
        <w:rPr>
          <w:rFonts w:ascii="Times New Roman" w:eastAsia="Arial" w:hAnsi="Times New Roman" w:cs="Times New Roman"/>
          <w:sz w:val="20"/>
          <w:szCs w:val="20"/>
        </w:rPr>
        <w:t xml:space="preserve">Recommended next steps include developing predictive models, exploring feature interactions and non-linear relationships, addressing class imbalance, and evaluating models using metrics such as precision, recall, F1-score, and ROC-AUC. The </w:t>
      </w:r>
      <w:proofErr w:type="gramStart"/>
      <w:r w:rsidRPr="00C31C95">
        <w:rPr>
          <w:rFonts w:ascii="Times New Roman" w:eastAsia="Arial" w:hAnsi="Times New Roman" w:cs="Times New Roman"/>
          <w:sz w:val="20"/>
          <w:szCs w:val="20"/>
        </w:rPr>
        <w:t>observed risk patterns</w:t>
      </w:r>
      <w:proofErr w:type="gramEnd"/>
      <w:r w:rsidRPr="00C31C95">
        <w:rPr>
          <w:rFonts w:ascii="Times New Roman" w:eastAsia="Arial" w:hAnsi="Times New Roman" w:cs="Times New Roman"/>
          <w:sz w:val="20"/>
          <w:szCs w:val="20"/>
        </w:rPr>
        <w:t xml:space="preserve"> should also be validated with additional data before being used for business decisions.</w:t>
      </w:r>
    </w:p>
    <w:p w14:paraId="473B3221" w14:textId="2B43D768" w:rsidR="3378EA2B" w:rsidRDefault="3378EA2B" w:rsidP="00C31C95">
      <w:pPr>
        <w:spacing w:after="0"/>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4D56B0"/>
    <w:multiLevelType w:val="hybridMultilevel"/>
    <w:tmpl w:val="DC461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554D33"/>
    <w:multiLevelType w:val="hybridMultilevel"/>
    <w:tmpl w:val="C2223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886823">
    <w:abstractNumId w:val="8"/>
  </w:num>
  <w:num w:numId="2" w16cid:durableId="1450854925">
    <w:abstractNumId w:val="6"/>
  </w:num>
  <w:num w:numId="3" w16cid:durableId="449859844">
    <w:abstractNumId w:val="5"/>
  </w:num>
  <w:num w:numId="4" w16cid:durableId="775641724">
    <w:abstractNumId w:val="4"/>
  </w:num>
  <w:num w:numId="5" w16cid:durableId="873468555">
    <w:abstractNumId w:val="7"/>
  </w:num>
  <w:num w:numId="6" w16cid:durableId="2007630429">
    <w:abstractNumId w:val="3"/>
  </w:num>
  <w:num w:numId="7" w16cid:durableId="2013069997">
    <w:abstractNumId w:val="2"/>
  </w:num>
  <w:num w:numId="8" w16cid:durableId="1984892085">
    <w:abstractNumId w:val="1"/>
  </w:num>
  <w:num w:numId="9" w16cid:durableId="1551765744">
    <w:abstractNumId w:val="0"/>
  </w:num>
  <w:num w:numId="10" w16cid:durableId="1970087488">
    <w:abstractNumId w:val="10"/>
  </w:num>
  <w:num w:numId="11" w16cid:durableId="1070881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3DB9"/>
    <w:rsid w:val="00326F90"/>
    <w:rsid w:val="004071A4"/>
    <w:rsid w:val="00AA1D8D"/>
    <w:rsid w:val="00B47730"/>
    <w:rsid w:val="00C31C95"/>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700</Words>
  <Characters>3991</Characters>
  <Application>Microsoft Office Word</Application>
  <DocSecurity>0</DocSecurity>
  <Lines>33</Lines>
  <Paragraphs>9</Paragraphs>
  <ScaleCrop>false</ScaleCrop>
  <Manager/>
  <Company/>
  <LinksUpToDate>false</LinksUpToDate>
  <CharactersWithSpaces>4682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Amith anand</cp:lastModifiedBy>
  <cp:revision>2</cp:revision>
  <dcterms:created xsi:type="dcterms:W3CDTF">2026-08-24T13:14:00Z</dcterms:created>
  <dcterms:modified xsi:type="dcterms:W3CDTF">2026-08-24T13:14:00Z</dcterms:modified>
  <cp:category/>
</cp:coreProperties>
</file>