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4C54" w14:textId="77777777" w:rsidR="00C65C5D" w:rsidRPr="00C4024A" w:rsidRDefault="00000000">
      <w:pPr>
        <w:jc w:val="center"/>
        <w:rPr>
          <w:sz w:val="20"/>
          <w:szCs w:val="20"/>
        </w:rPr>
      </w:pPr>
      <w:r w:rsidRPr="00C4024A">
        <w:rPr>
          <w:b/>
          <w:sz w:val="40"/>
          <w:szCs w:val="20"/>
        </w:rPr>
        <w:t>WEEK 3 REPORT</w:t>
      </w:r>
      <w:r w:rsidRPr="00C4024A">
        <w:rPr>
          <w:b/>
          <w:sz w:val="40"/>
          <w:szCs w:val="20"/>
        </w:rPr>
        <w:br/>
        <w:t>DATA VISUALIZATION AND REPORTING</w:t>
      </w:r>
    </w:p>
    <w:p w14:paraId="67B03530" w14:textId="77777777" w:rsidR="00C65C5D" w:rsidRDefault="00000000">
      <w:pPr>
        <w:jc w:val="center"/>
      </w:pPr>
      <w:r>
        <w:t>Business Analytics with Python Internship</w:t>
      </w:r>
    </w:p>
    <w:p w14:paraId="6DF56A3F" w14:textId="70A67C83" w:rsidR="00C65C5D" w:rsidRPr="00C4024A" w:rsidRDefault="00000000" w:rsidP="00FB5965">
      <w:pPr>
        <w:pStyle w:val="Heading1"/>
        <w:numPr>
          <w:ilvl w:val="0"/>
          <w:numId w:val="10"/>
        </w:numPr>
        <w:spacing w:before="0" w:line="240" w:lineRule="auto"/>
        <w:ind w:left="360"/>
        <w:rPr>
          <w:rFonts w:ascii="Times New Roman" w:hAnsi="Times New Roman" w:cs="Times New Roman"/>
          <w:color w:val="auto"/>
          <w:sz w:val="24"/>
          <w:szCs w:val="24"/>
        </w:rPr>
      </w:pPr>
      <w:r w:rsidRPr="00C4024A">
        <w:rPr>
          <w:rFonts w:ascii="Times New Roman" w:hAnsi="Times New Roman" w:cs="Times New Roman"/>
          <w:color w:val="auto"/>
          <w:sz w:val="24"/>
          <w:szCs w:val="24"/>
        </w:rPr>
        <w:t>Introduction and Business Scenario</w:t>
      </w:r>
    </w:p>
    <w:p w14:paraId="2123ACBC" w14:textId="77777777" w:rsidR="00FB5965" w:rsidRPr="00C4024A" w:rsidRDefault="00FB5965" w:rsidP="00FB5965">
      <w:pPr>
        <w:spacing w:after="0"/>
        <w:rPr>
          <w:rFonts w:ascii="Times New Roman" w:hAnsi="Times New Roman" w:cs="Times New Roman"/>
        </w:rPr>
      </w:pPr>
    </w:p>
    <w:p w14:paraId="7AF9DDBB"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 xml:space="preserve">This report presents </w:t>
      </w:r>
      <w:proofErr w:type="gramStart"/>
      <w:r w:rsidRPr="00C4024A">
        <w:rPr>
          <w:rFonts w:ascii="Times New Roman" w:hAnsi="Times New Roman" w:cs="Times New Roman"/>
        </w:rPr>
        <w:t>a data</w:t>
      </w:r>
      <w:proofErr w:type="gramEnd"/>
      <w:r w:rsidRPr="00C4024A">
        <w:rPr>
          <w:rFonts w:ascii="Times New Roman" w:hAnsi="Times New Roman" w:cs="Times New Roman"/>
        </w:rPr>
        <w:t xml:space="preserve"> visualization and reporting analysis of an Online Retail dataset. The business scenario focuses on understanding sales performance and customer purchasing patterns through purposeful visualizations. The objective is to transform transactional data into actionable insights that can support decisions related to product management, market focus, operational planning, and sales monitoring.</w:t>
      </w:r>
    </w:p>
    <w:p w14:paraId="1FF4FBF9" w14:textId="77777777" w:rsidR="00FB5965" w:rsidRPr="00C4024A" w:rsidRDefault="00FB5965" w:rsidP="00FB5965">
      <w:pPr>
        <w:spacing w:after="0" w:line="240" w:lineRule="auto"/>
        <w:rPr>
          <w:rFonts w:ascii="Times New Roman" w:hAnsi="Times New Roman" w:cs="Times New Roman"/>
        </w:rPr>
      </w:pPr>
    </w:p>
    <w:p w14:paraId="5EBC5009"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 xml:space="preserve">The analysis used the cleaned dataset prepared during the previous data wrangling stage. The final analytical dataset contained 524,878 records and 14 variables, including invoice information, product descriptions, quantities, dates, unit prices, countries, and derived variables such as TotalSales, Year, Month, and DayOfWeek. Python was used to aggregate </w:t>
      </w:r>
      <w:proofErr w:type="gramStart"/>
      <w:r w:rsidRPr="00C4024A">
        <w:rPr>
          <w:rFonts w:ascii="Times New Roman" w:hAnsi="Times New Roman" w:cs="Times New Roman"/>
        </w:rPr>
        <w:t>the data</w:t>
      </w:r>
      <w:proofErr w:type="gramEnd"/>
      <w:r w:rsidRPr="00C4024A">
        <w:rPr>
          <w:rFonts w:ascii="Times New Roman" w:hAnsi="Times New Roman" w:cs="Times New Roman"/>
        </w:rPr>
        <w:t xml:space="preserve"> and communicate findings through visual narratives.</w:t>
      </w:r>
    </w:p>
    <w:p w14:paraId="2524CD97" w14:textId="77777777" w:rsidR="00FB5965" w:rsidRPr="00C4024A" w:rsidRDefault="00FB5965" w:rsidP="00FB5965">
      <w:pPr>
        <w:spacing w:after="0" w:line="240" w:lineRule="auto"/>
        <w:rPr>
          <w:rFonts w:ascii="Times New Roman" w:hAnsi="Times New Roman" w:cs="Times New Roman"/>
        </w:rPr>
      </w:pPr>
    </w:p>
    <w:p w14:paraId="795741E8" w14:textId="77777777" w:rsidR="00C65C5D" w:rsidRPr="00C4024A" w:rsidRDefault="00000000" w:rsidP="00FB5965">
      <w:pPr>
        <w:pStyle w:val="Heading1"/>
        <w:spacing w:before="0" w:line="240" w:lineRule="auto"/>
        <w:rPr>
          <w:rFonts w:ascii="Times New Roman" w:hAnsi="Times New Roman" w:cs="Times New Roman"/>
          <w:color w:val="auto"/>
          <w:sz w:val="24"/>
          <w:szCs w:val="24"/>
        </w:rPr>
      </w:pPr>
      <w:r w:rsidRPr="00C4024A">
        <w:rPr>
          <w:rFonts w:ascii="Times New Roman" w:hAnsi="Times New Roman" w:cs="Times New Roman"/>
          <w:color w:val="auto"/>
          <w:sz w:val="24"/>
          <w:szCs w:val="24"/>
        </w:rPr>
        <w:t>2. Objectives</w:t>
      </w:r>
    </w:p>
    <w:p w14:paraId="7F73D2BA" w14:textId="77777777" w:rsidR="00FB5965" w:rsidRPr="00C4024A" w:rsidRDefault="00FB5965" w:rsidP="00FB5965">
      <w:pPr>
        <w:spacing w:after="0"/>
        <w:rPr>
          <w:rFonts w:ascii="Times New Roman" w:hAnsi="Times New Roman" w:cs="Times New Roman"/>
        </w:rPr>
      </w:pPr>
    </w:p>
    <w:p w14:paraId="23885CEA" w14:textId="77777777" w:rsidR="00C65C5D" w:rsidRPr="00C4024A" w:rsidRDefault="00000000" w:rsidP="00FB5965">
      <w:pPr>
        <w:pStyle w:val="ListBullet"/>
        <w:spacing w:after="0" w:line="240" w:lineRule="auto"/>
        <w:ind w:left="530"/>
        <w:rPr>
          <w:rFonts w:ascii="Times New Roman" w:hAnsi="Times New Roman" w:cs="Times New Roman"/>
        </w:rPr>
      </w:pPr>
      <w:r w:rsidRPr="00C4024A">
        <w:rPr>
          <w:rFonts w:ascii="Times New Roman" w:hAnsi="Times New Roman" w:cs="Times New Roman"/>
        </w:rPr>
        <w:t>Identify changes in sales revenue over time.</w:t>
      </w:r>
    </w:p>
    <w:p w14:paraId="41614BC2" w14:textId="77777777" w:rsidR="00C65C5D" w:rsidRPr="00C4024A" w:rsidRDefault="00000000" w:rsidP="00FB5965">
      <w:pPr>
        <w:pStyle w:val="ListBullet"/>
        <w:spacing w:after="0" w:line="240" w:lineRule="auto"/>
        <w:ind w:left="530"/>
        <w:rPr>
          <w:rFonts w:ascii="Times New Roman" w:hAnsi="Times New Roman" w:cs="Times New Roman"/>
        </w:rPr>
      </w:pPr>
      <w:r w:rsidRPr="00C4024A">
        <w:rPr>
          <w:rFonts w:ascii="Times New Roman" w:hAnsi="Times New Roman" w:cs="Times New Roman"/>
        </w:rPr>
        <w:t>Determine the products contributing the highest revenue.</w:t>
      </w:r>
    </w:p>
    <w:p w14:paraId="4CA427A5" w14:textId="77777777" w:rsidR="00C65C5D" w:rsidRPr="00C4024A" w:rsidRDefault="00000000" w:rsidP="00FB5965">
      <w:pPr>
        <w:pStyle w:val="ListBullet"/>
        <w:spacing w:after="0" w:line="240" w:lineRule="auto"/>
        <w:ind w:left="530"/>
        <w:rPr>
          <w:rFonts w:ascii="Times New Roman" w:hAnsi="Times New Roman" w:cs="Times New Roman"/>
        </w:rPr>
      </w:pPr>
      <w:r w:rsidRPr="00C4024A">
        <w:rPr>
          <w:rFonts w:ascii="Times New Roman" w:hAnsi="Times New Roman" w:cs="Times New Roman"/>
        </w:rPr>
        <w:t>Compare revenue across major customer markets.</w:t>
      </w:r>
    </w:p>
    <w:p w14:paraId="5091BA6F" w14:textId="77777777" w:rsidR="00C65C5D" w:rsidRPr="00C4024A" w:rsidRDefault="00000000" w:rsidP="00FB5965">
      <w:pPr>
        <w:pStyle w:val="ListBullet"/>
        <w:spacing w:after="0" w:line="240" w:lineRule="auto"/>
        <w:ind w:left="530"/>
        <w:rPr>
          <w:rFonts w:ascii="Times New Roman" w:hAnsi="Times New Roman" w:cs="Times New Roman"/>
        </w:rPr>
      </w:pPr>
      <w:r w:rsidRPr="00C4024A">
        <w:rPr>
          <w:rFonts w:ascii="Times New Roman" w:hAnsi="Times New Roman" w:cs="Times New Roman"/>
        </w:rPr>
        <w:t>Examine revenue patterns across days of the week.</w:t>
      </w:r>
    </w:p>
    <w:p w14:paraId="01AA17D5" w14:textId="77777777" w:rsidR="00C65C5D" w:rsidRPr="00C4024A" w:rsidRDefault="00000000" w:rsidP="00FB5965">
      <w:pPr>
        <w:pStyle w:val="ListBullet"/>
        <w:spacing w:after="0" w:line="240" w:lineRule="auto"/>
        <w:ind w:left="530"/>
        <w:rPr>
          <w:rFonts w:ascii="Times New Roman" w:hAnsi="Times New Roman" w:cs="Times New Roman"/>
        </w:rPr>
      </w:pPr>
      <w:r w:rsidRPr="00C4024A">
        <w:rPr>
          <w:rFonts w:ascii="Times New Roman" w:hAnsi="Times New Roman" w:cs="Times New Roman"/>
        </w:rPr>
        <w:t>Understand typical transaction values and the influence of extreme transactions.</w:t>
      </w:r>
    </w:p>
    <w:p w14:paraId="75F828B9" w14:textId="77777777" w:rsidR="00FB5965" w:rsidRPr="00C4024A" w:rsidRDefault="00FB5965" w:rsidP="00FB5965">
      <w:pPr>
        <w:pStyle w:val="ListBullet"/>
        <w:numPr>
          <w:ilvl w:val="0"/>
          <w:numId w:val="0"/>
        </w:numPr>
        <w:spacing w:after="0" w:line="240" w:lineRule="auto"/>
        <w:ind w:left="360" w:hanging="360"/>
        <w:rPr>
          <w:rFonts w:ascii="Times New Roman" w:hAnsi="Times New Roman" w:cs="Times New Roman"/>
        </w:rPr>
      </w:pPr>
    </w:p>
    <w:p w14:paraId="7561023E" w14:textId="77777777" w:rsidR="00C65C5D" w:rsidRPr="00C4024A" w:rsidRDefault="00000000" w:rsidP="00FB5965">
      <w:pPr>
        <w:pStyle w:val="Heading1"/>
        <w:spacing w:before="0" w:line="240" w:lineRule="auto"/>
        <w:rPr>
          <w:rFonts w:ascii="Times New Roman" w:hAnsi="Times New Roman" w:cs="Times New Roman"/>
          <w:color w:val="auto"/>
          <w:sz w:val="24"/>
          <w:szCs w:val="24"/>
        </w:rPr>
      </w:pPr>
      <w:r w:rsidRPr="00C4024A">
        <w:rPr>
          <w:rFonts w:ascii="Times New Roman" w:hAnsi="Times New Roman" w:cs="Times New Roman"/>
          <w:color w:val="auto"/>
          <w:sz w:val="24"/>
          <w:szCs w:val="24"/>
        </w:rPr>
        <w:t>3. Methodology and Tools</w:t>
      </w:r>
    </w:p>
    <w:p w14:paraId="2F9543B9" w14:textId="77777777" w:rsidR="00FB5965" w:rsidRPr="00C4024A" w:rsidRDefault="00FB5965" w:rsidP="00FB5965">
      <w:pPr>
        <w:spacing w:after="0"/>
        <w:rPr>
          <w:rFonts w:ascii="Times New Roman" w:hAnsi="Times New Roman" w:cs="Times New Roman"/>
        </w:rPr>
      </w:pPr>
    </w:p>
    <w:p w14:paraId="25A009C0"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Python was selected because it provides an efficient and reproducible environment for business analytics. Pandas was used for loading, grouping, aggregating, and preparing the data. Matplotlib was used to create line charts, bar charts, and histograms. The workflow followed a logical sequence: load the cleaned dataset, validate variables, aggregate data according to each business question, select an appropriate chart type, generate the visualization, and interpret the results in a business context.</w:t>
      </w:r>
    </w:p>
    <w:p w14:paraId="0E213F26" w14:textId="77777777" w:rsidR="00FB5965" w:rsidRPr="00C4024A" w:rsidRDefault="00FB5965" w:rsidP="00FB5965">
      <w:pPr>
        <w:spacing w:after="0" w:line="240" w:lineRule="auto"/>
        <w:rPr>
          <w:rFonts w:ascii="Times New Roman" w:hAnsi="Times New Roman" w:cs="Times New Roman"/>
        </w:rPr>
      </w:pPr>
    </w:p>
    <w:p w14:paraId="07A2C81F"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A percentile-based approach was used for the transaction distribution analysis. This made it possible to visualize the typical 99% of transactions clearly without removing extreme values from the underlying dataset.</w:t>
      </w:r>
    </w:p>
    <w:p w14:paraId="529DCA17" w14:textId="77777777" w:rsidR="00FB5965" w:rsidRPr="00C4024A" w:rsidRDefault="00FB5965" w:rsidP="00FB5965">
      <w:pPr>
        <w:spacing w:after="0" w:line="240" w:lineRule="auto"/>
        <w:rPr>
          <w:rFonts w:ascii="Times New Roman" w:hAnsi="Times New Roman" w:cs="Times New Roman"/>
        </w:rPr>
      </w:pPr>
    </w:p>
    <w:p w14:paraId="0AE3F7AD" w14:textId="77777777" w:rsidR="00C65C5D" w:rsidRPr="00C4024A" w:rsidRDefault="00000000" w:rsidP="00FB5965">
      <w:pPr>
        <w:pStyle w:val="Heading1"/>
        <w:spacing w:before="0" w:line="240" w:lineRule="auto"/>
        <w:rPr>
          <w:rFonts w:ascii="Times New Roman" w:hAnsi="Times New Roman" w:cs="Times New Roman"/>
          <w:color w:val="auto"/>
          <w:sz w:val="24"/>
          <w:szCs w:val="24"/>
        </w:rPr>
      </w:pPr>
      <w:r w:rsidRPr="00C4024A">
        <w:rPr>
          <w:rFonts w:ascii="Times New Roman" w:hAnsi="Times New Roman" w:cs="Times New Roman"/>
          <w:color w:val="auto"/>
        </w:rPr>
        <w:t xml:space="preserve">4. </w:t>
      </w:r>
      <w:r w:rsidRPr="00C4024A">
        <w:rPr>
          <w:rFonts w:ascii="Times New Roman" w:hAnsi="Times New Roman" w:cs="Times New Roman"/>
          <w:color w:val="auto"/>
          <w:sz w:val="24"/>
          <w:szCs w:val="24"/>
        </w:rPr>
        <w:t>Visualization Results and Business Insights</w:t>
      </w:r>
    </w:p>
    <w:p w14:paraId="70D13D5B" w14:textId="77777777" w:rsidR="00FB5965" w:rsidRPr="00C4024A" w:rsidRDefault="00FB5965" w:rsidP="00FB5965">
      <w:pPr>
        <w:spacing w:after="0"/>
        <w:rPr>
          <w:rFonts w:ascii="Times New Roman" w:hAnsi="Times New Roman" w:cs="Times New Roman"/>
          <w:sz w:val="24"/>
          <w:szCs w:val="24"/>
        </w:rPr>
      </w:pPr>
    </w:p>
    <w:p w14:paraId="66A153FA" w14:textId="262BB3E9" w:rsidR="00C65C5D" w:rsidRPr="00C4024A" w:rsidRDefault="00000000" w:rsidP="00FB5965">
      <w:pPr>
        <w:pStyle w:val="Heading2"/>
        <w:spacing w:before="0" w:line="240" w:lineRule="auto"/>
        <w:rPr>
          <w:rFonts w:ascii="Times New Roman" w:hAnsi="Times New Roman" w:cs="Times New Roman"/>
          <w:color w:val="auto"/>
          <w:sz w:val="24"/>
          <w:szCs w:val="24"/>
        </w:rPr>
      </w:pPr>
      <w:r w:rsidRPr="00C4024A">
        <w:rPr>
          <w:rFonts w:ascii="Times New Roman" w:hAnsi="Times New Roman" w:cs="Times New Roman"/>
          <w:color w:val="auto"/>
          <w:sz w:val="24"/>
          <w:szCs w:val="24"/>
        </w:rPr>
        <w:t>4.1</w:t>
      </w:r>
      <w:r w:rsidR="00FB5965" w:rsidRPr="00C4024A">
        <w:rPr>
          <w:rFonts w:ascii="Times New Roman" w:hAnsi="Times New Roman" w:cs="Times New Roman"/>
          <w:color w:val="auto"/>
          <w:sz w:val="24"/>
          <w:szCs w:val="24"/>
        </w:rPr>
        <w:t>.</w:t>
      </w:r>
      <w:r w:rsidRPr="00C4024A">
        <w:rPr>
          <w:rFonts w:ascii="Times New Roman" w:hAnsi="Times New Roman" w:cs="Times New Roman"/>
          <w:color w:val="auto"/>
          <w:sz w:val="24"/>
          <w:szCs w:val="24"/>
        </w:rPr>
        <w:t xml:space="preserve"> Monthly Sales Revenue Trend</w:t>
      </w:r>
    </w:p>
    <w:p w14:paraId="59A3B5C1" w14:textId="77777777" w:rsidR="00FB5965" w:rsidRPr="00C4024A" w:rsidRDefault="00FB5965" w:rsidP="00FB5965">
      <w:pPr>
        <w:spacing w:after="0"/>
        <w:rPr>
          <w:rFonts w:ascii="Times New Roman" w:hAnsi="Times New Roman" w:cs="Times New Roman"/>
        </w:rPr>
      </w:pPr>
    </w:p>
    <w:p w14:paraId="561F9D7F"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A line chart was used to examine changes in total revenue across months. The visualization shows noticeable variation in monthly sales, including a strong increase toward the later part of the observed period followed by a decline. This indicates that sales performance is not constant over time. Strong periods can be investigated for successful promotions or seasonal demand, while weaker periods can be targeted with inventory and marketing interventions.</w:t>
      </w:r>
    </w:p>
    <w:p w14:paraId="7791FB9E" w14:textId="77777777" w:rsidR="00FB5965" w:rsidRPr="00C4024A" w:rsidRDefault="00FB5965" w:rsidP="00FB5965">
      <w:pPr>
        <w:spacing w:after="0" w:line="240" w:lineRule="auto"/>
        <w:rPr>
          <w:rFonts w:ascii="Times New Roman" w:hAnsi="Times New Roman" w:cs="Times New Roman"/>
        </w:rPr>
      </w:pPr>
    </w:p>
    <w:p w14:paraId="15E9FEC2" w14:textId="366ED51C" w:rsidR="00C65C5D" w:rsidRPr="00C4024A" w:rsidRDefault="00000000" w:rsidP="00FB5965">
      <w:pPr>
        <w:pStyle w:val="Heading2"/>
        <w:spacing w:before="0" w:line="240" w:lineRule="auto"/>
        <w:rPr>
          <w:rFonts w:ascii="Times New Roman" w:hAnsi="Times New Roman" w:cs="Times New Roman"/>
          <w:color w:val="auto"/>
          <w:sz w:val="24"/>
          <w:szCs w:val="24"/>
        </w:rPr>
      </w:pPr>
      <w:r w:rsidRPr="00C4024A">
        <w:rPr>
          <w:rFonts w:ascii="Times New Roman" w:hAnsi="Times New Roman" w:cs="Times New Roman"/>
          <w:color w:val="auto"/>
        </w:rPr>
        <w:t>4.2</w:t>
      </w:r>
      <w:r w:rsidR="00FB5965" w:rsidRPr="00C4024A">
        <w:rPr>
          <w:rFonts w:ascii="Times New Roman" w:hAnsi="Times New Roman" w:cs="Times New Roman"/>
          <w:color w:val="auto"/>
        </w:rPr>
        <w:t>.</w:t>
      </w:r>
      <w:r w:rsidRPr="00C4024A">
        <w:rPr>
          <w:rFonts w:ascii="Times New Roman" w:hAnsi="Times New Roman" w:cs="Times New Roman"/>
          <w:color w:val="auto"/>
        </w:rPr>
        <w:t xml:space="preserve"> </w:t>
      </w:r>
      <w:r w:rsidRPr="00C4024A">
        <w:rPr>
          <w:rFonts w:ascii="Times New Roman" w:hAnsi="Times New Roman" w:cs="Times New Roman"/>
          <w:color w:val="auto"/>
          <w:sz w:val="24"/>
          <w:szCs w:val="24"/>
        </w:rPr>
        <w:t>Top 10 Products by Total Revenue</w:t>
      </w:r>
    </w:p>
    <w:p w14:paraId="7124F697" w14:textId="77777777" w:rsidR="00FB5965" w:rsidRPr="00C4024A" w:rsidRDefault="00FB5965" w:rsidP="00FB5965">
      <w:pPr>
        <w:spacing w:after="0"/>
        <w:rPr>
          <w:rFonts w:ascii="Times New Roman" w:hAnsi="Times New Roman" w:cs="Times New Roman"/>
        </w:rPr>
      </w:pPr>
    </w:p>
    <w:p w14:paraId="4CDF285A"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A horizontal bar chart was used to compare the ten products generating the highest revenue. This chart type makes long product names easier to read and supports direct comparison. The displayed ranking identified DOTCOM POSTAGE as the highest revenue contributor, followed by REGENCY CAKESTAND 3 TIER and PAPER CRAFT, LITTLE BIRDIE. The results show that revenue is concentrated among a limited group of high-performing products, which can be prioritized for availability and demand monitoring.</w:t>
      </w:r>
    </w:p>
    <w:p w14:paraId="0E33D4E8" w14:textId="77777777" w:rsidR="00FB5965" w:rsidRPr="00C4024A" w:rsidRDefault="00FB5965" w:rsidP="00FB5965">
      <w:pPr>
        <w:spacing w:after="0" w:line="240" w:lineRule="auto"/>
        <w:rPr>
          <w:rFonts w:ascii="Times New Roman" w:hAnsi="Times New Roman" w:cs="Times New Roman"/>
        </w:rPr>
      </w:pPr>
    </w:p>
    <w:p w14:paraId="281BD04D" w14:textId="5C41B441" w:rsidR="00C65C5D" w:rsidRPr="00C4024A" w:rsidRDefault="00000000" w:rsidP="00FB5965">
      <w:pPr>
        <w:pStyle w:val="Heading2"/>
        <w:spacing w:before="0" w:line="240" w:lineRule="auto"/>
        <w:rPr>
          <w:rFonts w:ascii="Times New Roman" w:hAnsi="Times New Roman" w:cs="Times New Roman"/>
          <w:color w:val="auto"/>
        </w:rPr>
      </w:pPr>
      <w:r w:rsidRPr="00C4024A">
        <w:rPr>
          <w:rFonts w:ascii="Times New Roman" w:hAnsi="Times New Roman" w:cs="Times New Roman"/>
          <w:color w:val="auto"/>
        </w:rPr>
        <w:t>4.3</w:t>
      </w:r>
      <w:r w:rsidR="00FB5965" w:rsidRPr="00C4024A">
        <w:rPr>
          <w:rFonts w:ascii="Times New Roman" w:hAnsi="Times New Roman" w:cs="Times New Roman"/>
          <w:color w:val="auto"/>
        </w:rPr>
        <w:t>.</w:t>
      </w:r>
      <w:r w:rsidRPr="00C4024A">
        <w:rPr>
          <w:rFonts w:ascii="Times New Roman" w:hAnsi="Times New Roman" w:cs="Times New Roman"/>
          <w:color w:val="auto"/>
        </w:rPr>
        <w:t xml:space="preserve"> </w:t>
      </w:r>
      <w:r w:rsidRPr="00C4024A">
        <w:rPr>
          <w:rFonts w:ascii="Times New Roman" w:hAnsi="Times New Roman" w:cs="Times New Roman"/>
          <w:color w:val="auto"/>
          <w:sz w:val="24"/>
          <w:szCs w:val="24"/>
        </w:rPr>
        <w:t>Top 10 Countries by Total Revenue</w:t>
      </w:r>
    </w:p>
    <w:p w14:paraId="266D9B10" w14:textId="77777777" w:rsidR="00FB5965" w:rsidRPr="00C4024A" w:rsidRDefault="00FB5965" w:rsidP="00FB5965">
      <w:pPr>
        <w:spacing w:after="0" w:line="240" w:lineRule="auto"/>
        <w:rPr>
          <w:rFonts w:ascii="Times New Roman" w:hAnsi="Times New Roman" w:cs="Times New Roman"/>
        </w:rPr>
      </w:pPr>
    </w:p>
    <w:p w14:paraId="4E12D803" w14:textId="19513A99"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 xml:space="preserve">A horizontal bar chart </w:t>
      </w:r>
      <w:proofErr w:type="gramStart"/>
      <w:r w:rsidRPr="00C4024A">
        <w:rPr>
          <w:rFonts w:ascii="Times New Roman" w:hAnsi="Times New Roman" w:cs="Times New Roman"/>
        </w:rPr>
        <w:t>compared</w:t>
      </w:r>
      <w:proofErr w:type="gramEnd"/>
      <w:r w:rsidRPr="00C4024A">
        <w:rPr>
          <w:rFonts w:ascii="Times New Roman" w:hAnsi="Times New Roman" w:cs="Times New Roman"/>
        </w:rPr>
        <w:t xml:space="preserve"> revenue across the top ten countries. The United Kingdom generated by far the largest recorded revenue, at approximately £9.00 million. The Netherlands and EIRE followed at approximately £285 thousand and £283 thousand respectively. Germany and France were also among the leading markets. This insight can support market prioritization, localized marketing, and distribution planning.</w:t>
      </w:r>
    </w:p>
    <w:p w14:paraId="6E651B66" w14:textId="77777777" w:rsidR="00FB5965" w:rsidRPr="00C4024A" w:rsidRDefault="00FB5965" w:rsidP="00FB5965">
      <w:pPr>
        <w:spacing w:after="0" w:line="240" w:lineRule="auto"/>
        <w:rPr>
          <w:rFonts w:ascii="Times New Roman" w:hAnsi="Times New Roman" w:cs="Times New Roman"/>
        </w:rPr>
      </w:pPr>
    </w:p>
    <w:p w14:paraId="43F5D437" w14:textId="0F43EC79" w:rsidR="00C65C5D" w:rsidRPr="00C4024A" w:rsidRDefault="00000000" w:rsidP="00FB5965">
      <w:pPr>
        <w:pStyle w:val="Heading2"/>
        <w:spacing w:before="0" w:line="240" w:lineRule="auto"/>
        <w:rPr>
          <w:rFonts w:ascii="Times New Roman" w:hAnsi="Times New Roman" w:cs="Times New Roman"/>
          <w:color w:val="auto"/>
        </w:rPr>
      </w:pPr>
      <w:r w:rsidRPr="00C4024A">
        <w:rPr>
          <w:rFonts w:ascii="Times New Roman" w:hAnsi="Times New Roman" w:cs="Times New Roman"/>
          <w:color w:val="auto"/>
        </w:rPr>
        <w:t>4.4</w:t>
      </w:r>
      <w:r w:rsidR="00FB5965" w:rsidRPr="00C4024A">
        <w:rPr>
          <w:rFonts w:ascii="Times New Roman" w:hAnsi="Times New Roman" w:cs="Times New Roman"/>
          <w:color w:val="auto"/>
        </w:rPr>
        <w:t>.</w:t>
      </w:r>
      <w:r w:rsidRPr="00C4024A">
        <w:rPr>
          <w:rFonts w:ascii="Times New Roman" w:hAnsi="Times New Roman" w:cs="Times New Roman"/>
          <w:color w:val="auto"/>
        </w:rPr>
        <w:t xml:space="preserve"> </w:t>
      </w:r>
      <w:r w:rsidRPr="00C4024A">
        <w:rPr>
          <w:rFonts w:ascii="Times New Roman" w:hAnsi="Times New Roman" w:cs="Times New Roman"/>
          <w:color w:val="auto"/>
          <w:sz w:val="24"/>
          <w:szCs w:val="24"/>
        </w:rPr>
        <w:t>Revenue by Day of Week</w:t>
      </w:r>
    </w:p>
    <w:p w14:paraId="1C6FFCDA" w14:textId="77777777" w:rsidR="00FB5965" w:rsidRPr="00C4024A" w:rsidRDefault="00FB5965" w:rsidP="00FB5965">
      <w:pPr>
        <w:spacing w:after="0" w:line="240" w:lineRule="auto"/>
        <w:rPr>
          <w:rFonts w:ascii="Times New Roman" w:hAnsi="Times New Roman" w:cs="Times New Roman"/>
        </w:rPr>
      </w:pPr>
    </w:p>
    <w:p w14:paraId="48DB15C0" w14:textId="757B7622"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 xml:space="preserve">Revenue was aggregated by </w:t>
      </w:r>
      <w:proofErr w:type="spellStart"/>
      <w:r w:rsidRPr="00C4024A">
        <w:rPr>
          <w:rFonts w:ascii="Times New Roman" w:hAnsi="Times New Roman" w:cs="Times New Roman"/>
        </w:rPr>
        <w:t>DayOfWeek</w:t>
      </w:r>
      <w:proofErr w:type="spellEnd"/>
      <w:r w:rsidRPr="00C4024A">
        <w:rPr>
          <w:rFonts w:ascii="Times New Roman" w:hAnsi="Times New Roman" w:cs="Times New Roman"/>
        </w:rPr>
        <w:t xml:space="preserve"> to identify differences in purchasing activity. Sunday recorded the highest revenue at approximately £806,790.78. Among the regular weekdays, Thursday recorded the highest revenue at approximately £219,292.57, closely followed by Tuesday at approximately £215,700.51. Saturday recorded £0.00 after the missing aggregated value was represented as zero.</w:t>
      </w:r>
    </w:p>
    <w:p w14:paraId="3F56B74C" w14:textId="77777777" w:rsidR="00FB5965" w:rsidRPr="00C4024A" w:rsidRDefault="00FB5965" w:rsidP="00FB5965">
      <w:pPr>
        <w:spacing w:after="0" w:line="240" w:lineRule="auto"/>
        <w:rPr>
          <w:rFonts w:ascii="Times New Roman" w:hAnsi="Times New Roman" w:cs="Times New Roman"/>
        </w:rPr>
      </w:pPr>
    </w:p>
    <w:p w14:paraId="17DE4370"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These patterns can support staffing and inventory planning. However, the unusually high Sunday value should be treated as a pattern observed in this dataset and investigated further rather than automatically generalized as a normal business trend. The zero Saturday value may reflect the dataset's transaction coverage or operational characteristics.</w:t>
      </w:r>
    </w:p>
    <w:p w14:paraId="5D71969E" w14:textId="77777777" w:rsidR="00FB5965" w:rsidRPr="00C4024A" w:rsidRDefault="00FB5965" w:rsidP="00FB5965">
      <w:pPr>
        <w:spacing w:after="0" w:line="240" w:lineRule="auto"/>
        <w:rPr>
          <w:rFonts w:ascii="Times New Roman" w:hAnsi="Times New Roman" w:cs="Times New Roman"/>
        </w:rPr>
      </w:pPr>
    </w:p>
    <w:p w14:paraId="44CDED9D" w14:textId="69AC218F" w:rsidR="00C65C5D" w:rsidRPr="00C4024A" w:rsidRDefault="00000000" w:rsidP="00FB5965">
      <w:pPr>
        <w:pStyle w:val="Heading2"/>
        <w:spacing w:before="0" w:line="240" w:lineRule="auto"/>
        <w:rPr>
          <w:rFonts w:ascii="Times New Roman" w:hAnsi="Times New Roman" w:cs="Times New Roman"/>
          <w:color w:val="auto"/>
        </w:rPr>
      </w:pPr>
      <w:r w:rsidRPr="00C4024A">
        <w:rPr>
          <w:rFonts w:ascii="Times New Roman" w:hAnsi="Times New Roman" w:cs="Times New Roman"/>
          <w:color w:val="auto"/>
        </w:rPr>
        <w:t>4.5</w:t>
      </w:r>
      <w:r w:rsidR="00FB5965" w:rsidRPr="00C4024A">
        <w:rPr>
          <w:rFonts w:ascii="Times New Roman" w:hAnsi="Times New Roman" w:cs="Times New Roman"/>
          <w:color w:val="auto"/>
        </w:rPr>
        <w:t>.</w:t>
      </w:r>
      <w:r w:rsidRPr="00C4024A">
        <w:rPr>
          <w:rFonts w:ascii="Times New Roman" w:hAnsi="Times New Roman" w:cs="Times New Roman"/>
          <w:color w:val="auto"/>
        </w:rPr>
        <w:t xml:space="preserve"> </w:t>
      </w:r>
      <w:r w:rsidRPr="00C4024A">
        <w:rPr>
          <w:rFonts w:ascii="Times New Roman" w:hAnsi="Times New Roman" w:cs="Times New Roman"/>
          <w:color w:val="auto"/>
          <w:sz w:val="24"/>
          <w:szCs w:val="24"/>
        </w:rPr>
        <w:t>Distribution of Transaction Sales</w:t>
      </w:r>
    </w:p>
    <w:p w14:paraId="54C649FA" w14:textId="77777777" w:rsidR="00FB5965" w:rsidRPr="00C4024A" w:rsidRDefault="00FB5965" w:rsidP="00FB5965">
      <w:pPr>
        <w:spacing w:after="0" w:line="240" w:lineRule="auto"/>
        <w:rPr>
          <w:rFonts w:ascii="Times New Roman" w:hAnsi="Times New Roman" w:cs="Times New Roman"/>
        </w:rPr>
      </w:pPr>
    </w:p>
    <w:p w14:paraId="2B217647" w14:textId="7CC2B5D3"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The initial histogram showed a very large concentration of transactions near the lower end of the scale while a small number of extremely high transactions stretched the horizontal axis. This indicates a strongly right-skewed distribution, where most transactions have relatively low values and a limited number have exceptionally high values.</w:t>
      </w:r>
    </w:p>
    <w:p w14:paraId="3DC35E41"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A second histogram focused on transactions at or below the 99th percentile. The calculated 99th percentile transaction value was £183.60, meaning approximately 99% of recorded transactions were at or below this value. The focused view showed that most customer purchases are low- to medium-value transactions, with frequency decreasing as transaction value increases. This demonstrates the importance of using appropriate visualization techniques when extreme values affect interpretation.</w:t>
      </w:r>
    </w:p>
    <w:p w14:paraId="3B3E0D71" w14:textId="77777777" w:rsidR="00FB5965" w:rsidRPr="00C4024A" w:rsidRDefault="00FB5965" w:rsidP="00FB5965">
      <w:pPr>
        <w:spacing w:after="0" w:line="240" w:lineRule="auto"/>
        <w:rPr>
          <w:rFonts w:ascii="Times New Roman" w:hAnsi="Times New Roman" w:cs="Times New Roman"/>
        </w:rPr>
      </w:pPr>
    </w:p>
    <w:p w14:paraId="0B03C300" w14:textId="77777777" w:rsidR="00C65C5D" w:rsidRPr="00C4024A" w:rsidRDefault="00000000" w:rsidP="00FB5965">
      <w:pPr>
        <w:pStyle w:val="Heading1"/>
        <w:spacing w:before="0" w:line="240" w:lineRule="auto"/>
        <w:rPr>
          <w:rFonts w:ascii="Times New Roman" w:hAnsi="Times New Roman" w:cs="Times New Roman"/>
          <w:color w:val="auto"/>
          <w:sz w:val="24"/>
          <w:szCs w:val="24"/>
        </w:rPr>
      </w:pPr>
      <w:r w:rsidRPr="00C4024A">
        <w:rPr>
          <w:rFonts w:ascii="Times New Roman" w:hAnsi="Times New Roman" w:cs="Times New Roman"/>
          <w:color w:val="auto"/>
        </w:rPr>
        <w:t xml:space="preserve">5. </w:t>
      </w:r>
      <w:r w:rsidRPr="00C4024A">
        <w:rPr>
          <w:rFonts w:ascii="Times New Roman" w:hAnsi="Times New Roman" w:cs="Times New Roman"/>
          <w:color w:val="auto"/>
          <w:sz w:val="24"/>
          <w:szCs w:val="24"/>
        </w:rPr>
        <w:t>Business Recommendations</w:t>
      </w:r>
    </w:p>
    <w:p w14:paraId="637E21FA" w14:textId="77777777" w:rsidR="00FB5965" w:rsidRPr="00C4024A" w:rsidRDefault="00FB5965" w:rsidP="00FB5965">
      <w:pPr>
        <w:spacing w:after="0"/>
        <w:rPr>
          <w:rFonts w:ascii="Times New Roman" w:hAnsi="Times New Roman" w:cs="Times New Roman"/>
        </w:rPr>
      </w:pPr>
    </w:p>
    <w:p w14:paraId="2A5C933E" w14:textId="77777777" w:rsidR="00C65C5D" w:rsidRPr="00C4024A" w:rsidRDefault="00000000" w:rsidP="00C4024A">
      <w:pPr>
        <w:pStyle w:val="ListBullet"/>
        <w:spacing w:after="0" w:line="240" w:lineRule="auto"/>
        <w:ind w:left="530"/>
        <w:rPr>
          <w:rFonts w:ascii="Times New Roman" w:hAnsi="Times New Roman" w:cs="Times New Roman"/>
        </w:rPr>
      </w:pPr>
      <w:r w:rsidRPr="00C4024A">
        <w:rPr>
          <w:rFonts w:ascii="Times New Roman" w:hAnsi="Times New Roman" w:cs="Times New Roman"/>
        </w:rPr>
        <w:t>Monitor monthly revenue trends to identify seasonal changes and unusual performance shifts.</w:t>
      </w:r>
    </w:p>
    <w:p w14:paraId="3C898CDD" w14:textId="77777777" w:rsidR="00C65C5D" w:rsidRPr="00C4024A" w:rsidRDefault="00000000" w:rsidP="00C4024A">
      <w:pPr>
        <w:pStyle w:val="ListBullet"/>
        <w:spacing w:after="0" w:line="240" w:lineRule="auto"/>
        <w:ind w:left="530"/>
        <w:rPr>
          <w:rFonts w:ascii="Times New Roman" w:hAnsi="Times New Roman" w:cs="Times New Roman"/>
        </w:rPr>
      </w:pPr>
      <w:r w:rsidRPr="00C4024A">
        <w:rPr>
          <w:rFonts w:ascii="Times New Roman" w:hAnsi="Times New Roman" w:cs="Times New Roman"/>
        </w:rPr>
        <w:t>Maintain appropriate availability for high-revenue products and investigate their demand drivers.</w:t>
      </w:r>
    </w:p>
    <w:p w14:paraId="03EDBDE0" w14:textId="77777777" w:rsidR="00C65C5D" w:rsidRPr="00C4024A" w:rsidRDefault="00000000" w:rsidP="00C4024A">
      <w:pPr>
        <w:pStyle w:val="ListBullet"/>
        <w:spacing w:after="0" w:line="240" w:lineRule="auto"/>
        <w:ind w:left="530"/>
        <w:rPr>
          <w:rFonts w:ascii="Times New Roman" w:hAnsi="Times New Roman" w:cs="Times New Roman"/>
        </w:rPr>
      </w:pPr>
      <w:r w:rsidRPr="00C4024A">
        <w:rPr>
          <w:rFonts w:ascii="Times New Roman" w:hAnsi="Times New Roman" w:cs="Times New Roman"/>
        </w:rPr>
        <w:t>Prioritize strong markets while evaluating growth opportunities in secondary countries.</w:t>
      </w:r>
    </w:p>
    <w:p w14:paraId="5299E7B5" w14:textId="77777777" w:rsidR="00C65C5D" w:rsidRPr="00C4024A" w:rsidRDefault="00000000" w:rsidP="00C4024A">
      <w:pPr>
        <w:pStyle w:val="ListBullet"/>
        <w:spacing w:after="0" w:line="240" w:lineRule="auto"/>
        <w:ind w:left="530"/>
        <w:rPr>
          <w:rFonts w:ascii="Times New Roman" w:hAnsi="Times New Roman" w:cs="Times New Roman"/>
        </w:rPr>
      </w:pPr>
      <w:r w:rsidRPr="00C4024A">
        <w:rPr>
          <w:rFonts w:ascii="Times New Roman" w:hAnsi="Times New Roman" w:cs="Times New Roman"/>
        </w:rPr>
        <w:t>Use day-of-week patterns to support staffing, inventory allocation, and promotional timing.</w:t>
      </w:r>
    </w:p>
    <w:p w14:paraId="755AE078" w14:textId="77777777" w:rsidR="00C65C5D" w:rsidRPr="00C4024A" w:rsidRDefault="00000000" w:rsidP="00C4024A">
      <w:pPr>
        <w:pStyle w:val="ListBullet"/>
        <w:spacing w:after="0" w:line="240" w:lineRule="auto"/>
        <w:ind w:left="530"/>
        <w:rPr>
          <w:rFonts w:ascii="Times New Roman" w:hAnsi="Times New Roman" w:cs="Times New Roman"/>
        </w:rPr>
      </w:pPr>
      <w:r w:rsidRPr="00C4024A">
        <w:rPr>
          <w:rFonts w:ascii="Times New Roman" w:hAnsi="Times New Roman" w:cs="Times New Roman"/>
        </w:rPr>
        <w:t>Track unusually high-value transactions separately from typical transactions for better performance monitoring.</w:t>
      </w:r>
    </w:p>
    <w:p w14:paraId="2CBB57F2" w14:textId="77777777" w:rsidR="00C4024A" w:rsidRPr="00C4024A" w:rsidRDefault="00C4024A" w:rsidP="00C4024A">
      <w:pPr>
        <w:pStyle w:val="ListBullet"/>
        <w:numPr>
          <w:ilvl w:val="0"/>
          <w:numId w:val="0"/>
        </w:numPr>
        <w:spacing w:after="0" w:line="240" w:lineRule="auto"/>
        <w:ind w:left="360" w:hanging="360"/>
        <w:rPr>
          <w:rFonts w:ascii="Times New Roman" w:hAnsi="Times New Roman" w:cs="Times New Roman"/>
        </w:rPr>
      </w:pPr>
    </w:p>
    <w:p w14:paraId="3A625401" w14:textId="77777777" w:rsidR="00C65C5D" w:rsidRPr="00C4024A" w:rsidRDefault="00000000" w:rsidP="00FB5965">
      <w:pPr>
        <w:pStyle w:val="Heading1"/>
        <w:spacing w:before="0" w:line="240" w:lineRule="auto"/>
        <w:rPr>
          <w:rFonts w:ascii="Times New Roman" w:hAnsi="Times New Roman" w:cs="Times New Roman"/>
          <w:color w:val="auto"/>
        </w:rPr>
      </w:pPr>
      <w:r w:rsidRPr="00C4024A">
        <w:rPr>
          <w:rFonts w:ascii="Times New Roman" w:hAnsi="Times New Roman" w:cs="Times New Roman"/>
          <w:color w:val="auto"/>
        </w:rPr>
        <w:t xml:space="preserve">6. </w:t>
      </w:r>
      <w:r w:rsidRPr="00C4024A">
        <w:rPr>
          <w:rFonts w:ascii="Times New Roman" w:hAnsi="Times New Roman" w:cs="Times New Roman"/>
          <w:color w:val="auto"/>
          <w:sz w:val="24"/>
          <w:szCs w:val="24"/>
        </w:rPr>
        <w:t>Conclusion</w:t>
      </w:r>
    </w:p>
    <w:p w14:paraId="19824947" w14:textId="77777777" w:rsidR="00C4024A" w:rsidRPr="00C4024A" w:rsidRDefault="00C4024A" w:rsidP="00FB5965">
      <w:pPr>
        <w:spacing w:after="0" w:line="240" w:lineRule="auto"/>
        <w:rPr>
          <w:rFonts w:ascii="Times New Roman" w:hAnsi="Times New Roman" w:cs="Times New Roman"/>
        </w:rPr>
      </w:pPr>
    </w:p>
    <w:p w14:paraId="693D804E" w14:textId="2A299D3F"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This analysis demonstrates how data visualization can convert a large transactional dataset into a clear business narrative. Using Python, Pandas, and Matplotlib, the study examined sales trends, leading products, geographical markets, weekly purchasing patterns, and transaction-value distributions. The results showed that sales performance varies across time and markets, revenue is concentrated among particular products and countries, and typical customer transactions are substantially smaller than a limited number of extreme transactions.</w:t>
      </w:r>
    </w:p>
    <w:p w14:paraId="77701749"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rPr>
        <w:t>The main value of the work is not simply the creation of charts but the connection between each visual output and a potential business decision. The findings can support informed planning in inventory management, market strategy, operational scheduling, and sales monitoring. The workflow is reproducible and can be extended with additional metrics or interactive reporting in future analytics tasks.</w:t>
      </w:r>
    </w:p>
    <w:p w14:paraId="175FE82B" w14:textId="77777777" w:rsidR="00C4024A" w:rsidRPr="00C4024A" w:rsidRDefault="00C4024A" w:rsidP="00FB5965">
      <w:pPr>
        <w:spacing w:after="0" w:line="240" w:lineRule="auto"/>
        <w:rPr>
          <w:rFonts w:ascii="Times New Roman" w:hAnsi="Times New Roman" w:cs="Times New Roman"/>
        </w:rPr>
      </w:pPr>
    </w:p>
    <w:p w14:paraId="223A3B64" w14:textId="77777777" w:rsidR="00C65C5D" w:rsidRPr="00C4024A" w:rsidRDefault="00000000" w:rsidP="00FB5965">
      <w:pPr>
        <w:pStyle w:val="Heading1"/>
        <w:spacing w:before="0" w:line="240" w:lineRule="auto"/>
        <w:rPr>
          <w:rFonts w:ascii="Times New Roman" w:hAnsi="Times New Roman" w:cs="Times New Roman"/>
          <w:color w:val="auto"/>
          <w:sz w:val="24"/>
          <w:szCs w:val="24"/>
        </w:rPr>
      </w:pPr>
      <w:r w:rsidRPr="00C4024A">
        <w:rPr>
          <w:rFonts w:ascii="Times New Roman" w:hAnsi="Times New Roman" w:cs="Times New Roman"/>
          <w:color w:val="auto"/>
          <w:sz w:val="24"/>
          <w:szCs w:val="24"/>
        </w:rPr>
        <w:t>Appendix: Example Python Workflow</w:t>
      </w:r>
    </w:p>
    <w:p w14:paraId="0B03B3A5" w14:textId="77777777" w:rsidR="00C4024A" w:rsidRPr="00C4024A" w:rsidRDefault="00C4024A" w:rsidP="00C4024A">
      <w:pPr>
        <w:spacing w:after="0"/>
        <w:rPr>
          <w:rFonts w:ascii="Times New Roman" w:hAnsi="Times New Roman" w:cs="Times New Roman"/>
        </w:rPr>
      </w:pPr>
    </w:p>
    <w:p w14:paraId="2F052626" w14:textId="77777777" w:rsidR="00C65C5D" w:rsidRPr="00C4024A" w:rsidRDefault="00000000" w:rsidP="00FB5965">
      <w:pPr>
        <w:spacing w:after="0" w:line="240" w:lineRule="auto"/>
        <w:rPr>
          <w:rFonts w:ascii="Times New Roman" w:hAnsi="Times New Roman" w:cs="Times New Roman"/>
        </w:rPr>
      </w:pPr>
      <w:r w:rsidRPr="00C4024A">
        <w:rPr>
          <w:rFonts w:ascii="Times New Roman" w:hAnsi="Times New Roman" w:cs="Times New Roman"/>
          <w:sz w:val="17"/>
        </w:rPr>
        <w:t>import pandas as pd</w:t>
      </w:r>
      <w:r w:rsidRPr="00C4024A">
        <w:rPr>
          <w:rFonts w:ascii="Times New Roman" w:hAnsi="Times New Roman" w:cs="Times New Roman"/>
          <w:sz w:val="17"/>
        </w:rPr>
        <w:br/>
        <w:t xml:space="preserve">import </w:t>
      </w:r>
      <w:proofErr w:type="gramStart"/>
      <w:r w:rsidRPr="00C4024A">
        <w:rPr>
          <w:rFonts w:ascii="Times New Roman" w:hAnsi="Times New Roman" w:cs="Times New Roman"/>
          <w:sz w:val="17"/>
        </w:rPr>
        <w:t>matplotlib.pyplot</w:t>
      </w:r>
      <w:proofErr w:type="gramEnd"/>
      <w:r w:rsidRPr="00C4024A">
        <w:rPr>
          <w:rFonts w:ascii="Times New Roman" w:hAnsi="Times New Roman" w:cs="Times New Roman"/>
          <w:sz w:val="17"/>
        </w:rPr>
        <w:t xml:space="preserve"> as plt</w:t>
      </w:r>
      <w:r w:rsidRPr="00C4024A">
        <w:rPr>
          <w:rFonts w:ascii="Times New Roman" w:hAnsi="Times New Roman" w:cs="Times New Roman"/>
          <w:sz w:val="17"/>
        </w:rPr>
        <w:br/>
      </w:r>
      <w:r w:rsidRPr="00C4024A">
        <w:rPr>
          <w:rFonts w:ascii="Times New Roman" w:hAnsi="Times New Roman" w:cs="Times New Roman"/>
          <w:sz w:val="17"/>
        </w:rPr>
        <w:br/>
        <w:t xml:space="preserve">df = </w:t>
      </w:r>
      <w:proofErr w:type="gramStart"/>
      <w:r w:rsidRPr="00C4024A">
        <w:rPr>
          <w:rFonts w:ascii="Times New Roman" w:hAnsi="Times New Roman" w:cs="Times New Roman"/>
          <w:sz w:val="17"/>
        </w:rPr>
        <w:t>pd.read</w:t>
      </w:r>
      <w:proofErr w:type="gramEnd"/>
      <w:r w:rsidRPr="00C4024A">
        <w:rPr>
          <w:rFonts w:ascii="Times New Roman" w:hAnsi="Times New Roman" w:cs="Times New Roman"/>
          <w:sz w:val="17"/>
        </w:rPr>
        <w:t>_csv("online_retail_cleaned.csv")</w:t>
      </w:r>
      <w:r w:rsidRPr="00C4024A">
        <w:rPr>
          <w:rFonts w:ascii="Times New Roman" w:hAnsi="Times New Roman" w:cs="Times New Roman"/>
          <w:sz w:val="17"/>
        </w:rPr>
        <w:br/>
      </w:r>
      <w:r w:rsidRPr="00C4024A">
        <w:rPr>
          <w:rFonts w:ascii="Times New Roman" w:hAnsi="Times New Roman" w:cs="Times New Roman"/>
          <w:sz w:val="17"/>
        </w:rPr>
        <w:lastRenderedPageBreak/>
        <w:br/>
        <w:t># Example: revenue by day of week</w:t>
      </w:r>
      <w:r w:rsidRPr="00C4024A">
        <w:rPr>
          <w:rFonts w:ascii="Times New Roman" w:hAnsi="Times New Roman" w:cs="Times New Roman"/>
          <w:sz w:val="17"/>
        </w:rPr>
        <w:br/>
        <w:t xml:space="preserve">day_sales = </w:t>
      </w:r>
      <w:proofErr w:type="gramStart"/>
      <w:r w:rsidRPr="00C4024A">
        <w:rPr>
          <w:rFonts w:ascii="Times New Roman" w:hAnsi="Times New Roman" w:cs="Times New Roman"/>
          <w:sz w:val="17"/>
        </w:rPr>
        <w:t>df.groupby</w:t>
      </w:r>
      <w:proofErr w:type="gramEnd"/>
      <w:r w:rsidRPr="00C4024A">
        <w:rPr>
          <w:rFonts w:ascii="Times New Roman" w:hAnsi="Times New Roman" w:cs="Times New Roman"/>
          <w:sz w:val="17"/>
        </w:rPr>
        <w:t>("DayOfWeek</w:t>
      </w:r>
      <w:proofErr w:type="gramStart"/>
      <w:r w:rsidRPr="00C4024A">
        <w:rPr>
          <w:rFonts w:ascii="Times New Roman" w:hAnsi="Times New Roman" w:cs="Times New Roman"/>
          <w:sz w:val="17"/>
        </w:rPr>
        <w:t>")[</w:t>
      </w:r>
      <w:proofErr w:type="gramEnd"/>
      <w:r w:rsidRPr="00C4024A">
        <w:rPr>
          <w:rFonts w:ascii="Times New Roman" w:hAnsi="Times New Roman" w:cs="Times New Roman"/>
          <w:sz w:val="17"/>
        </w:rPr>
        <w:t>"TotalSales"</w:t>
      </w:r>
      <w:proofErr w:type="gramStart"/>
      <w:r w:rsidRPr="00C4024A">
        <w:rPr>
          <w:rFonts w:ascii="Times New Roman" w:hAnsi="Times New Roman" w:cs="Times New Roman"/>
          <w:sz w:val="17"/>
        </w:rPr>
        <w:t>].sum</w:t>
      </w:r>
      <w:proofErr w:type="gramEnd"/>
      <w:r w:rsidRPr="00C4024A">
        <w:rPr>
          <w:rFonts w:ascii="Times New Roman" w:hAnsi="Times New Roman" w:cs="Times New Roman"/>
          <w:sz w:val="17"/>
        </w:rPr>
        <w:t>()</w:t>
      </w:r>
      <w:r w:rsidRPr="00C4024A">
        <w:rPr>
          <w:rFonts w:ascii="Times New Roman" w:hAnsi="Times New Roman" w:cs="Times New Roman"/>
          <w:sz w:val="17"/>
        </w:rPr>
        <w:br/>
      </w:r>
      <w:r w:rsidRPr="00C4024A">
        <w:rPr>
          <w:rFonts w:ascii="Times New Roman" w:hAnsi="Times New Roman" w:cs="Times New Roman"/>
          <w:sz w:val="17"/>
        </w:rPr>
        <w:br/>
        <w:t># Example: focused transaction distribution</w:t>
      </w:r>
      <w:r w:rsidRPr="00C4024A">
        <w:rPr>
          <w:rFonts w:ascii="Times New Roman" w:hAnsi="Times New Roman" w:cs="Times New Roman"/>
          <w:sz w:val="17"/>
        </w:rPr>
        <w:br/>
        <w:t>upper_limit = df["TotalSales"</w:t>
      </w:r>
      <w:proofErr w:type="gramStart"/>
      <w:r w:rsidRPr="00C4024A">
        <w:rPr>
          <w:rFonts w:ascii="Times New Roman" w:hAnsi="Times New Roman" w:cs="Times New Roman"/>
          <w:sz w:val="17"/>
        </w:rPr>
        <w:t>].quantile</w:t>
      </w:r>
      <w:proofErr w:type="gramEnd"/>
      <w:r w:rsidRPr="00C4024A">
        <w:rPr>
          <w:rFonts w:ascii="Times New Roman" w:hAnsi="Times New Roman" w:cs="Times New Roman"/>
          <w:sz w:val="17"/>
        </w:rPr>
        <w:t>(0.99)</w:t>
      </w:r>
      <w:r w:rsidRPr="00C4024A">
        <w:rPr>
          <w:rFonts w:ascii="Times New Roman" w:hAnsi="Times New Roman" w:cs="Times New Roman"/>
          <w:sz w:val="17"/>
        </w:rPr>
        <w:br/>
      </w:r>
      <w:proofErr w:type="gramStart"/>
      <w:r w:rsidRPr="00C4024A">
        <w:rPr>
          <w:rFonts w:ascii="Times New Roman" w:hAnsi="Times New Roman" w:cs="Times New Roman"/>
          <w:sz w:val="17"/>
        </w:rPr>
        <w:t>plt.hist</w:t>
      </w:r>
      <w:proofErr w:type="gramEnd"/>
      <w:r w:rsidRPr="00C4024A">
        <w:rPr>
          <w:rFonts w:ascii="Times New Roman" w:hAnsi="Times New Roman" w:cs="Times New Roman"/>
          <w:sz w:val="17"/>
        </w:rPr>
        <w:t>(df[df["TotalSales"] &lt;= upper_</w:t>
      </w:r>
      <w:proofErr w:type="gramStart"/>
      <w:r w:rsidRPr="00C4024A">
        <w:rPr>
          <w:rFonts w:ascii="Times New Roman" w:hAnsi="Times New Roman" w:cs="Times New Roman"/>
          <w:sz w:val="17"/>
        </w:rPr>
        <w:t>limit][</w:t>
      </w:r>
      <w:proofErr w:type="gramEnd"/>
      <w:r w:rsidRPr="00C4024A">
        <w:rPr>
          <w:rFonts w:ascii="Times New Roman" w:hAnsi="Times New Roman" w:cs="Times New Roman"/>
          <w:sz w:val="17"/>
        </w:rPr>
        <w:t>"TotalSales"], bins=50)</w:t>
      </w:r>
      <w:r w:rsidRPr="00C4024A">
        <w:rPr>
          <w:rFonts w:ascii="Times New Roman" w:hAnsi="Times New Roman" w:cs="Times New Roman"/>
          <w:sz w:val="17"/>
        </w:rPr>
        <w:br/>
      </w:r>
      <w:proofErr w:type="gramStart"/>
      <w:r w:rsidRPr="00C4024A">
        <w:rPr>
          <w:rFonts w:ascii="Times New Roman" w:hAnsi="Times New Roman" w:cs="Times New Roman"/>
          <w:sz w:val="17"/>
        </w:rPr>
        <w:t>plt.show</w:t>
      </w:r>
      <w:proofErr w:type="gramEnd"/>
      <w:r w:rsidRPr="00C4024A">
        <w:rPr>
          <w:rFonts w:ascii="Times New Roman" w:hAnsi="Times New Roman" w:cs="Times New Roman"/>
          <w:sz w:val="17"/>
        </w:rPr>
        <w:t>()</w:t>
      </w:r>
    </w:p>
    <w:sectPr w:rsidR="00C65C5D" w:rsidRPr="00C4024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617234"/>
    <w:multiLevelType w:val="hybridMultilevel"/>
    <w:tmpl w:val="6096D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1490620">
    <w:abstractNumId w:val="8"/>
  </w:num>
  <w:num w:numId="2" w16cid:durableId="904804219">
    <w:abstractNumId w:val="6"/>
  </w:num>
  <w:num w:numId="3" w16cid:durableId="2033528100">
    <w:abstractNumId w:val="5"/>
  </w:num>
  <w:num w:numId="4" w16cid:durableId="1153109036">
    <w:abstractNumId w:val="4"/>
  </w:num>
  <w:num w:numId="5" w16cid:durableId="2101414908">
    <w:abstractNumId w:val="7"/>
  </w:num>
  <w:num w:numId="6" w16cid:durableId="182061827">
    <w:abstractNumId w:val="3"/>
  </w:num>
  <w:num w:numId="7" w16cid:durableId="1449739910">
    <w:abstractNumId w:val="2"/>
  </w:num>
  <w:num w:numId="8" w16cid:durableId="1291744440">
    <w:abstractNumId w:val="1"/>
  </w:num>
  <w:num w:numId="9" w16cid:durableId="1685093202">
    <w:abstractNumId w:val="0"/>
  </w:num>
  <w:num w:numId="10" w16cid:durableId="354960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1A4"/>
    <w:rsid w:val="00AA1D8D"/>
    <w:rsid w:val="00B47730"/>
    <w:rsid w:val="00C4024A"/>
    <w:rsid w:val="00C65C5D"/>
    <w:rsid w:val="00CB0664"/>
    <w:rsid w:val="00FB59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CA8E9"/>
  <w14:defaultImageDpi w14:val="300"/>
  <w15:docId w15:val="{680CD0EC-0F45-491C-972B-6D6A0411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2</cp:revision>
  <dcterms:created xsi:type="dcterms:W3CDTF">2013-12-23T23:15:00Z</dcterms:created>
  <dcterms:modified xsi:type="dcterms:W3CDTF">2026-08-30T14:48:00Z</dcterms:modified>
  <cp:category/>
</cp:coreProperties>
</file>