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ABBC0" w14:textId="77777777" w:rsidR="002F3050" w:rsidRDefault="00000000">
      <w:pPr>
        <w:jc w:val="center"/>
      </w:pPr>
      <w:r>
        <w:rPr>
          <w:b/>
          <w:sz w:val="44"/>
        </w:rPr>
        <w:t>WEEK 6 FINAL PROJECT REPORT</w:t>
      </w:r>
      <w:r>
        <w:rPr>
          <w:b/>
          <w:sz w:val="44"/>
        </w:rPr>
        <w:br/>
      </w:r>
      <w:r>
        <w:rPr>
          <w:b/>
          <w:sz w:val="32"/>
        </w:rPr>
        <w:t>Comprehensive Business Analytics Evaluation and Recommendations</w:t>
      </w:r>
    </w:p>
    <w:p w14:paraId="22D19BA1" w14:textId="77777777" w:rsidR="002F3050" w:rsidRDefault="00000000">
      <w:pPr>
        <w:jc w:val="center"/>
      </w:pPr>
      <w:r>
        <w:rPr>
          <w:sz w:val="22"/>
        </w:rPr>
        <w:t>Junior Data Analyst – Business Analytics with Python Internship</w:t>
      </w:r>
      <w:r>
        <w:rPr>
          <w:sz w:val="22"/>
        </w:rPr>
        <w:br/>
        <w:t>YuvaIntern | Project: Retail Sales &amp; Customer Analytics Using Python</w:t>
      </w:r>
    </w:p>
    <w:p w14:paraId="2C27F569" w14:textId="77777777" w:rsidR="002F3050" w:rsidRPr="00D87EA1" w:rsidRDefault="00000000" w:rsidP="00D87EA1">
      <w:pPr>
        <w:pStyle w:val="Heading1"/>
        <w:spacing w:before="0" w:line="240" w:lineRule="auto"/>
        <w:rPr>
          <w:rFonts w:ascii="Times New Roman" w:hAnsi="Times New Roman" w:cs="Times New Roman"/>
          <w:color w:val="auto"/>
          <w:sz w:val="24"/>
          <w:szCs w:val="24"/>
        </w:rPr>
      </w:pPr>
      <w:r w:rsidRPr="00D87EA1">
        <w:rPr>
          <w:rFonts w:ascii="Times New Roman" w:hAnsi="Times New Roman" w:cs="Times New Roman"/>
          <w:color w:val="auto"/>
          <w:sz w:val="24"/>
          <w:szCs w:val="24"/>
        </w:rPr>
        <w:t>1. Executive Summary</w:t>
      </w:r>
    </w:p>
    <w:p w14:paraId="10E8B9DC" w14:textId="77777777" w:rsidR="00D87EA1" w:rsidRDefault="00D87EA1" w:rsidP="00D87EA1">
      <w:pPr>
        <w:spacing w:after="0" w:line="240" w:lineRule="auto"/>
        <w:rPr>
          <w:rFonts w:ascii="Times New Roman" w:hAnsi="Times New Roman" w:cs="Times New Roman"/>
        </w:rPr>
      </w:pPr>
    </w:p>
    <w:p w14:paraId="13FE7FD5" w14:textId="12EC5E42" w:rsidR="002F3050" w:rsidRPr="00D87EA1" w:rsidRDefault="00000000" w:rsidP="00D87EA1">
      <w:pPr>
        <w:spacing w:after="0" w:line="240" w:lineRule="auto"/>
        <w:rPr>
          <w:rFonts w:ascii="Times New Roman" w:hAnsi="Times New Roman" w:cs="Times New Roman"/>
        </w:rPr>
      </w:pPr>
      <w:r w:rsidRPr="00D87EA1">
        <w:rPr>
          <w:rFonts w:ascii="Times New Roman" w:hAnsi="Times New Roman" w:cs="Times New Roman"/>
        </w:rPr>
        <w:t>This final report presents an integrated evaluation of a six-week business analytics project based on the Online Retail dataset. The project was designed to transform raw transaction data into reliable, interpretable, and actionable business insights. The workflow progressed from business problem definition and analytics planning through data cleaning, visualization, statistical analysis, predictive modeling, and interactive dashboard development.</w:t>
      </w:r>
    </w:p>
    <w:p w14:paraId="4E61A464" w14:textId="77777777" w:rsidR="00D87EA1" w:rsidRDefault="00D87EA1" w:rsidP="00D87EA1">
      <w:pPr>
        <w:spacing w:after="0" w:line="240" w:lineRule="auto"/>
        <w:rPr>
          <w:rFonts w:ascii="Times New Roman" w:hAnsi="Times New Roman" w:cs="Times New Roman"/>
        </w:rPr>
      </w:pPr>
    </w:p>
    <w:p w14:paraId="257ADB2F" w14:textId="31BD8344" w:rsidR="002F3050" w:rsidRPr="00D87EA1" w:rsidRDefault="00000000" w:rsidP="00D87EA1">
      <w:pPr>
        <w:spacing w:after="0" w:line="240" w:lineRule="auto"/>
        <w:rPr>
          <w:rFonts w:ascii="Times New Roman" w:hAnsi="Times New Roman" w:cs="Times New Roman"/>
        </w:rPr>
      </w:pPr>
      <w:r w:rsidRPr="00D87EA1">
        <w:rPr>
          <w:rFonts w:ascii="Times New Roman" w:hAnsi="Times New Roman" w:cs="Times New Roman"/>
        </w:rPr>
        <w:t>The original dataset contained 541,909 records and eight variables. After systematic data-quality assessment and cleaning, 524,878 records and 14 analytical variables were retained, representing 96.86% of the original data. The analysis produced £10,642,110.80 in total revenue in the completed-sales dataset. Statistical analysis identified a strong relationship between Quantity and TotalSales and a significant difference between weekday and weekend transaction values. A Linear Regression model was developed as a forecasting baseline, but its test R² of -0.3547 demonstrated that calendar-based predictors alone were not sufficient to capture the volatility of daily sales. Finally, a Streamlit dashboard integrated KPIs, filters, revenue trends, product and country rankings, day-of-week analysis, and transaction distribution into a single decision-support interface.</w:t>
      </w:r>
    </w:p>
    <w:p w14:paraId="2A37978B" w14:textId="77777777" w:rsidR="00D87EA1" w:rsidRDefault="00D87EA1" w:rsidP="00D87EA1">
      <w:pPr>
        <w:pStyle w:val="Heading1"/>
        <w:spacing w:before="0" w:line="240" w:lineRule="auto"/>
        <w:rPr>
          <w:rFonts w:ascii="Times New Roman" w:hAnsi="Times New Roman" w:cs="Times New Roman"/>
          <w:color w:val="auto"/>
        </w:rPr>
      </w:pPr>
    </w:p>
    <w:p w14:paraId="75375484" w14:textId="59764B67" w:rsidR="002F3050" w:rsidRPr="00D87EA1" w:rsidRDefault="00000000" w:rsidP="00D87EA1">
      <w:pPr>
        <w:pStyle w:val="Heading1"/>
        <w:spacing w:before="0" w:line="240" w:lineRule="auto"/>
        <w:rPr>
          <w:rFonts w:ascii="Times New Roman" w:hAnsi="Times New Roman" w:cs="Times New Roman"/>
          <w:color w:val="auto"/>
          <w:sz w:val="24"/>
          <w:szCs w:val="24"/>
        </w:rPr>
      </w:pPr>
      <w:r w:rsidRPr="00D87EA1">
        <w:rPr>
          <w:rFonts w:ascii="Times New Roman" w:hAnsi="Times New Roman" w:cs="Times New Roman"/>
          <w:color w:val="auto"/>
          <w:sz w:val="24"/>
          <w:szCs w:val="24"/>
        </w:rPr>
        <w:t>2. Project Objectives and Business Context</w:t>
      </w:r>
    </w:p>
    <w:p w14:paraId="3FCA9300" w14:textId="77777777" w:rsidR="00D87EA1" w:rsidRDefault="00D87EA1" w:rsidP="00D87EA1">
      <w:pPr>
        <w:spacing w:after="0" w:line="240" w:lineRule="auto"/>
        <w:rPr>
          <w:rFonts w:ascii="Times New Roman" w:hAnsi="Times New Roman" w:cs="Times New Roman"/>
        </w:rPr>
      </w:pPr>
    </w:p>
    <w:p w14:paraId="66B23FDD" w14:textId="5168E29D" w:rsidR="002F3050" w:rsidRDefault="00000000" w:rsidP="00D87EA1">
      <w:pPr>
        <w:spacing w:after="0" w:line="240" w:lineRule="auto"/>
        <w:rPr>
          <w:rFonts w:ascii="Times New Roman" w:hAnsi="Times New Roman" w:cs="Times New Roman"/>
        </w:rPr>
      </w:pPr>
      <w:r w:rsidRPr="00D87EA1">
        <w:rPr>
          <w:rFonts w:ascii="Times New Roman" w:hAnsi="Times New Roman" w:cs="Times New Roman"/>
        </w:rPr>
        <w:t>The central business question established at the beginning of the project was: How can historical online retail transaction data be transformed into reliable and actionable insights that help a retailer understand sales performance, customer value, product demand, geographic markets, and future business trends?</w:t>
      </w:r>
    </w:p>
    <w:p w14:paraId="60C81633" w14:textId="77777777" w:rsidR="00D87EA1" w:rsidRPr="00D87EA1" w:rsidRDefault="00D87EA1" w:rsidP="00D87EA1">
      <w:pPr>
        <w:spacing w:after="0" w:line="240" w:lineRule="auto"/>
        <w:rPr>
          <w:rFonts w:ascii="Times New Roman" w:hAnsi="Times New Roman" w:cs="Times New Roman"/>
        </w:rPr>
      </w:pPr>
    </w:p>
    <w:p w14:paraId="5F49017C" w14:textId="77777777" w:rsidR="002F3050" w:rsidRPr="00D87EA1" w:rsidRDefault="00000000" w:rsidP="00D87EA1">
      <w:pPr>
        <w:pStyle w:val="ListBullet"/>
        <w:spacing w:after="0" w:line="240" w:lineRule="auto"/>
        <w:rPr>
          <w:rFonts w:ascii="Times New Roman" w:hAnsi="Times New Roman" w:cs="Times New Roman"/>
        </w:rPr>
      </w:pPr>
      <w:r w:rsidRPr="00D87EA1">
        <w:rPr>
          <w:rFonts w:ascii="Times New Roman" w:hAnsi="Times New Roman" w:cs="Times New Roman"/>
        </w:rPr>
        <w:t>Establish a reliable and reproducible data preparation workflow.</w:t>
      </w:r>
    </w:p>
    <w:p w14:paraId="0ECAEA16" w14:textId="77777777" w:rsidR="002F3050" w:rsidRPr="00D87EA1" w:rsidRDefault="00000000" w:rsidP="00D87EA1">
      <w:pPr>
        <w:pStyle w:val="ListBullet"/>
        <w:spacing w:after="0" w:line="240" w:lineRule="auto"/>
        <w:rPr>
          <w:rFonts w:ascii="Times New Roman" w:hAnsi="Times New Roman" w:cs="Times New Roman"/>
        </w:rPr>
      </w:pPr>
      <w:r w:rsidRPr="00D87EA1">
        <w:rPr>
          <w:rFonts w:ascii="Times New Roman" w:hAnsi="Times New Roman" w:cs="Times New Roman"/>
        </w:rPr>
        <w:t>Measure sales performance using revenue, transaction, quantity, product, customer, and geographic indicators.</w:t>
      </w:r>
    </w:p>
    <w:p w14:paraId="19830105" w14:textId="77777777" w:rsidR="002F3050" w:rsidRPr="00D87EA1" w:rsidRDefault="00000000" w:rsidP="00D87EA1">
      <w:pPr>
        <w:pStyle w:val="ListBullet"/>
        <w:spacing w:after="0" w:line="240" w:lineRule="auto"/>
        <w:rPr>
          <w:rFonts w:ascii="Times New Roman" w:hAnsi="Times New Roman" w:cs="Times New Roman"/>
        </w:rPr>
      </w:pPr>
      <w:r w:rsidRPr="00D87EA1">
        <w:rPr>
          <w:rFonts w:ascii="Times New Roman" w:hAnsi="Times New Roman" w:cs="Times New Roman"/>
        </w:rPr>
        <w:t>Identify trends, high-performing products, geographic patterns, and customer-value opportunities.</w:t>
      </w:r>
    </w:p>
    <w:p w14:paraId="51CAEB0A" w14:textId="77777777" w:rsidR="002F3050" w:rsidRPr="00D87EA1" w:rsidRDefault="00000000" w:rsidP="00D87EA1">
      <w:pPr>
        <w:pStyle w:val="ListBullet"/>
        <w:spacing w:after="0" w:line="240" w:lineRule="auto"/>
        <w:rPr>
          <w:rFonts w:ascii="Times New Roman" w:hAnsi="Times New Roman" w:cs="Times New Roman"/>
        </w:rPr>
      </w:pPr>
      <w:r w:rsidRPr="00D87EA1">
        <w:rPr>
          <w:rFonts w:ascii="Times New Roman" w:hAnsi="Times New Roman" w:cs="Times New Roman"/>
        </w:rPr>
        <w:t>Use statistical testing to investigate business-relevant differences and relationships.</w:t>
      </w:r>
    </w:p>
    <w:p w14:paraId="70A7D0BF" w14:textId="77777777" w:rsidR="002F3050" w:rsidRPr="00D87EA1" w:rsidRDefault="00000000" w:rsidP="00D87EA1">
      <w:pPr>
        <w:pStyle w:val="ListBullet"/>
        <w:spacing w:after="0" w:line="240" w:lineRule="auto"/>
        <w:rPr>
          <w:rFonts w:ascii="Times New Roman" w:hAnsi="Times New Roman" w:cs="Times New Roman"/>
        </w:rPr>
      </w:pPr>
      <w:r w:rsidRPr="00D87EA1">
        <w:rPr>
          <w:rFonts w:ascii="Times New Roman" w:hAnsi="Times New Roman" w:cs="Times New Roman"/>
        </w:rPr>
        <w:t>Develop and evaluate a simple predictive model for future planning.</w:t>
      </w:r>
    </w:p>
    <w:p w14:paraId="710021BA" w14:textId="77777777" w:rsidR="002F3050" w:rsidRPr="00D87EA1" w:rsidRDefault="00000000" w:rsidP="00D87EA1">
      <w:pPr>
        <w:pStyle w:val="ListBullet"/>
        <w:spacing w:after="0" w:line="240" w:lineRule="auto"/>
        <w:rPr>
          <w:rFonts w:ascii="Times New Roman" w:hAnsi="Times New Roman" w:cs="Times New Roman"/>
        </w:rPr>
      </w:pPr>
      <w:r w:rsidRPr="00D87EA1">
        <w:rPr>
          <w:rFonts w:ascii="Times New Roman" w:hAnsi="Times New Roman" w:cs="Times New Roman"/>
        </w:rPr>
        <w:t>Build an interactive dashboard that communicates decision-relevant KPIs and analytical findings.</w:t>
      </w:r>
    </w:p>
    <w:p w14:paraId="2D1ABD9B" w14:textId="77777777" w:rsidR="002F3050" w:rsidRPr="00D87EA1" w:rsidRDefault="00000000" w:rsidP="00D87EA1">
      <w:pPr>
        <w:pStyle w:val="ListBullet"/>
        <w:spacing w:after="0" w:line="240" w:lineRule="auto"/>
        <w:rPr>
          <w:rFonts w:ascii="Times New Roman" w:hAnsi="Times New Roman" w:cs="Times New Roman"/>
        </w:rPr>
      </w:pPr>
      <w:r w:rsidRPr="00D87EA1">
        <w:rPr>
          <w:rFonts w:ascii="Times New Roman" w:hAnsi="Times New Roman" w:cs="Times New Roman"/>
        </w:rPr>
        <w:t>Produce practical recommendations directly supported by evidence.</w:t>
      </w:r>
    </w:p>
    <w:p w14:paraId="722004E6" w14:textId="77777777" w:rsidR="00D87EA1" w:rsidRDefault="00D87EA1" w:rsidP="00D87EA1">
      <w:pPr>
        <w:pStyle w:val="Heading1"/>
        <w:spacing w:before="0" w:line="240" w:lineRule="auto"/>
        <w:rPr>
          <w:rFonts w:ascii="Times New Roman" w:hAnsi="Times New Roman" w:cs="Times New Roman"/>
          <w:color w:val="auto"/>
        </w:rPr>
      </w:pPr>
    </w:p>
    <w:p w14:paraId="75E89F79" w14:textId="7E49D93D" w:rsidR="002F3050" w:rsidRPr="00D87EA1" w:rsidRDefault="00000000" w:rsidP="00D87EA1">
      <w:pPr>
        <w:pStyle w:val="Heading1"/>
        <w:spacing w:before="0" w:line="240" w:lineRule="auto"/>
        <w:rPr>
          <w:rFonts w:ascii="Times New Roman" w:hAnsi="Times New Roman" w:cs="Times New Roman"/>
          <w:color w:val="auto"/>
          <w:sz w:val="24"/>
          <w:szCs w:val="24"/>
        </w:rPr>
      </w:pPr>
      <w:r w:rsidRPr="00D87EA1">
        <w:rPr>
          <w:rFonts w:ascii="Times New Roman" w:hAnsi="Times New Roman" w:cs="Times New Roman"/>
          <w:color w:val="auto"/>
          <w:sz w:val="24"/>
          <w:szCs w:val="24"/>
        </w:rPr>
        <w:t>3. Integration of the Six-Week Analytical Workflow</w:t>
      </w:r>
    </w:p>
    <w:p w14:paraId="2079DE17" w14:textId="77777777" w:rsidR="00D87EA1" w:rsidRPr="00D87EA1" w:rsidRDefault="00D87EA1" w:rsidP="00D87EA1">
      <w:pPr>
        <w:spacing w:after="0" w:line="240" w:lineRule="auto"/>
      </w:pPr>
    </w:p>
    <w:tbl>
      <w:tblPr>
        <w:tblStyle w:val="TableGrid"/>
        <w:tblW w:w="0" w:type="auto"/>
        <w:jc w:val="center"/>
        <w:tblLook w:val="04A0" w:firstRow="1" w:lastRow="0" w:firstColumn="1" w:lastColumn="0" w:noHBand="0" w:noVBand="1"/>
      </w:tblPr>
      <w:tblGrid>
        <w:gridCol w:w="959"/>
        <w:gridCol w:w="2977"/>
        <w:gridCol w:w="6144"/>
      </w:tblGrid>
      <w:tr w:rsidR="002F3050" w:rsidRPr="00D87EA1" w14:paraId="6AF39240" w14:textId="77777777" w:rsidTr="00D87EA1">
        <w:trPr>
          <w:jc w:val="center"/>
        </w:trPr>
        <w:tc>
          <w:tcPr>
            <w:tcW w:w="959" w:type="dxa"/>
          </w:tcPr>
          <w:p w14:paraId="783ADFB0"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Week</w:t>
            </w:r>
          </w:p>
        </w:tc>
        <w:tc>
          <w:tcPr>
            <w:tcW w:w="2977" w:type="dxa"/>
          </w:tcPr>
          <w:p w14:paraId="05A45129"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Main Activity</w:t>
            </w:r>
          </w:p>
        </w:tc>
        <w:tc>
          <w:tcPr>
            <w:tcW w:w="6144" w:type="dxa"/>
          </w:tcPr>
          <w:p w14:paraId="0BCA4CDE"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Contribution to Final Solution</w:t>
            </w:r>
          </w:p>
        </w:tc>
      </w:tr>
      <w:tr w:rsidR="002F3050" w:rsidRPr="00D87EA1" w14:paraId="4E5A7E7E" w14:textId="77777777" w:rsidTr="00D87EA1">
        <w:trPr>
          <w:jc w:val="center"/>
        </w:trPr>
        <w:tc>
          <w:tcPr>
            <w:tcW w:w="959" w:type="dxa"/>
          </w:tcPr>
          <w:p w14:paraId="1D3E8488"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Week 1</w:t>
            </w:r>
          </w:p>
        </w:tc>
        <w:tc>
          <w:tcPr>
            <w:tcW w:w="2977" w:type="dxa"/>
          </w:tcPr>
          <w:p w14:paraId="026F22D0"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Business Analytics Strategy</w:t>
            </w:r>
          </w:p>
        </w:tc>
        <w:tc>
          <w:tcPr>
            <w:tcW w:w="6144" w:type="dxa"/>
          </w:tcPr>
          <w:p w14:paraId="7C972B06"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Defined business questions, dataset, KPIs, risks, success criteria, and six-week roadmap.</w:t>
            </w:r>
          </w:p>
        </w:tc>
      </w:tr>
      <w:tr w:rsidR="002F3050" w:rsidRPr="00D87EA1" w14:paraId="23DC75A0" w14:textId="77777777" w:rsidTr="00D87EA1">
        <w:trPr>
          <w:jc w:val="center"/>
        </w:trPr>
        <w:tc>
          <w:tcPr>
            <w:tcW w:w="959" w:type="dxa"/>
          </w:tcPr>
          <w:p w14:paraId="00B3752E"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Week 2</w:t>
            </w:r>
          </w:p>
        </w:tc>
        <w:tc>
          <w:tcPr>
            <w:tcW w:w="2977" w:type="dxa"/>
          </w:tcPr>
          <w:p w14:paraId="7FA30B2C"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Data Wrangling and Cleaning</w:t>
            </w:r>
          </w:p>
        </w:tc>
        <w:tc>
          <w:tcPr>
            <w:tcW w:w="6144" w:type="dxa"/>
          </w:tcPr>
          <w:p w14:paraId="2CF0904C"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Converted raw transactions into a validated analysis-ready dataset and created analytical features.</w:t>
            </w:r>
          </w:p>
        </w:tc>
      </w:tr>
      <w:tr w:rsidR="002F3050" w:rsidRPr="00D87EA1" w14:paraId="1861873F" w14:textId="77777777" w:rsidTr="00D87EA1">
        <w:trPr>
          <w:jc w:val="center"/>
        </w:trPr>
        <w:tc>
          <w:tcPr>
            <w:tcW w:w="959" w:type="dxa"/>
          </w:tcPr>
          <w:p w14:paraId="5B992F93"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Week 3</w:t>
            </w:r>
          </w:p>
        </w:tc>
        <w:tc>
          <w:tcPr>
            <w:tcW w:w="2977" w:type="dxa"/>
          </w:tcPr>
          <w:p w14:paraId="1EC2F9F0"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Data Visualization and Reporting</w:t>
            </w:r>
          </w:p>
        </w:tc>
        <w:tc>
          <w:tcPr>
            <w:tcW w:w="6144" w:type="dxa"/>
          </w:tcPr>
          <w:p w14:paraId="38FB365E"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Translated sales and business patterns into charts and written interpretations.</w:t>
            </w:r>
          </w:p>
        </w:tc>
      </w:tr>
      <w:tr w:rsidR="002F3050" w:rsidRPr="00D87EA1" w14:paraId="69B12DE8" w14:textId="77777777" w:rsidTr="00D87EA1">
        <w:trPr>
          <w:jc w:val="center"/>
        </w:trPr>
        <w:tc>
          <w:tcPr>
            <w:tcW w:w="959" w:type="dxa"/>
          </w:tcPr>
          <w:p w14:paraId="708E4038"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Week 4</w:t>
            </w:r>
          </w:p>
        </w:tc>
        <w:tc>
          <w:tcPr>
            <w:tcW w:w="2977" w:type="dxa"/>
          </w:tcPr>
          <w:p w14:paraId="1C42975C"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Statistical Analysis and Predictive Modeling</w:t>
            </w:r>
          </w:p>
        </w:tc>
        <w:tc>
          <w:tcPr>
            <w:tcW w:w="6144" w:type="dxa"/>
          </w:tcPr>
          <w:p w14:paraId="41B5775E"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Tested hypotheses, examined relationships, built a forecasting baseline, and validated performance.</w:t>
            </w:r>
          </w:p>
        </w:tc>
      </w:tr>
      <w:tr w:rsidR="002F3050" w:rsidRPr="00D87EA1" w14:paraId="4AE501B7" w14:textId="77777777" w:rsidTr="00D87EA1">
        <w:trPr>
          <w:jc w:val="center"/>
        </w:trPr>
        <w:tc>
          <w:tcPr>
            <w:tcW w:w="959" w:type="dxa"/>
          </w:tcPr>
          <w:p w14:paraId="4D3B188A"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Week 5</w:t>
            </w:r>
          </w:p>
        </w:tc>
        <w:tc>
          <w:tcPr>
            <w:tcW w:w="2977" w:type="dxa"/>
          </w:tcPr>
          <w:p w14:paraId="6F293840"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Dashboard Development</w:t>
            </w:r>
          </w:p>
        </w:tc>
        <w:tc>
          <w:tcPr>
            <w:tcW w:w="6144" w:type="dxa"/>
          </w:tcPr>
          <w:p w14:paraId="1B5FF274"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Integrated KPIs and analytical views into an interactive Streamlit dashboard.</w:t>
            </w:r>
          </w:p>
        </w:tc>
      </w:tr>
      <w:tr w:rsidR="002F3050" w:rsidRPr="00D87EA1" w14:paraId="34791F06" w14:textId="77777777" w:rsidTr="00D87EA1">
        <w:trPr>
          <w:jc w:val="center"/>
        </w:trPr>
        <w:tc>
          <w:tcPr>
            <w:tcW w:w="959" w:type="dxa"/>
          </w:tcPr>
          <w:p w14:paraId="4E7F9E73"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Week 6</w:t>
            </w:r>
          </w:p>
        </w:tc>
        <w:tc>
          <w:tcPr>
            <w:tcW w:w="2977" w:type="dxa"/>
          </w:tcPr>
          <w:p w14:paraId="10EE7ADF"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Final Evaluation</w:t>
            </w:r>
          </w:p>
        </w:tc>
        <w:tc>
          <w:tcPr>
            <w:tcW w:w="6144" w:type="dxa"/>
          </w:tcPr>
          <w:p w14:paraId="27EC6F5E"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Synthesized evidence, evaluated limitations, and developed actionable recommendations.</w:t>
            </w:r>
          </w:p>
        </w:tc>
      </w:tr>
    </w:tbl>
    <w:p w14:paraId="35DEA108" w14:textId="77777777" w:rsidR="00D87EA1" w:rsidRDefault="00D87EA1" w:rsidP="00D87EA1">
      <w:pPr>
        <w:spacing w:after="0" w:line="240" w:lineRule="auto"/>
        <w:rPr>
          <w:rFonts w:ascii="Times New Roman" w:hAnsi="Times New Roman" w:cs="Times New Roman"/>
        </w:rPr>
      </w:pPr>
    </w:p>
    <w:p w14:paraId="25A7F3A9" w14:textId="159FFDF7" w:rsidR="002F3050" w:rsidRDefault="00000000" w:rsidP="00D87EA1">
      <w:pPr>
        <w:spacing w:after="0" w:line="240" w:lineRule="auto"/>
        <w:rPr>
          <w:rFonts w:ascii="Times New Roman" w:hAnsi="Times New Roman" w:cs="Times New Roman"/>
        </w:rPr>
      </w:pPr>
      <w:r w:rsidRPr="00D87EA1">
        <w:rPr>
          <w:rFonts w:ascii="Times New Roman" w:hAnsi="Times New Roman" w:cs="Times New Roman"/>
        </w:rPr>
        <w:lastRenderedPageBreak/>
        <w:t>The phases were intentionally connected rather than treated as independent exercises. Business questions defined what data needed to be prepared; the cleaned data enabled meaningful visual and statistical analysis; statistical and predictive findings informed interpretation; and the dashboard consolidated the resulting measures into a usable business interface. The final recommendations are therefore based on a continuous analytical chain from raw data to decision support.</w:t>
      </w:r>
    </w:p>
    <w:p w14:paraId="1CE844B1" w14:textId="77777777" w:rsidR="00D87EA1" w:rsidRPr="00D87EA1" w:rsidRDefault="00D87EA1" w:rsidP="00D87EA1">
      <w:pPr>
        <w:spacing w:after="0" w:line="240" w:lineRule="auto"/>
        <w:rPr>
          <w:rFonts w:ascii="Times New Roman" w:hAnsi="Times New Roman" w:cs="Times New Roman"/>
        </w:rPr>
      </w:pPr>
    </w:p>
    <w:p w14:paraId="373B6300" w14:textId="77777777" w:rsidR="002F3050" w:rsidRPr="00D87EA1" w:rsidRDefault="00000000" w:rsidP="00D87EA1">
      <w:pPr>
        <w:pStyle w:val="Heading1"/>
        <w:spacing w:before="0" w:line="240" w:lineRule="auto"/>
        <w:rPr>
          <w:rFonts w:ascii="Times New Roman" w:hAnsi="Times New Roman" w:cs="Times New Roman"/>
          <w:color w:val="auto"/>
          <w:sz w:val="24"/>
          <w:szCs w:val="24"/>
        </w:rPr>
      </w:pPr>
      <w:r w:rsidRPr="00D87EA1">
        <w:rPr>
          <w:rFonts w:ascii="Times New Roman" w:hAnsi="Times New Roman" w:cs="Times New Roman"/>
          <w:color w:val="auto"/>
          <w:sz w:val="24"/>
          <w:szCs w:val="24"/>
        </w:rPr>
        <w:t>4. Data Preparation and Quality Evaluation</w:t>
      </w:r>
    </w:p>
    <w:p w14:paraId="4B790449" w14:textId="77777777" w:rsidR="00D87EA1" w:rsidRDefault="00D87EA1" w:rsidP="00D87EA1">
      <w:pPr>
        <w:spacing w:after="0" w:line="240" w:lineRule="auto"/>
        <w:rPr>
          <w:rFonts w:ascii="Times New Roman" w:hAnsi="Times New Roman" w:cs="Times New Roman"/>
        </w:rPr>
      </w:pPr>
    </w:p>
    <w:p w14:paraId="7C51D136" w14:textId="38D48181" w:rsidR="002F3050" w:rsidRDefault="00000000" w:rsidP="00D87EA1">
      <w:pPr>
        <w:spacing w:after="0" w:line="240" w:lineRule="auto"/>
        <w:rPr>
          <w:rFonts w:ascii="Times New Roman" w:hAnsi="Times New Roman" w:cs="Times New Roman"/>
        </w:rPr>
      </w:pPr>
      <w:r w:rsidRPr="00D87EA1">
        <w:rPr>
          <w:rFonts w:ascii="Times New Roman" w:hAnsi="Times New Roman" w:cs="Times New Roman"/>
        </w:rPr>
        <w:t>The raw Online Retail dataset contained 541,909 rows and eight original variables. The cleaning stage examined missing values, duplicates, cancellations, negative quantities, unusual prices, and potential outliers before applying business-aware rules.</w:t>
      </w:r>
    </w:p>
    <w:p w14:paraId="0F93AE08" w14:textId="77777777" w:rsidR="00D87EA1" w:rsidRPr="00D87EA1" w:rsidRDefault="00D87EA1" w:rsidP="00D87EA1">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5040"/>
        <w:gridCol w:w="5040"/>
      </w:tblGrid>
      <w:tr w:rsidR="002F3050" w:rsidRPr="00D87EA1" w14:paraId="74A3B8AE" w14:textId="77777777" w:rsidTr="00D87EA1">
        <w:tc>
          <w:tcPr>
            <w:tcW w:w="5040" w:type="dxa"/>
          </w:tcPr>
          <w:p w14:paraId="69D3F921"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Measure</w:t>
            </w:r>
          </w:p>
        </w:tc>
        <w:tc>
          <w:tcPr>
            <w:tcW w:w="5040" w:type="dxa"/>
          </w:tcPr>
          <w:p w14:paraId="04095237"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Result</w:t>
            </w:r>
          </w:p>
        </w:tc>
      </w:tr>
      <w:tr w:rsidR="002F3050" w:rsidRPr="00D87EA1" w14:paraId="0B3D9542" w14:textId="77777777" w:rsidTr="00D87EA1">
        <w:tc>
          <w:tcPr>
            <w:tcW w:w="5040" w:type="dxa"/>
          </w:tcPr>
          <w:p w14:paraId="47F0EDF6"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Original dataset</w:t>
            </w:r>
          </w:p>
        </w:tc>
        <w:tc>
          <w:tcPr>
            <w:tcW w:w="5040" w:type="dxa"/>
          </w:tcPr>
          <w:p w14:paraId="00E5CEDD"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541,909 rows × 8 columns</w:t>
            </w:r>
          </w:p>
        </w:tc>
      </w:tr>
      <w:tr w:rsidR="002F3050" w:rsidRPr="00D87EA1" w14:paraId="7642B46F" w14:textId="77777777" w:rsidTr="00D87EA1">
        <w:tc>
          <w:tcPr>
            <w:tcW w:w="5040" w:type="dxa"/>
          </w:tcPr>
          <w:p w14:paraId="5493B575"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Final analysis dataset</w:t>
            </w:r>
          </w:p>
        </w:tc>
        <w:tc>
          <w:tcPr>
            <w:tcW w:w="5040" w:type="dxa"/>
          </w:tcPr>
          <w:p w14:paraId="41A51C7D"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524,878 rows × 14 columns</w:t>
            </w:r>
          </w:p>
        </w:tc>
      </w:tr>
      <w:tr w:rsidR="002F3050" w:rsidRPr="00D87EA1" w14:paraId="603E4F1F" w14:textId="77777777" w:rsidTr="00D87EA1">
        <w:tc>
          <w:tcPr>
            <w:tcW w:w="5040" w:type="dxa"/>
          </w:tcPr>
          <w:p w14:paraId="7810FC09"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Rows removed</w:t>
            </w:r>
          </w:p>
        </w:tc>
        <w:tc>
          <w:tcPr>
            <w:tcW w:w="5040" w:type="dxa"/>
          </w:tcPr>
          <w:p w14:paraId="3EA1CCE5"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17,031</w:t>
            </w:r>
          </w:p>
        </w:tc>
      </w:tr>
      <w:tr w:rsidR="002F3050" w:rsidRPr="00D87EA1" w14:paraId="2EACB4A8" w14:textId="77777777" w:rsidTr="00D87EA1">
        <w:tc>
          <w:tcPr>
            <w:tcW w:w="5040" w:type="dxa"/>
          </w:tcPr>
          <w:p w14:paraId="516E419C"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Data retained</w:t>
            </w:r>
          </w:p>
        </w:tc>
        <w:tc>
          <w:tcPr>
            <w:tcW w:w="5040" w:type="dxa"/>
          </w:tcPr>
          <w:p w14:paraId="0DD7E65A"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96.86%</w:t>
            </w:r>
          </w:p>
        </w:tc>
      </w:tr>
      <w:tr w:rsidR="002F3050" w:rsidRPr="00D87EA1" w14:paraId="5F8788B5" w14:textId="77777777" w:rsidTr="00D87EA1">
        <w:tc>
          <w:tcPr>
            <w:tcW w:w="5040" w:type="dxa"/>
          </w:tcPr>
          <w:p w14:paraId="329B6015"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Exact duplicate rows identified</w:t>
            </w:r>
          </w:p>
        </w:tc>
        <w:tc>
          <w:tcPr>
            <w:tcW w:w="5040" w:type="dxa"/>
          </w:tcPr>
          <w:p w14:paraId="0DC1D14F"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5,268</w:t>
            </w:r>
          </w:p>
        </w:tc>
      </w:tr>
      <w:tr w:rsidR="002F3050" w:rsidRPr="00D87EA1" w14:paraId="62C60700" w14:textId="77777777" w:rsidTr="00D87EA1">
        <w:tc>
          <w:tcPr>
            <w:tcW w:w="5040" w:type="dxa"/>
          </w:tcPr>
          <w:p w14:paraId="6D946CC1"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Missing CustomerID values in raw data</w:t>
            </w:r>
          </w:p>
        </w:tc>
        <w:tc>
          <w:tcPr>
            <w:tcW w:w="5040" w:type="dxa"/>
          </w:tcPr>
          <w:p w14:paraId="721D229E"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135,080</w:t>
            </w:r>
          </w:p>
        </w:tc>
      </w:tr>
      <w:tr w:rsidR="002F3050" w:rsidRPr="00D87EA1" w14:paraId="49CD99E0" w14:textId="77777777" w:rsidTr="00D87EA1">
        <w:tc>
          <w:tcPr>
            <w:tcW w:w="5040" w:type="dxa"/>
          </w:tcPr>
          <w:p w14:paraId="620771BA"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Missing Description values in raw data</w:t>
            </w:r>
          </w:p>
        </w:tc>
        <w:tc>
          <w:tcPr>
            <w:tcW w:w="5040" w:type="dxa"/>
          </w:tcPr>
          <w:p w14:paraId="52A2C788"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1,454</w:t>
            </w:r>
          </w:p>
        </w:tc>
      </w:tr>
    </w:tbl>
    <w:p w14:paraId="3C4ECF5A" w14:textId="77777777" w:rsidR="00D87EA1" w:rsidRDefault="00D87EA1" w:rsidP="00D87EA1">
      <w:pPr>
        <w:spacing w:after="0" w:line="240" w:lineRule="auto"/>
        <w:rPr>
          <w:rFonts w:ascii="Times New Roman" w:hAnsi="Times New Roman" w:cs="Times New Roman"/>
        </w:rPr>
      </w:pPr>
    </w:p>
    <w:p w14:paraId="6F950EAC" w14:textId="79A4A4AF" w:rsidR="002F3050" w:rsidRPr="00D87EA1" w:rsidRDefault="00000000" w:rsidP="00D87EA1">
      <w:pPr>
        <w:spacing w:after="0" w:line="240" w:lineRule="auto"/>
        <w:rPr>
          <w:rFonts w:ascii="Times New Roman" w:hAnsi="Times New Roman" w:cs="Times New Roman"/>
        </w:rPr>
      </w:pPr>
      <w:r w:rsidRPr="00D87EA1">
        <w:rPr>
          <w:rFonts w:ascii="Times New Roman" w:hAnsi="Times New Roman" w:cs="Times New Roman"/>
        </w:rPr>
        <w:t>The cleaning strategy distinguished between data-quality problems and valid business events. Cancelled invoices and negative quantities can represent returns or adjustments, so they were assessed rather than automatically treated as meaningless errors. For the completed-sales analysis dataset, records with positive quantities and positive unit prices were retained. New analytical features such as TotalSales and date-based variables were then created for downstream analysis.</w:t>
      </w:r>
    </w:p>
    <w:p w14:paraId="53DFB8D3" w14:textId="77777777" w:rsidR="00D87EA1" w:rsidRDefault="00D87EA1" w:rsidP="00D87EA1">
      <w:pPr>
        <w:pStyle w:val="Heading1"/>
        <w:spacing w:before="0" w:line="240" w:lineRule="auto"/>
        <w:rPr>
          <w:rFonts w:ascii="Times New Roman" w:hAnsi="Times New Roman" w:cs="Times New Roman"/>
          <w:color w:val="auto"/>
        </w:rPr>
      </w:pPr>
    </w:p>
    <w:p w14:paraId="4460D6B1" w14:textId="36757A40" w:rsidR="002F3050" w:rsidRPr="00D87EA1" w:rsidRDefault="00000000" w:rsidP="00D87EA1">
      <w:pPr>
        <w:pStyle w:val="Heading1"/>
        <w:spacing w:before="0" w:line="240" w:lineRule="auto"/>
        <w:rPr>
          <w:rFonts w:ascii="Times New Roman" w:hAnsi="Times New Roman" w:cs="Times New Roman"/>
          <w:color w:val="auto"/>
        </w:rPr>
      </w:pPr>
      <w:r w:rsidRPr="00D87EA1">
        <w:rPr>
          <w:rFonts w:ascii="Times New Roman" w:hAnsi="Times New Roman" w:cs="Times New Roman"/>
          <w:color w:val="auto"/>
          <w:sz w:val="24"/>
          <w:szCs w:val="24"/>
        </w:rPr>
        <w:t>5. Visualization and Exploratory Findings</w:t>
      </w:r>
    </w:p>
    <w:p w14:paraId="610709E9" w14:textId="77777777" w:rsidR="00D87EA1" w:rsidRDefault="00D87EA1" w:rsidP="00D87EA1">
      <w:pPr>
        <w:spacing w:after="0" w:line="240" w:lineRule="auto"/>
        <w:rPr>
          <w:rFonts w:ascii="Times New Roman" w:hAnsi="Times New Roman" w:cs="Times New Roman"/>
        </w:rPr>
      </w:pPr>
    </w:p>
    <w:p w14:paraId="52192808" w14:textId="48C24CBF" w:rsidR="002F3050" w:rsidRPr="00D87EA1" w:rsidRDefault="00000000" w:rsidP="00D87EA1">
      <w:pPr>
        <w:spacing w:after="0" w:line="240" w:lineRule="auto"/>
        <w:rPr>
          <w:rFonts w:ascii="Times New Roman" w:hAnsi="Times New Roman" w:cs="Times New Roman"/>
        </w:rPr>
      </w:pPr>
      <w:r w:rsidRPr="00D87EA1">
        <w:rPr>
          <w:rFonts w:ascii="Times New Roman" w:hAnsi="Times New Roman" w:cs="Times New Roman"/>
        </w:rPr>
        <w:t>The visualization stage converted transaction-level information into business-oriented views. Monthly sales trends supported time-based performance analysis, while product and country rankings highlighted major contributors to revenue. Day-of-week analysis provided an operational perspective, and transaction-value distributions helped explain the uneven nature of transaction values. These visualizations were later reused conceptually within the dashboard.</w:t>
      </w:r>
    </w:p>
    <w:p w14:paraId="2A218BAE" w14:textId="77777777" w:rsidR="002F3050" w:rsidRPr="00D87EA1" w:rsidRDefault="00000000" w:rsidP="00D87EA1">
      <w:pPr>
        <w:spacing w:after="0" w:line="240" w:lineRule="auto"/>
        <w:rPr>
          <w:rFonts w:ascii="Times New Roman" w:hAnsi="Times New Roman" w:cs="Times New Roman"/>
        </w:rPr>
      </w:pPr>
      <w:r w:rsidRPr="00D87EA1">
        <w:rPr>
          <w:rFonts w:ascii="Times New Roman" w:hAnsi="Times New Roman" w:cs="Times New Roman"/>
        </w:rPr>
        <w:t>A key descriptive finding was that average transaction value (£20.28) was higher than the median transaction value (£9.92). This difference indicates a skewed transaction-value distribution in which higher-value transactions influence the mean.</w:t>
      </w:r>
    </w:p>
    <w:p w14:paraId="2BCD93ED" w14:textId="77777777" w:rsidR="00D87EA1" w:rsidRDefault="00D87EA1" w:rsidP="00D87EA1">
      <w:pPr>
        <w:pStyle w:val="Heading1"/>
        <w:spacing w:before="0" w:line="240" w:lineRule="auto"/>
        <w:rPr>
          <w:rFonts w:ascii="Times New Roman" w:hAnsi="Times New Roman" w:cs="Times New Roman"/>
          <w:color w:val="auto"/>
        </w:rPr>
      </w:pPr>
    </w:p>
    <w:p w14:paraId="63F864B5" w14:textId="66141745" w:rsidR="002F3050" w:rsidRPr="00D87EA1" w:rsidRDefault="00000000" w:rsidP="00D87EA1">
      <w:pPr>
        <w:pStyle w:val="Heading1"/>
        <w:spacing w:before="0" w:line="240" w:lineRule="auto"/>
        <w:rPr>
          <w:rFonts w:ascii="Times New Roman" w:hAnsi="Times New Roman" w:cs="Times New Roman"/>
          <w:color w:val="auto"/>
          <w:sz w:val="24"/>
          <w:szCs w:val="24"/>
        </w:rPr>
      </w:pPr>
      <w:r w:rsidRPr="00D87EA1">
        <w:rPr>
          <w:rFonts w:ascii="Times New Roman" w:hAnsi="Times New Roman" w:cs="Times New Roman"/>
          <w:color w:val="auto"/>
          <w:sz w:val="24"/>
          <w:szCs w:val="24"/>
        </w:rPr>
        <w:t>6. Statistical Analysis and Evidence</w:t>
      </w:r>
    </w:p>
    <w:p w14:paraId="7C07F054" w14:textId="77777777" w:rsidR="00D87EA1" w:rsidRDefault="00D87EA1" w:rsidP="00D87EA1">
      <w:pPr>
        <w:pStyle w:val="Heading2"/>
        <w:spacing w:before="0" w:line="240" w:lineRule="auto"/>
        <w:rPr>
          <w:rFonts w:ascii="Times New Roman" w:hAnsi="Times New Roman" w:cs="Times New Roman"/>
          <w:color w:val="auto"/>
        </w:rPr>
      </w:pPr>
    </w:p>
    <w:p w14:paraId="4B3C4D11" w14:textId="1FD5B1A6" w:rsidR="002F3050" w:rsidRPr="00D87EA1" w:rsidRDefault="00000000" w:rsidP="00D87EA1">
      <w:pPr>
        <w:pStyle w:val="Heading2"/>
        <w:spacing w:before="0" w:line="240" w:lineRule="auto"/>
        <w:rPr>
          <w:rFonts w:ascii="Times New Roman" w:hAnsi="Times New Roman" w:cs="Times New Roman"/>
          <w:color w:val="auto"/>
          <w:sz w:val="24"/>
          <w:szCs w:val="24"/>
        </w:rPr>
      </w:pPr>
      <w:r w:rsidRPr="00D87EA1">
        <w:rPr>
          <w:rFonts w:ascii="Times New Roman" w:hAnsi="Times New Roman" w:cs="Times New Roman"/>
          <w:color w:val="auto"/>
          <w:sz w:val="24"/>
          <w:szCs w:val="24"/>
        </w:rPr>
        <w:t>6.1</w:t>
      </w:r>
      <w:r w:rsidR="00D87EA1" w:rsidRPr="00D87EA1">
        <w:rPr>
          <w:rFonts w:ascii="Times New Roman" w:hAnsi="Times New Roman" w:cs="Times New Roman"/>
          <w:color w:val="auto"/>
          <w:sz w:val="24"/>
          <w:szCs w:val="24"/>
        </w:rPr>
        <w:t>.</w:t>
      </w:r>
      <w:r w:rsidRPr="00D87EA1">
        <w:rPr>
          <w:rFonts w:ascii="Times New Roman" w:hAnsi="Times New Roman" w:cs="Times New Roman"/>
          <w:color w:val="auto"/>
          <w:sz w:val="24"/>
          <w:szCs w:val="24"/>
        </w:rPr>
        <w:t xml:space="preserve"> Correlation Analysis</w:t>
      </w:r>
    </w:p>
    <w:p w14:paraId="0CA7E3AA" w14:textId="77777777" w:rsidR="00D87EA1" w:rsidRDefault="00D87EA1" w:rsidP="00D87EA1">
      <w:pPr>
        <w:spacing w:after="0" w:line="240" w:lineRule="auto"/>
        <w:rPr>
          <w:rFonts w:ascii="Times New Roman" w:hAnsi="Times New Roman" w:cs="Times New Roman"/>
        </w:rPr>
      </w:pPr>
    </w:p>
    <w:p w14:paraId="636572CB" w14:textId="579BBCD4" w:rsidR="002F3050" w:rsidRPr="00D87EA1" w:rsidRDefault="00000000" w:rsidP="00D87EA1">
      <w:pPr>
        <w:spacing w:after="0" w:line="240" w:lineRule="auto"/>
        <w:rPr>
          <w:rFonts w:ascii="Times New Roman" w:hAnsi="Times New Roman" w:cs="Times New Roman"/>
        </w:rPr>
      </w:pPr>
      <w:r w:rsidRPr="00D87EA1">
        <w:rPr>
          <w:rFonts w:ascii="Times New Roman" w:hAnsi="Times New Roman" w:cs="Times New Roman"/>
        </w:rPr>
        <w:t>Quantity showed a strong positive correlation with TotalSales of approximately 0.907. UnitPrice had a much weaker positive correlation with TotalSales of approximately 0.137, while Quantity and UnitPrice were nearly unrelated at approximately -0.004. The strong Quantity–TotalSales relationship indicates that purchasing volume is an important descriptive indicator of transaction revenue, although correlation alone does not establish causation.</w:t>
      </w:r>
    </w:p>
    <w:p w14:paraId="59786511" w14:textId="77777777" w:rsidR="00D87EA1" w:rsidRDefault="00D87EA1" w:rsidP="00D87EA1">
      <w:pPr>
        <w:pStyle w:val="Heading2"/>
        <w:spacing w:before="0" w:line="240" w:lineRule="auto"/>
        <w:rPr>
          <w:rFonts w:ascii="Times New Roman" w:hAnsi="Times New Roman" w:cs="Times New Roman"/>
          <w:color w:val="auto"/>
        </w:rPr>
      </w:pPr>
    </w:p>
    <w:p w14:paraId="45F1CBFC" w14:textId="5ED2D669" w:rsidR="002F3050" w:rsidRPr="00D87EA1" w:rsidRDefault="00000000" w:rsidP="00D87EA1">
      <w:pPr>
        <w:pStyle w:val="Heading2"/>
        <w:spacing w:before="0" w:line="240" w:lineRule="auto"/>
        <w:rPr>
          <w:rFonts w:ascii="Times New Roman" w:hAnsi="Times New Roman" w:cs="Times New Roman"/>
          <w:color w:val="auto"/>
          <w:sz w:val="24"/>
          <w:szCs w:val="24"/>
        </w:rPr>
      </w:pPr>
      <w:r w:rsidRPr="00D87EA1">
        <w:rPr>
          <w:rFonts w:ascii="Times New Roman" w:hAnsi="Times New Roman" w:cs="Times New Roman"/>
          <w:color w:val="auto"/>
          <w:sz w:val="24"/>
          <w:szCs w:val="24"/>
        </w:rPr>
        <w:t>6.2</w:t>
      </w:r>
      <w:r w:rsidR="00D87EA1" w:rsidRPr="00D87EA1">
        <w:rPr>
          <w:rFonts w:ascii="Times New Roman" w:hAnsi="Times New Roman" w:cs="Times New Roman"/>
          <w:color w:val="auto"/>
          <w:sz w:val="24"/>
          <w:szCs w:val="24"/>
        </w:rPr>
        <w:t>.</w:t>
      </w:r>
      <w:r w:rsidRPr="00D87EA1">
        <w:rPr>
          <w:rFonts w:ascii="Times New Roman" w:hAnsi="Times New Roman" w:cs="Times New Roman"/>
          <w:color w:val="auto"/>
          <w:sz w:val="24"/>
          <w:szCs w:val="24"/>
        </w:rPr>
        <w:t xml:space="preserve"> Independent Samples T-Test</w:t>
      </w:r>
    </w:p>
    <w:p w14:paraId="3709D8CE" w14:textId="77777777" w:rsidR="00D87EA1" w:rsidRPr="00D87EA1" w:rsidRDefault="00D87EA1" w:rsidP="00D87EA1">
      <w:pPr>
        <w:spacing w:after="0" w:line="240" w:lineRule="auto"/>
      </w:pPr>
    </w:p>
    <w:tbl>
      <w:tblPr>
        <w:tblStyle w:val="TableGrid"/>
        <w:tblW w:w="0" w:type="auto"/>
        <w:tblLook w:val="04A0" w:firstRow="1" w:lastRow="0" w:firstColumn="1" w:lastColumn="0" w:noHBand="0" w:noVBand="1"/>
      </w:tblPr>
      <w:tblGrid>
        <w:gridCol w:w="5040"/>
        <w:gridCol w:w="5040"/>
      </w:tblGrid>
      <w:tr w:rsidR="002F3050" w:rsidRPr="00D87EA1" w14:paraId="27AF9661" w14:textId="77777777" w:rsidTr="00D87EA1">
        <w:tc>
          <w:tcPr>
            <w:tcW w:w="5040" w:type="dxa"/>
          </w:tcPr>
          <w:p w14:paraId="682B4E26"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Measure</w:t>
            </w:r>
          </w:p>
        </w:tc>
        <w:tc>
          <w:tcPr>
            <w:tcW w:w="5040" w:type="dxa"/>
          </w:tcPr>
          <w:p w14:paraId="6061EC35"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Result</w:t>
            </w:r>
          </w:p>
        </w:tc>
      </w:tr>
      <w:tr w:rsidR="002F3050" w:rsidRPr="00D87EA1" w14:paraId="57BD886F" w14:textId="77777777" w:rsidTr="00D87EA1">
        <w:tc>
          <w:tcPr>
            <w:tcW w:w="5040" w:type="dxa"/>
          </w:tcPr>
          <w:p w14:paraId="1628DB03"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T-statistic</w:t>
            </w:r>
          </w:p>
        </w:tc>
        <w:tc>
          <w:tcPr>
            <w:tcW w:w="5040" w:type="dxa"/>
          </w:tcPr>
          <w:p w14:paraId="3866B86A"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18.8241</w:t>
            </w:r>
          </w:p>
        </w:tc>
      </w:tr>
      <w:tr w:rsidR="002F3050" w:rsidRPr="00D87EA1" w14:paraId="0DBBD91A" w14:textId="77777777" w:rsidTr="00D87EA1">
        <w:tc>
          <w:tcPr>
            <w:tcW w:w="5040" w:type="dxa"/>
          </w:tcPr>
          <w:p w14:paraId="1D27E092"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P-value</w:t>
            </w:r>
          </w:p>
        </w:tc>
        <w:tc>
          <w:tcPr>
            <w:tcW w:w="5040" w:type="dxa"/>
          </w:tcPr>
          <w:p w14:paraId="1DDEF724"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0.000000 at reported precision</w:t>
            </w:r>
          </w:p>
        </w:tc>
      </w:tr>
      <w:tr w:rsidR="002F3050" w:rsidRPr="00D87EA1" w14:paraId="52387C74" w14:textId="77777777" w:rsidTr="00D87EA1">
        <w:tc>
          <w:tcPr>
            <w:tcW w:w="5040" w:type="dxa"/>
          </w:tcPr>
          <w:p w14:paraId="7A8476AF"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Average weekday sales</w:t>
            </w:r>
          </w:p>
        </w:tc>
        <w:tc>
          <w:tcPr>
            <w:tcW w:w="5040" w:type="dxa"/>
          </w:tcPr>
          <w:p w14:paraId="46CA1946"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£21.26</w:t>
            </w:r>
          </w:p>
        </w:tc>
      </w:tr>
      <w:tr w:rsidR="002F3050" w:rsidRPr="00D87EA1" w14:paraId="471FECBF" w14:textId="77777777" w:rsidTr="00D87EA1">
        <w:tc>
          <w:tcPr>
            <w:tcW w:w="5040" w:type="dxa"/>
          </w:tcPr>
          <w:p w14:paraId="5C0B48CD"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Average weekend sales</w:t>
            </w:r>
          </w:p>
        </w:tc>
        <w:tc>
          <w:tcPr>
            <w:tcW w:w="5040" w:type="dxa"/>
          </w:tcPr>
          <w:p w14:paraId="37F4D86F"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£12.94</w:t>
            </w:r>
          </w:p>
        </w:tc>
      </w:tr>
    </w:tbl>
    <w:p w14:paraId="57BBBA89" w14:textId="77777777" w:rsidR="00D87EA1" w:rsidRDefault="00D87EA1" w:rsidP="00D87EA1">
      <w:pPr>
        <w:spacing w:after="0" w:line="240" w:lineRule="auto"/>
        <w:rPr>
          <w:rFonts w:ascii="Times New Roman" w:hAnsi="Times New Roman" w:cs="Times New Roman"/>
        </w:rPr>
      </w:pPr>
    </w:p>
    <w:p w14:paraId="2ECA2DBC" w14:textId="760277D2" w:rsidR="002F3050" w:rsidRDefault="00000000" w:rsidP="00D87EA1">
      <w:pPr>
        <w:spacing w:after="0" w:line="240" w:lineRule="auto"/>
        <w:rPr>
          <w:rFonts w:ascii="Times New Roman" w:hAnsi="Times New Roman" w:cs="Times New Roman"/>
        </w:rPr>
      </w:pPr>
      <w:r w:rsidRPr="00D87EA1">
        <w:rPr>
          <w:rFonts w:ascii="Times New Roman" w:hAnsi="Times New Roman" w:cs="Times New Roman"/>
        </w:rPr>
        <w:lastRenderedPageBreak/>
        <w:t>The reported p-value was effectively zero at the displayed precision, so the null hypothesis of no difference was rejected. The analysis provides statistical evidence that weekday and weekend transaction sales differ. This supports business planning around staffing, operating resources, and promotional timing.</w:t>
      </w:r>
    </w:p>
    <w:p w14:paraId="0730CBAE" w14:textId="77777777" w:rsidR="00D87EA1" w:rsidRPr="00D87EA1" w:rsidRDefault="00D87EA1" w:rsidP="00D87EA1">
      <w:pPr>
        <w:spacing w:after="0" w:line="240" w:lineRule="auto"/>
        <w:rPr>
          <w:rFonts w:ascii="Times New Roman" w:hAnsi="Times New Roman" w:cs="Times New Roman"/>
        </w:rPr>
      </w:pPr>
    </w:p>
    <w:p w14:paraId="1D4950AD" w14:textId="57EFEE5D" w:rsidR="002F3050" w:rsidRPr="00D87EA1" w:rsidRDefault="00000000" w:rsidP="00D87EA1">
      <w:pPr>
        <w:pStyle w:val="Heading2"/>
        <w:spacing w:before="0" w:line="240" w:lineRule="auto"/>
        <w:rPr>
          <w:rFonts w:ascii="Times New Roman" w:hAnsi="Times New Roman" w:cs="Times New Roman"/>
          <w:color w:val="auto"/>
          <w:sz w:val="24"/>
          <w:szCs w:val="24"/>
        </w:rPr>
      </w:pPr>
      <w:r w:rsidRPr="00D87EA1">
        <w:rPr>
          <w:rFonts w:ascii="Times New Roman" w:hAnsi="Times New Roman" w:cs="Times New Roman"/>
          <w:color w:val="auto"/>
          <w:sz w:val="24"/>
          <w:szCs w:val="24"/>
        </w:rPr>
        <w:t>6.3</w:t>
      </w:r>
      <w:r w:rsidR="00D87EA1" w:rsidRPr="00D87EA1">
        <w:rPr>
          <w:rFonts w:ascii="Times New Roman" w:hAnsi="Times New Roman" w:cs="Times New Roman"/>
          <w:color w:val="auto"/>
          <w:sz w:val="24"/>
          <w:szCs w:val="24"/>
        </w:rPr>
        <w:t>.</w:t>
      </w:r>
      <w:r w:rsidRPr="00D87EA1">
        <w:rPr>
          <w:rFonts w:ascii="Times New Roman" w:hAnsi="Times New Roman" w:cs="Times New Roman"/>
          <w:color w:val="auto"/>
          <w:sz w:val="24"/>
          <w:szCs w:val="24"/>
        </w:rPr>
        <w:t xml:space="preserve"> Chi-Square Test</w:t>
      </w:r>
    </w:p>
    <w:p w14:paraId="2E380A03" w14:textId="77777777" w:rsidR="00D87EA1" w:rsidRDefault="00D87EA1" w:rsidP="00D87EA1">
      <w:pPr>
        <w:spacing w:after="0" w:line="240" w:lineRule="auto"/>
        <w:rPr>
          <w:rFonts w:ascii="Times New Roman" w:hAnsi="Times New Roman" w:cs="Times New Roman"/>
        </w:rPr>
      </w:pPr>
    </w:p>
    <w:p w14:paraId="20A8CC59" w14:textId="2A984266" w:rsidR="002F3050" w:rsidRDefault="00000000" w:rsidP="00D87EA1">
      <w:pPr>
        <w:spacing w:after="0" w:line="240" w:lineRule="auto"/>
        <w:rPr>
          <w:rFonts w:ascii="Times New Roman" w:hAnsi="Times New Roman" w:cs="Times New Roman"/>
        </w:rPr>
      </w:pPr>
      <w:r w:rsidRPr="00D87EA1">
        <w:rPr>
          <w:rFonts w:ascii="Times New Roman" w:hAnsi="Times New Roman" w:cs="Times New Roman"/>
        </w:rPr>
        <w:t>A chi-square test was used to examine the association between the transaction value categories and the categorical grouping defined in the analysis. The test produced a chi-square statistic of 3712.2144 with 2 degrees of freedom and a reported p-value of 0.000000. The null hypothesis of independence was therefore rejected at the displayed precision, indicating a statistically significant association between the tested categorical variables.</w:t>
      </w:r>
    </w:p>
    <w:p w14:paraId="07C3113B" w14:textId="77777777" w:rsidR="00D87EA1" w:rsidRPr="00D87EA1" w:rsidRDefault="00D87EA1" w:rsidP="00D87EA1">
      <w:pPr>
        <w:spacing w:after="0" w:line="240" w:lineRule="auto"/>
        <w:rPr>
          <w:rFonts w:ascii="Times New Roman" w:hAnsi="Times New Roman" w:cs="Times New Roman"/>
        </w:rPr>
      </w:pPr>
    </w:p>
    <w:p w14:paraId="06B44176" w14:textId="77777777" w:rsidR="002F3050" w:rsidRPr="00D87EA1" w:rsidRDefault="00000000" w:rsidP="00D87EA1">
      <w:pPr>
        <w:pStyle w:val="Heading1"/>
        <w:spacing w:before="0" w:line="240" w:lineRule="auto"/>
        <w:rPr>
          <w:rFonts w:ascii="Times New Roman" w:hAnsi="Times New Roman" w:cs="Times New Roman"/>
          <w:color w:val="auto"/>
          <w:sz w:val="24"/>
          <w:szCs w:val="24"/>
        </w:rPr>
      </w:pPr>
      <w:r w:rsidRPr="00D87EA1">
        <w:rPr>
          <w:rFonts w:ascii="Times New Roman" w:hAnsi="Times New Roman" w:cs="Times New Roman"/>
          <w:color w:val="auto"/>
          <w:sz w:val="24"/>
          <w:szCs w:val="24"/>
        </w:rPr>
        <w:t>7. Predictive Modeling Evaluation</w:t>
      </w:r>
    </w:p>
    <w:p w14:paraId="709007AA" w14:textId="77777777" w:rsidR="00D87EA1" w:rsidRDefault="00D87EA1" w:rsidP="00D87EA1">
      <w:pPr>
        <w:spacing w:after="0" w:line="240" w:lineRule="auto"/>
        <w:rPr>
          <w:rFonts w:ascii="Times New Roman" w:hAnsi="Times New Roman" w:cs="Times New Roman"/>
        </w:rPr>
      </w:pPr>
    </w:p>
    <w:p w14:paraId="4C3FF826" w14:textId="6178C0F9" w:rsidR="002F3050" w:rsidRDefault="00000000" w:rsidP="00D87EA1">
      <w:pPr>
        <w:spacing w:after="0" w:line="240" w:lineRule="auto"/>
        <w:rPr>
          <w:rFonts w:ascii="Times New Roman" w:hAnsi="Times New Roman" w:cs="Times New Roman"/>
        </w:rPr>
      </w:pPr>
      <w:r w:rsidRPr="00D87EA1">
        <w:rPr>
          <w:rFonts w:ascii="Times New Roman" w:hAnsi="Times New Roman" w:cs="Times New Roman"/>
        </w:rPr>
        <w:t>Daily sales were aggregated into 305 observations. A chronological split was used so that 244 earlier observations formed the training set and 61 later observations formed the test set. Linear Regression was selected as an interpretable baseline using TimeIndex, Month, Day, and DayOfWeek as predictors.</w:t>
      </w:r>
    </w:p>
    <w:p w14:paraId="1D53C3D7" w14:textId="77777777" w:rsidR="00D87EA1" w:rsidRPr="00D87EA1" w:rsidRDefault="00D87EA1" w:rsidP="00D87EA1">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3360"/>
        <w:gridCol w:w="1710"/>
        <w:gridCol w:w="5010"/>
      </w:tblGrid>
      <w:tr w:rsidR="002F3050" w:rsidRPr="00D87EA1" w14:paraId="7AFF6A1D" w14:textId="77777777" w:rsidTr="00D87EA1">
        <w:tc>
          <w:tcPr>
            <w:tcW w:w="3360" w:type="dxa"/>
          </w:tcPr>
          <w:p w14:paraId="4D1FB10E"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Metric</w:t>
            </w:r>
          </w:p>
        </w:tc>
        <w:tc>
          <w:tcPr>
            <w:tcW w:w="1710" w:type="dxa"/>
          </w:tcPr>
          <w:p w14:paraId="53D84B77"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Result</w:t>
            </w:r>
          </w:p>
        </w:tc>
        <w:tc>
          <w:tcPr>
            <w:tcW w:w="5010" w:type="dxa"/>
          </w:tcPr>
          <w:p w14:paraId="2BD3E4DB"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Interpretation</w:t>
            </w:r>
          </w:p>
        </w:tc>
      </w:tr>
      <w:tr w:rsidR="002F3050" w:rsidRPr="00D87EA1" w14:paraId="090B41F6" w14:textId="77777777" w:rsidTr="00D87EA1">
        <w:tc>
          <w:tcPr>
            <w:tcW w:w="3360" w:type="dxa"/>
          </w:tcPr>
          <w:p w14:paraId="3396E275"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MAE</w:t>
            </w:r>
          </w:p>
        </w:tc>
        <w:tc>
          <w:tcPr>
            <w:tcW w:w="1710" w:type="dxa"/>
          </w:tcPr>
          <w:p w14:paraId="3E7A6929"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£21,067.19</w:t>
            </w:r>
          </w:p>
        </w:tc>
        <w:tc>
          <w:tcPr>
            <w:tcW w:w="5010" w:type="dxa"/>
          </w:tcPr>
          <w:p w14:paraId="79212EBF"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Average absolute prediction error.</w:t>
            </w:r>
          </w:p>
        </w:tc>
      </w:tr>
      <w:tr w:rsidR="002F3050" w:rsidRPr="00D87EA1" w14:paraId="7314D580" w14:textId="77777777" w:rsidTr="00D87EA1">
        <w:tc>
          <w:tcPr>
            <w:tcW w:w="3360" w:type="dxa"/>
          </w:tcPr>
          <w:p w14:paraId="0FEE357D"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RMSE</w:t>
            </w:r>
          </w:p>
        </w:tc>
        <w:tc>
          <w:tcPr>
            <w:tcW w:w="1710" w:type="dxa"/>
          </w:tcPr>
          <w:p w14:paraId="4086BBF3"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£31,243.56</w:t>
            </w:r>
          </w:p>
        </w:tc>
        <w:tc>
          <w:tcPr>
            <w:tcW w:w="5010" w:type="dxa"/>
          </w:tcPr>
          <w:p w14:paraId="0BE53452"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Shows the impact of larger errors.</w:t>
            </w:r>
          </w:p>
        </w:tc>
      </w:tr>
      <w:tr w:rsidR="002F3050" w:rsidRPr="00D87EA1" w14:paraId="0324F3A4" w14:textId="77777777" w:rsidTr="00D87EA1">
        <w:tc>
          <w:tcPr>
            <w:tcW w:w="3360" w:type="dxa"/>
          </w:tcPr>
          <w:p w14:paraId="014F73AF"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R²</w:t>
            </w:r>
          </w:p>
        </w:tc>
        <w:tc>
          <w:tcPr>
            <w:tcW w:w="1710" w:type="dxa"/>
          </w:tcPr>
          <w:p w14:paraId="6015AE81"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-0.3547</w:t>
            </w:r>
          </w:p>
        </w:tc>
        <w:tc>
          <w:tcPr>
            <w:tcW w:w="5010" w:type="dxa"/>
          </w:tcPr>
          <w:p w14:paraId="3AD471F7" w14:textId="77777777" w:rsidR="002F3050" w:rsidRPr="00D87EA1" w:rsidRDefault="00000000" w:rsidP="00D87EA1">
            <w:pPr>
              <w:rPr>
                <w:rFonts w:ascii="Times New Roman" w:hAnsi="Times New Roman" w:cs="Times New Roman"/>
              </w:rPr>
            </w:pPr>
            <w:r w:rsidRPr="00D87EA1">
              <w:rPr>
                <w:rFonts w:ascii="Times New Roman" w:hAnsi="Times New Roman" w:cs="Times New Roman"/>
              </w:rPr>
              <w:t>Worse than a simple mean baseline on the test period.</w:t>
            </w:r>
          </w:p>
        </w:tc>
      </w:tr>
    </w:tbl>
    <w:p w14:paraId="41F9F590" w14:textId="77777777" w:rsidR="00D87EA1" w:rsidRDefault="00D87EA1" w:rsidP="00D87EA1">
      <w:pPr>
        <w:spacing w:after="0" w:line="240" w:lineRule="auto"/>
        <w:rPr>
          <w:rFonts w:ascii="Times New Roman" w:hAnsi="Times New Roman" w:cs="Times New Roman"/>
        </w:rPr>
      </w:pPr>
    </w:p>
    <w:p w14:paraId="3BA38510" w14:textId="1D863DB4" w:rsidR="002F3050" w:rsidRDefault="00000000" w:rsidP="00D87EA1">
      <w:pPr>
        <w:spacing w:after="0" w:line="240" w:lineRule="auto"/>
        <w:rPr>
          <w:rFonts w:ascii="Times New Roman" w:hAnsi="Times New Roman" w:cs="Times New Roman"/>
        </w:rPr>
      </w:pPr>
      <w:r w:rsidRPr="00D87EA1">
        <w:rPr>
          <w:rFonts w:ascii="Times New Roman" w:hAnsi="Times New Roman" w:cs="Times New Roman"/>
        </w:rPr>
        <w:t>The negative R² is an important limitation rather than a reason to discard the analysis. It demonstrates that calendar-based variables alone did not explain the complex variation in daily sales. The Actual-versus-Predicted visualization showed a smoother predicted series than the observed sales, while residual analysis identified substantial errors around unusually high sales days. The baseline model is therefore useful as a benchmark, but it should not be treated as a high-accuracy forecasting solution.</w:t>
      </w:r>
    </w:p>
    <w:p w14:paraId="32DD55EE" w14:textId="77777777" w:rsidR="00D87EA1" w:rsidRPr="00D87EA1" w:rsidRDefault="00D87EA1" w:rsidP="00D87EA1">
      <w:pPr>
        <w:spacing w:after="0" w:line="240" w:lineRule="auto"/>
        <w:rPr>
          <w:rFonts w:ascii="Times New Roman" w:hAnsi="Times New Roman" w:cs="Times New Roman"/>
        </w:rPr>
      </w:pPr>
    </w:p>
    <w:p w14:paraId="0B349048" w14:textId="77777777" w:rsidR="002F3050" w:rsidRPr="00D87EA1" w:rsidRDefault="00000000" w:rsidP="00D87EA1">
      <w:pPr>
        <w:pStyle w:val="Heading1"/>
        <w:spacing w:before="0" w:line="240" w:lineRule="auto"/>
        <w:rPr>
          <w:rFonts w:ascii="Times New Roman" w:hAnsi="Times New Roman" w:cs="Times New Roman"/>
          <w:color w:val="auto"/>
        </w:rPr>
      </w:pPr>
      <w:r w:rsidRPr="00D87EA1">
        <w:rPr>
          <w:rFonts w:ascii="Times New Roman" w:hAnsi="Times New Roman" w:cs="Times New Roman"/>
          <w:color w:val="auto"/>
          <w:sz w:val="24"/>
          <w:szCs w:val="24"/>
        </w:rPr>
        <w:t>8. Dashboard Evaluation</w:t>
      </w:r>
    </w:p>
    <w:p w14:paraId="70DC1806" w14:textId="77777777" w:rsidR="00D87EA1" w:rsidRDefault="00D87EA1" w:rsidP="00D87EA1">
      <w:pPr>
        <w:spacing w:after="0" w:line="240" w:lineRule="auto"/>
        <w:rPr>
          <w:rFonts w:ascii="Times New Roman" w:hAnsi="Times New Roman" w:cs="Times New Roman"/>
        </w:rPr>
      </w:pPr>
    </w:p>
    <w:p w14:paraId="7A8FDFFC" w14:textId="70365EB4" w:rsidR="002F3050" w:rsidRDefault="00000000" w:rsidP="00D87EA1">
      <w:pPr>
        <w:spacing w:after="0" w:line="240" w:lineRule="auto"/>
        <w:rPr>
          <w:rFonts w:ascii="Times New Roman" w:hAnsi="Times New Roman" w:cs="Times New Roman"/>
        </w:rPr>
      </w:pPr>
      <w:r w:rsidRPr="00D87EA1">
        <w:rPr>
          <w:rFonts w:ascii="Times New Roman" w:hAnsi="Times New Roman" w:cs="Times New Roman"/>
        </w:rPr>
        <w:t>The Week 5 Streamlit dashboard integrated the analytical outputs into a single interactive interface. It includes six KPIs: Total Revenue, Total Transactions, Average Transaction, Total Quantity, Unique Products, and Countries. In the full-data view, the dashboard displays £10,642,110.80 revenue, 524,878 transactions, an average transaction value of £20.28, 5,572,420 total quantity, 3,922 unique products, and 38 countries.</w:t>
      </w:r>
    </w:p>
    <w:p w14:paraId="7EA28C13" w14:textId="77777777" w:rsidR="00D87EA1" w:rsidRPr="00D87EA1" w:rsidRDefault="00D87EA1" w:rsidP="00D87EA1">
      <w:pPr>
        <w:spacing w:after="0" w:line="240" w:lineRule="auto"/>
        <w:rPr>
          <w:rFonts w:ascii="Times New Roman" w:hAnsi="Times New Roman" w:cs="Times New Roman"/>
        </w:rPr>
      </w:pPr>
    </w:p>
    <w:p w14:paraId="7C90D1D6" w14:textId="77777777" w:rsidR="002F3050" w:rsidRPr="00D87EA1" w:rsidRDefault="00000000" w:rsidP="00D87EA1">
      <w:pPr>
        <w:pStyle w:val="ListBullet"/>
        <w:spacing w:after="0" w:line="240" w:lineRule="auto"/>
        <w:rPr>
          <w:rFonts w:ascii="Times New Roman" w:hAnsi="Times New Roman" w:cs="Times New Roman"/>
        </w:rPr>
      </w:pPr>
      <w:r w:rsidRPr="00D87EA1">
        <w:rPr>
          <w:rFonts w:ascii="Times New Roman" w:hAnsi="Times New Roman" w:cs="Times New Roman"/>
        </w:rPr>
        <w:t>Country and Year filters for focused exploration.</w:t>
      </w:r>
    </w:p>
    <w:p w14:paraId="5ACEF25B" w14:textId="77777777" w:rsidR="002F3050" w:rsidRPr="00D87EA1" w:rsidRDefault="00000000" w:rsidP="00D87EA1">
      <w:pPr>
        <w:pStyle w:val="ListBullet"/>
        <w:spacing w:after="0" w:line="240" w:lineRule="auto"/>
        <w:rPr>
          <w:rFonts w:ascii="Times New Roman" w:hAnsi="Times New Roman" w:cs="Times New Roman"/>
        </w:rPr>
      </w:pPr>
      <w:r w:rsidRPr="00D87EA1">
        <w:rPr>
          <w:rFonts w:ascii="Times New Roman" w:hAnsi="Times New Roman" w:cs="Times New Roman"/>
        </w:rPr>
        <w:t>Monthly Sales Revenue Trend.</w:t>
      </w:r>
    </w:p>
    <w:p w14:paraId="50347163" w14:textId="77777777" w:rsidR="002F3050" w:rsidRPr="00D87EA1" w:rsidRDefault="00000000" w:rsidP="00D87EA1">
      <w:pPr>
        <w:pStyle w:val="ListBullet"/>
        <w:spacing w:after="0" w:line="240" w:lineRule="auto"/>
        <w:rPr>
          <w:rFonts w:ascii="Times New Roman" w:hAnsi="Times New Roman" w:cs="Times New Roman"/>
        </w:rPr>
      </w:pPr>
      <w:r w:rsidRPr="00D87EA1">
        <w:rPr>
          <w:rFonts w:ascii="Times New Roman" w:hAnsi="Times New Roman" w:cs="Times New Roman"/>
        </w:rPr>
        <w:t>Top 10 Products by Revenue.</w:t>
      </w:r>
    </w:p>
    <w:p w14:paraId="06EEC520" w14:textId="77777777" w:rsidR="002F3050" w:rsidRPr="00D87EA1" w:rsidRDefault="00000000" w:rsidP="00D87EA1">
      <w:pPr>
        <w:pStyle w:val="ListBullet"/>
        <w:spacing w:after="0" w:line="240" w:lineRule="auto"/>
        <w:rPr>
          <w:rFonts w:ascii="Times New Roman" w:hAnsi="Times New Roman" w:cs="Times New Roman"/>
        </w:rPr>
      </w:pPr>
      <w:r w:rsidRPr="00D87EA1">
        <w:rPr>
          <w:rFonts w:ascii="Times New Roman" w:hAnsi="Times New Roman" w:cs="Times New Roman"/>
        </w:rPr>
        <w:t>Top 10 Countries by Revenue.</w:t>
      </w:r>
    </w:p>
    <w:p w14:paraId="110D0E28" w14:textId="77777777" w:rsidR="002F3050" w:rsidRPr="00D87EA1" w:rsidRDefault="00000000" w:rsidP="00D87EA1">
      <w:pPr>
        <w:pStyle w:val="ListBullet"/>
        <w:spacing w:after="0" w:line="240" w:lineRule="auto"/>
        <w:rPr>
          <w:rFonts w:ascii="Times New Roman" w:hAnsi="Times New Roman" w:cs="Times New Roman"/>
        </w:rPr>
      </w:pPr>
      <w:r w:rsidRPr="00D87EA1">
        <w:rPr>
          <w:rFonts w:ascii="Times New Roman" w:hAnsi="Times New Roman" w:cs="Times New Roman"/>
        </w:rPr>
        <w:t>Revenue by Day of Week.</w:t>
      </w:r>
    </w:p>
    <w:p w14:paraId="3CE4CA7B" w14:textId="77777777" w:rsidR="002F3050" w:rsidRPr="00D87EA1" w:rsidRDefault="00000000" w:rsidP="00D87EA1">
      <w:pPr>
        <w:pStyle w:val="ListBullet"/>
        <w:spacing w:after="0" w:line="240" w:lineRule="auto"/>
        <w:rPr>
          <w:rFonts w:ascii="Times New Roman" w:hAnsi="Times New Roman" w:cs="Times New Roman"/>
        </w:rPr>
      </w:pPr>
      <w:r w:rsidRPr="00D87EA1">
        <w:rPr>
          <w:rFonts w:ascii="Times New Roman" w:hAnsi="Times New Roman" w:cs="Times New Roman"/>
        </w:rPr>
        <w:t>Transaction Sales Distribution.</w:t>
      </w:r>
    </w:p>
    <w:p w14:paraId="3038A222" w14:textId="77777777" w:rsidR="002F3050" w:rsidRPr="00D87EA1" w:rsidRDefault="00000000" w:rsidP="00D87EA1">
      <w:pPr>
        <w:pStyle w:val="ListBullet"/>
        <w:spacing w:after="0" w:line="240" w:lineRule="auto"/>
        <w:rPr>
          <w:rFonts w:ascii="Times New Roman" w:hAnsi="Times New Roman" w:cs="Times New Roman"/>
        </w:rPr>
      </w:pPr>
      <w:r w:rsidRPr="00D87EA1">
        <w:rPr>
          <w:rFonts w:ascii="Times New Roman" w:hAnsi="Times New Roman" w:cs="Times New Roman"/>
        </w:rPr>
        <w:t>Supporting country-level revenue table.</w:t>
      </w:r>
    </w:p>
    <w:p w14:paraId="2B2A53F8" w14:textId="77777777" w:rsidR="00D87EA1" w:rsidRDefault="00D87EA1" w:rsidP="00D87EA1">
      <w:pPr>
        <w:spacing w:after="0" w:line="240" w:lineRule="auto"/>
        <w:rPr>
          <w:rFonts w:ascii="Times New Roman" w:hAnsi="Times New Roman" w:cs="Times New Roman"/>
        </w:rPr>
      </w:pPr>
    </w:p>
    <w:p w14:paraId="07B0B6D7" w14:textId="3CE4A8BE" w:rsidR="002F3050" w:rsidRPr="00D87EA1" w:rsidRDefault="00000000" w:rsidP="00D87EA1">
      <w:pPr>
        <w:spacing w:after="0" w:line="240" w:lineRule="auto"/>
        <w:rPr>
          <w:rFonts w:ascii="Times New Roman" w:hAnsi="Times New Roman" w:cs="Times New Roman"/>
        </w:rPr>
      </w:pPr>
      <w:r w:rsidRPr="00D87EA1">
        <w:rPr>
          <w:rFonts w:ascii="Times New Roman" w:hAnsi="Times New Roman" w:cs="Times New Roman"/>
        </w:rPr>
        <w:t>The dashboard was tested locally with Streamlit. The country and year controls were demonstrated to update KPIs and analytical views dynamically, confirming the core interactive data-to-dashboard workflow.</w:t>
      </w:r>
    </w:p>
    <w:p w14:paraId="79BFFF73" w14:textId="77777777" w:rsidR="00D87EA1" w:rsidRDefault="00D87EA1" w:rsidP="00D87EA1">
      <w:pPr>
        <w:pStyle w:val="Heading1"/>
        <w:spacing w:before="0" w:line="240" w:lineRule="auto"/>
        <w:rPr>
          <w:rFonts w:ascii="Times New Roman" w:hAnsi="Times New Roman" w:cs="Times New Roman"/>
          <w:color w:val="auto"/>
        </w:rPr>
      </w:pPr>
    </w:p>
    <w:p w14:paraId="21630A55" w14:textId="11E42DDC" w:rsidR="002F3050" w:rsidRPr="00D87EA1" w:rsidRDefault="00000000" w:rsidP="00D87EA1">
      <w:pPr>
        <w:pStyle w:val="Heading1"/>
        <w:spacing w:before="0" w:line="240" w:lineRule="auto"/>
        <w:rPr>
          <w:rFonts w:ascii="Times New Roman" w:hAnsi="Times New Roman" w:cs="Times New Roman"/>
          <w:color w:val="auto"/>
          <w:sz w:val="24"/>
          <w:szCs w:val="24"/>
        </w:rPr>
      </w:pPr>
      <w:r w:rsidRPr="00D87EA1">
        <w:rPr>
          <w:rFonts w:ascii="Times New Roman" w:hAnsi="Times New Roman" w:cs="Times New Roman"/>
          <w:color w:val="auto"/>
          <w:sz w:val="24"/>
          <w:szCs w:val="24"/>
        </w:rPr>
        <w:t>9. Integrated Key Findings</w:t>
      </w:r>
    </w:p>
    <w:p w14:paraId="08CA022E" w14:textId="77777777" w:rsidR="00D87EA1" w:rsidRPr="00D87EA1" w:rsidRDefault="00D87EA1" w:rsidP="00D87EA1">
      <w:pPr>
        <w:spacing w:after="0" w:line="240" w:lineRule="auto"/>
      </w:pPr>
    </w:p>
    <w:p w14:paraId="6F902981" w14:textId="77777777" w:rsidR="002F3050" w:rsidRPr="00D87EA1" w:rsidRDefault="00000000" w:rsidP="00D87EA1">
      <w:pPr>
        <w:pStyle w:val="ListBullet"/>
        <w:spacing w:after="0" w:line="240" w:lineRule="auto"/>
        <w:rPr>
          <w:rFonts w:ascii="Times New Roman" w:hAnsi="Times New Roman" w:cs="Times New Roman"/>
        </w:rPr>
      </w:pPr>
      <w:r w:rsidRPr="00D87EA1">
        <w:rPr>
          <w:rFonts w:ascii="Times New Roman" w:hAnsi="Times New Roman" w:cs="Times New Roman"/>
        </w:rPr>
        <w:t>The cleaned analysis dataset retained 96.86% of the original records, providing a substantially sized foundation for analysis.</w:t>
      </w:r>
    </w:p>
    <w:p w14:paraId="089536C6" w14:textId="77777777" w:rsidR="002F3050" w:rsidRPr="00D87EA1" w:rsidRDefault="00000000" w:rsidP="00D87EA1">
      <w:pPr>
        <w:pStyle w:val="ListBullet"/>
        <w:spacing w:after="0" w:line="240" w:lineRule="auto"/>
        <w:rPr>
          <w:rFonts w:ascii="Times New Roman" w:hAnsi="Times New Roman" w:cs="Times New Roman"/>
        </w:rPr>
      </w:pPr>
      <w:r w:rsidRPr="00D87EA1">
        <w:rPr>
          <w:rFonts w:ascii="Times New Roman" w:hAnsi="Times New Roman" w:cs="Times New Roman"/>
        </w:rPr>
        <w:t>Total revenue in the completed-sales dataset was £10.64 million across 524,878 transaction records.</w:t>
      </w:r>
    </w:p>
    <w:p w14:paraId="5F62F59C" w14:textId="77777777" w:rsidR="002F3050" w:rsidRPr="00D87EA1" w:rsidRDefault="00000000" w:rsidP="00D87EA1">
      <w:pPr>
        <w:pStyle w:val="ListBullet"/>
        <w:spacing w:after="0" w:line="240" w:lineRule="auto"/>
        <w:rPr>
          <w:rFonts w:ascii="Times New Roman" w:hAnsi="Times New Roman" w:cs="Times New Roman"/>
        </w:rPr>
      </w:pPr>
      <w:r w:rsidRPr="00D87EA1">
        <w:rPr>
          <w:rFonts w:ascii="Times New Roman" w:hAnsi="Times New Roman" w:cs="Times New Roman"/>
        </w:rPr>
        <w:t>Quantity had a strong positive relationship with transaction revenue, with a correlation of approximately 0.907.</w:t>
      </w:r>
    </w:p>
    <w:p w14:paraId="72755DE6" w14:textId="77777777" w:rsidR="002F3050" w:rsidRPr="00D87EA1" w:rsidRDefault="00000000" w:rsidP="00D87EA1">
      <w:pPr>
        <w:pStyle w:val="ListBullet"/>
        <w:spacing w:after="0" w:line="240" w:lineRule="auto"/>
        <w:rPr>
          <w:rFonts w:ascii="Times New Roman" w:hAnsi="Times New Roman" w:cs="Times New Roman"/>
        </w:rPr>
      </w:pPr>
      <w:r w:rsidRPr="00D87EA1">
        <w:rPr>
          <w:rFonts w:ascii="Times New Roman" w:hAnsi="Times New Roman" w:cs="Times New Roman"/>
        </w:rPr>
        <w:t>Weekday and weekend transaction values differed significantly according to the independent samples t-test.</w:t>
      </w:r>
    </w:p>
    <w:p w14:paraId="1BA046E7" w14:textId="77777777" w:rsidR="002F3050" w:rsidRPr="00D87EA1" w:rsidRDefault="00000000" w:rsidP="00D87EA1">
      <w:pPr>
        <w:pStyle w:val="ListBullet"/>
        <w:spacing w:after="0" w:line="240" w:lineRule="auto"/>
        <w:rPr>
          <w:rFonts w:ascii="Times New Roman" w:hAnsi="Times New Roman" w:cs="Times New Roman"/>
        </w:rPr>
      </w:pPr>
      <w:r w:rsidRPr="00D87EA1">
        <w:rPr>
          <w:rFonts w:ascii="Times New Roman" w:hAnsi="Times New Roman" w:cs="Times New Roman"/>
        </w:rPr>
        <w:t>The chi-square test found a statistically significant association between the categorical variables tested.</w:t>
      </w:r>
    </w:p>
    <w:p w14:paraId="6ECCD99E" w14:textId="77777777" w:rsidR="002F3050" w:rsidRPr="00D87EA1" w:rsidRDefault="00000000" w:rsidP="00D87EA1">
      <w:pPr>
        <w:pStyle w:val="ListBullet"/>
        <w:spacing w:after="0" w:line="240" w:lineRule="auto"/>
        <w:rPr>
          <w:rFonts w:ascii="Times New Roman" w:hAnsi="Times New Roman" w:cs="Times New Roman"/>
        </w:rPr>
      </w:pPr>
      <w:r w:rsidRPr="00D87EA1">
        <w:rPr>
          <w:rFonts w:ascii="Times New Roman" w:hAnsi="Times New Roman" w:cs="Times New Roman"/>
        </w:rPr>
        <w:t>Transaction values were unevenly distributed, with the mean (£20.28) exceeding the median (£9.92).</w:t>
      </w:r>
    </w:p>
    <w:p w14:paraId="43C56A19" w14:textId="77777777" w:rsidR="002F3050" w:rsidRPr="00D87EA1" w:rsidRDefault="00000000" w:rsidP="00D87EA1">
      <w:pPr>
        <w:pStyle w:val="ListBullet"/>
        <w:spacing w:after="0" w:line="240" w:lineRule="auto"/>
        <w:rPr>
          <w:rFonts w:ascii="Times New Roman" w:hAnsi="Times New Roman" w:cs="Times New Roman"/>
        </w:rPr>
      </w:pPr>
      <w:r w:rsidRPr="00D87EA1">
        <w:rPr>
          <w:rFonts w:ascii="Times New Roman" w:hAnsi="Times New Roman" w:cs="Times New Roman"/>
        </w:rPr>
        <w:lastRenderedPageBreak/>
        <w:t>The Linear Regression baseline struggled to forecast daily sales, producing MAE of £21,067.19, RMSE of £31,243.56, and R² of -0.3547.</w:t>
      </w:r>
    </w:p>
    <w:p w14:paraId="078429E9" w14:textId="77777777" w:rsidR="002F3050" w:rsidRPr="00D87EA1" w:rsidRDefault="00000000" w:rsidP="00D87EA1">
      <w:pPr>
        <w:pStyle w:val="ListBullet"/>
        <w:spacing w:after="0" w:line="240" w:lineRule="auto"/>
        <w:rPr>
          <w:rFonts w:ascii="Times New Roman" w:hAnsi="Times New Roman" w:cs="Times New Roman"/>
        </w:rPr>
      </w:pPr>
      <w:r w:rsidRPr="00D87EA1">
        <w:rPr>
          <w:rFonts w:ascii="Times New Roman" w:hAnsi="Times New Roman" w:cs="Times New Roman"/>
        </w:rPr>
        <w:t>The Streamlit dashboard successfully consolidated the major analytical outputs into an interactive decision-support interface.</w:t>
      </w:r>
    </w:p>
    <w:p w14:paraId="68CACC03" w14:textId="77777777" w:rsidR="00D87EA1" w:rsidRDefault="00D87EA1" w:rsidP="00D87EA1">
      <w:pPr>
        <w:pStyle w:val="Heading1"/>
        <w:spacing w:before="0" w:line="240" w:lineRule="auto"/>
        <w:rPr>
          <w:rFonts w:ascii="Times New Roman" w:hAnsi="Times New Roman" w:cs="Times New Roman"/>
          <w:color w:val="auto"/>
        </w:rPr>
      </w:pPr>
    </w:p>
    <w:p w14:paraId="7448878A" w14:textId="5051AF9C" w:rsidR="002F3050" w:rsidRPr="00D87EA1" w:rsidRDefault="00000000" w:rsidP="00D87EA1">
      <w:pPr>
        <w:pStyle w:val="Heading1"/>
        <w:spacing w:before="0" w:line="240" w:lineRule="auto"/>
        <w:rPr>
          <w:rFonts w:ascii="Times New Roman" w:hAnsi="Times New Roman" w:cs="Times New Roman"/>
          <w:color w:val="auto"/>
          <w:sz w:val="24"/>
          <w:szCs w:val="24"/>
        </w:rPr>
      </w:pPr>
      <w:r w:rsidRPr="00D87EA1">
        <w:rPr>
          <w:rFonts w:ascii="Times New Roman" w:hAnsi="Times New Roman" w:cs="Times New Roman"/>
          <w:color w:val="auto"/>
          <w:sz w:val="24"/>
          <w:szCs w:val="24"/>
        </w:rPr>
        <w:t>10. Business Recommendations</w:t>
      </w:r>
    </w:p>
    <w:p w14:paraId="6225699E" w14:textId="77777777" w:rsidR="00D87EA1" w:rsidRDefault="00D87EA1" w:rsidP="00D87EA1">
      <w:pPr>
        <w:spacing w:after="0" w:line="240" w:lineRule="auto"/>
        <w:rPr>
          <w:rFonts w:ascii="Times New Roman" w:hAnsi="Times New Roman" w:cs="Times New Roman"/>
          <w:b/>
        </w:rPr>
      </w:pPr>
    </w:p>
    <w:p w14:paraId="1D84A64E" w14:textId="48C25436" w:rsidR="002F3050" w:rsidRPr="00D87EA1" w:rsidRDefault="00000000" w:rsidP="00D87EA1">
      <w:pPr>
        <w:spacing w:after="0" w:line="240" w:lineRule="auto"/>
        <w:rPr>
          <w:rFonts w:ascii="Times New Roman" w:hAnsi="Times New Roman" w:cs="Times New Roman"/>
        </w:rPr>
      </w:pPr>
      <w:r w:rsidRPr="00D87EA1">
        <w:rPr>
          <w:rFonts w:ascii="Times New Roman" w:hAnsi="Times New Roman" w:cs="Times New Roman"/>
          <w:b/>
        </w:rPr>
        <w:t>1. Improve Demand Forecasting</w:t>
      </w:r>
    </w:p>
    <w:p w14:paraId="04ECCAD7" w14:textId="47016ED9" w:rsidR="002F3050" w:rsidRPr="00D87EA1" w:rsidRDefault="00000000" w:rsidP="00D87EA1">
      <w:pPr>
        <w:spacing w:after="0" w:line="240" w:lineRule="auto"/>
        <w:rPr>
          <w:rFonts w:ascii="Times New Roman" w:hAnsi="Times New Roman" w:cs="Times New Roman"/>
        </w:rPr>
      </w:pPr>
      <w:r w:rsidRPr="00D87EA1">
        <w:rPr>
          <w:rFonts w:ascii="Times New Roman" w:hAnsi="Times New Roman" w:cs="Times New Roman"/>
        </w:rPr>
        <w:t>Develop stronger forecasting models using lagged sales, rolling statistics, seasonal indicators, holidays, promotions, product categories, and customer behaviour. Compare advanced models against the Linear Regression baseline.</w:t>
      </w:r>
    </w:p>
    <w:p w14:paraId="3A0B871A" w14:textId="77777777" w:rsidR="00D87EA1" w:rsidRDefault="00D87EA1" w:rsidP="00D87EA1">
      <w:pPr>
        <w:spacing w:after="0" w:line="240" w:lineRule="auto"/>
        <w:rPr>
          <w:rFonts w:ascii="Times New Roman" w:hAnsi="Times New Roman" w:cs="Times New Roman"/>
          <w:b/>
        </w:rPr>
      </w:pPr>
    </w:p>
    <w:p w14:paraId="0B2E5F0B" w14:textId="1A153128" w:rsidR="002F3050" w:rsidRPr="00D87EA1" w:rsidRDefault="00000000" w:rsidP="00D87EA1">
      <w:pPr>
        <w:spacing w:after="0" w:line="240" w:lineRule="auto"/>
        <w:rPr>
          <w:rFonts w:ascii="Times New Roman" w:hAnsi="Times New Roman" w:cs="Times New Roman"/>
        </w:rPr>
      </w:pPr>
      <w:r w:rsidRPr="00D87EA1">
        <w:rPr>
          <w:rFonts w:ascii="Times New Roman" w:hAnsi="Times New Roman" w:cs="Times New Roman"/>
          <w:b/>
        </w:rPr>
        <w:t>2. Strengthen Inventory Planning</w:t>
      </w:r>
    </w:p>
    <w:p w14:paraId="0D00E0AC" w14:textId="17B4531B" w:rsidR="002F3050" w:rsidRPr="00D87EA1" w:rsidRDefault="00000000" w:rsidP="00D87EA1">
      <w:pPr>
        <w:spacing w:after="0" w:line="240" w:lineRule="auto"/>
        <w:rPr>
          <w:rFonts w:ascii="Times New Roman" w:hAnsi="Times New Roman" w:cs="Times New Roman"/>
        </w:rPr>
      </w:pPr>
      <w:r w:rsidRPr="00D87EA1">
        <w:rPr>
          <w:rFonts w:ascii="Times New Roman" w:hAnsi="Times New Roman" w:cs="Times New Roman"/>
        </w:rPr>
        <w:t>Use product-level demand and quantity patterns to prioritize inventory for high-contribution products and reduce the risk of stock shortages during strong demand periods.</w:t>
      </w:r>
    </w:p>
    <w:p w14:paraId="37D26BA3" w14:textId="77777777" w:rsidR="00D87EA1" w:rsidRDefault="00D87EA1" w:rsidP="00D87EA1">
      <w:pPr>
        <w:spacing w:after="0" w:line="240" w:lineRule="auto"/>
        <w:rPr>
          <w:rFonts w:ascii="Times New Roman" w:hAnsi="Times New Roman" w:cs="Times New Roman"/>
          <w:b/>
        </w:rPr>
      </w:pPr>
    </w:p>
    <w:p w14:paraId="75B7D862" w14:textId="674AB36E" w:rsidR="002F3050" w:rsidRPr="00D87EA1" w:rsidRDefault="00000000" w:rsidP="00D87EA1">
      <w:pPr>
        <w:spacing w:after="0" w:line="240" w:lineRule="auto"/>
        <w:rPr>
          <w:rFonts w:ascii="Times New Roman" w:hAnsi="Times New Roman" w:cs="Times New Roman"/>
        </w:rPr>
      </w:pPr>
      <w:r w:rsidRPr="00D87EA1">
        <w:rPr>
          <w:rFonts w:ascii="Times New Roman" w:hAnsi="Times New Roman" w:cs="Times New Roman"/>
          <w:b/>
        </w:rPr>
        <w:t>3. Use Day-Based Operational Planning</w:t>
      </w:r>
    </w:p>
    <w:p w14:paraId="28F526C2" w14:textId="1E781C8A" w:rsidR="002F3050" w:rsidRPr="00D87EA1" w:rsidRDefault="00000000" w:rsidP="00D87EA1">
      <w:pPr>
        <w:spacing w:after="0" w:line="240" w:lineRule="auto"/>
        <w:rPr>
          <w:rFonts w:ascii="Times New Roman" w:hAnsi="Times New Roman" w:cs="Times New Roman"/>
        </w:rPr>
      </w:pPr>
      <w:r w:rsidRPr="00D87EA1">
        <w:rPr>
          <w:rFonts w:ascii="Times New Roman" w:hAnsi="Times New Roman" w:cs="Times New Roman"/>
        </w:rPr>
        <w:t>Because weekday and weekend transaction values differ significantly, adjust staffing, campaign timing, and operational resources according to observed day-based demand.</w:t>
      </w:r>
    </w:p>
    <w:p w14:paraId="2EEF2020" w14:textId="77777777" w:rsidR="00D87EA1" w:rsidRDefault="00D87EA1" w:rsidP="00D87EA1">
      <w:pPr>
        <w:spacing w:after="0" w:line="240" w:lineRule="auto"/>
        <w:rPr>
          <w:rFonts w:ascii="Times New Roman" w:hAnsi="Times New Roman" w:cs="Times New Roman"/>
          <w:b/>
        </w:rPr>
      </w:pPr>
    </w:p>
    <w:p w14:paraId="5FDC9D64" w14:textId="6BC63BC0" w:rsidR="002F3050" w:rsidRPr="00D87EA1" w:rsidRDefault="00000000" w:rsidP="00D87EA1">
      <w:pPr>
        <w:spacing w:after="0" w:line="240" w:lineRule="auto"/>
        <w:rPr>
          <w:rFonts w:ascii="Times New Roman" w:hAnsi="Times New Roman" w:cs="Times New Roman"/>
        </w:rPr>
      </w:pPr>
      <w:r w:rsidRPr="00D87EA1">
        <w:rPr>
          <w:rFonts w:ascii="Times New Roman" w:hAnsi="Times New Roman" w:cs="Times New Roman"/>
          <w:b/>
        </w:rPr>
        <w:t>4. Prioritize High-Value Products</w:t>
      </w:r>
    </w:p>
    <w:p w14:paraId="2D8EF905" w14:textId="26B035E1" w:rsidR="002F3050" w:rsidRPr="00D87EA1" w:rsidRDefault="00000000" w:rsidP="00D87EA1">
      <w:pPr>
        <w:spacing w:after="0" w:line="240" w:lineRule="auto"/>
        <w:rPr>
          <w:rFonts w:ascii="Times New Roman" w:hAnsi="Times New Roman" w:cs="Times New Roman"/>
        </w:rPr>
      </w:pPr>
      <w:r w:rsidRPr="00D87EA1">
        <w:rPr>
          <w:rFonts w:ascii="Times New Roman" w:hAnsi="Times New Roman" w:cs="Times New Roman"/>
        </w:rPr>
        <w:t>Use the product revenue ranking to focus inventory availability, merchandising, and promotional activity on products that contribute strongly to sales.</w:t>
      </w:r>
    </w:p>
    <w:p w14:paraId="3C5B4BB5" w14:textId="77777777" w:rsidR="00D87EA1" w:rsidRDefault="00D87EA1" w:rsidP="00D87EA1">
      <w:pPr>
        <w:spacing w:after="0" w:line="240" w:lineRule="auto"/>
        <w:rPr>
          <w:rFonts w:ascii="Times New Roman" w:hAnsi="Times New Roman" w:cs="Times New Roman"/>
          <w:b/>
        </w:rPr>
      </w:pPr>
    </w:p>
    <w:p w14:paraId="60F3F9AC" w14:textId="51E0E919" w:rsidR="002F3050" w:rsidRPr="00D87EA1" w:rsidRDefault="00000000" w:rsidP="00D87EA1">
      <w:pPr>
        <w:spacing w:after="0" w:line="240" w:lineRule="auto"/>
        <w:rPr>
          <w:rFonts w:ascii="Times New Roman" w:hAnsi="Times New Roman" w:cs="Times New Roman"/>
        </w:rPr>
      </w:pPr>
      <w:r w:rsidRPr="00D87EA1">
        <w:rPr>
          <w:rFonts w:ascii="Times New Roman" w:hAnsi="Times New Roman" w:cs="Times New Roman"/>
          <w:b/>
        </w:rPr>
        <w:t>5. Expand Geographic Analysis</w:t>
      </w:r>
    </w:p>
    <w:p w14:paraId="0ABE38EB" w14:textId="6716E90C" w:rsidR="002F3050" w:rsidRPr="00D87EA1" w:rsidRDefault="00000000" w:rsidP="00D87EA1">
      <w:pPr>
        <w:spacing w:after="0" w:line="240" w:lineRule="auto"/>
        <w:rPr>
          <w:rFonts w:ascii="Times New Roman" w:hAnsi="Times New Roman" w:cs="Times New Roman"/>
        </w:rPr>
      </w:pPr>
      <w:r w:rsidRPr="00D87EA1">
        <w:rPr>
          <w:rFonts w:ascii="Times New Roman" w:hAnsi="Times New Roman" w:cs="Times New Roman"/>
        </w:rPr>
        <w:t>Use country-level revenue analysis to identify established high-value markets and investigate opportunities in smaller markets with growth potential.</w:t>
      </w:r>
    </w:p>
    <w:p w14:paraId="33D69C44" w14:textId="77777777" w:rsidR="00D87EA1" w:rsidRDefault="00D87EA1" w:rsidP="00D87EA1">
      <w:pPr>
        <w:spacing w:after="0" w:line="240" w:lineRule="auto"/>
        <w:rPr>
          <w:rFonts w:ascii="Times New Roman" w:hAnsi="Times New Roman" w:cs="Times New Roman"/>
          <w:b/>
        </w:rPr>
      </w:pPr>
    </w:p>
    <w:p w14:paraId="3E9A4565" w14:textId="44B37685" w:rsidR="002F3050" w:rsidRPr="00D87EA1" w:rsidRDefault="00000000" w:rsidP="00D87EA1">
      <w:pPr>
        <w:spacing w:after="0" w:line="240" w:lineRule="auto"/>
        <w:rPr>
          <w:rFonts w:ascii="Times New Roman" w:hAnsi="Times New Roman" w:cs="Times New Roman"/>
        </w:rPr>
      </w:pPr>
      <w:r w:rsidRPr="00D87EA1">
        <w:rPr>
          <w:rFonts w:ascii="Times New Roman" w:hAnsi="Times New Roman" w:cs="Times New Roman"/>
          <w:b/>
        </w:rPr>
        <w:t>6. Monitor Returns and Cancellations</w:t>
      </w:r>
    </w:p>
    <w:p w14:paraId="3F650C1B" w14:textId="1574409D" w:rsidR="002F3050" w:rsidRPr="00D87EA1" w:rsidRDefault="00000000" w:rsidP="00D87EA1">
      <w:pPr>
        <w:spacing w:after="0" w:line="240" w:lineRule="auto"/>
        <w:rPr>
          <w:rFonts w:ascii="Times New Roman" w:hAnsi="Times New Roman" w:cs="Times New Roman"/>
        </w:rPr>
      </w:pPr>
      <w:r w:rsidRPr="00D87EA1">
        <w:rPr>
          <w:rFonts w:ascii="Times New Roman" w:hAnsi="Times New Roman" w:cs="Times New Roman"/>
        </w:rPr>
        <w:t>Maintain a separate monitoring layer for cancelled invoices and negative quantities so that operational issues and customer-return patterns can be distinguished from completed sales.</w:t>
      </w:r>
    </w:p>
    <w:p w14:paraId="6591F0B6" w14:textId="77777777" w:rsidR="00D87EA1" w:rsidRDefault="00D87EA1" w:rsidP="00D87EA1">
      <w:pPr>
        <w:spacing w:after="0" w:line="240" w:lineRule="auto"/>
        <w:rPr>
          <w:rFonts w:ascii="Times New Roman" w:hAnsi="Times New Roman" w:cs="Times New Roman"/>
          <w:b/>
        </w:rPr>
      </w:pPr>
    </w:p>
    <w:p w14:paraId="228E4E8A" w14:textId="4B35AF46" w:rsidR="002F3050" w:rsidRPr="00D87EA1" w:rsidRDefault="00000000" w:rsidP="00D87EA1">
      <w:pPr>
        <w:spacing w:after="0" w:line="240" w:lineRule="auto"/>
        <w:rPr>
          <w:rFonts w:ascii="Times New Roman" w:hAnsi="Times New Roman" w:cs="Times New Roman"/>
        </w:rPr>
      </w:pPr>
      <w:r w:rsidRPr="00D87EA1">
        <w:rPr>
          <w:rFonts w:ascii="Times New Roman" w:hAnsi="Times New Roman" w:cs="Times New Roman"/>
          <w:b/>
        </w:rPr>
        <w:t>7. Improve Dashboard Decision Support</w:t>
      </w:r>
    </w:p>
    <w:p w14:paraId="4867B8BB" w14:textId="2ACC5F9E" w:rsidR="002F3050" w:rsidRPr="00D87EA1" w:rsidRDefault="00000000" w:rsidP="00D87EA1">
      <w:pPr>
        <w:spacing w:after="0" w:line="240" w:lineRule="auto"/>
        <w:rPr>
          <w:rFonts w:ascii="Times New Roman" w:hAnsi="Times New Roman" w:cs="Times New Roman"/>
        </w:rPr>
      </w:pPr>
      <w:r w:rsidRPr="00D87EA1">
        <w:rPr>
          <w:rFonts w:ascii="Times New Roman" w:hAnsi="Times New Roman" w:cs="Times New Roman"/>
        </w:rPr>
        <w:t>Extend the Streamlit dashboard with period comparisons, downloadable filtered data, customer segmentation, forecasting outputs, and additional business KPIs where suitable data is available.</w:t>
      </w:r>
    </w:p>
    <w:p w14:paraId="5EDEADE9" w14:textId="77777777" w:rsidR="00D87EA1" w:rsidRDefault="00D87EA1" w:rsidP="00D87EA1">
      <w:pPr>
        <w:spacing w:after="0" w:line="240" w:lineRule="auto"/>
        <w:rPr>
          <w:rFonts w:ascii="Times New Roman" w:hAnsi="Times New Roman" w:cs="Times New Roman"/>
          <w:b/>
        </w:rPr>
      </w:pPr>
    </w:p>
    <w:p w14:paraId="4E26CB67" w14:textId="3F8EA863" w:rsidR="002F3050" w:rsidRPr="00D87EA1" w:rsidRDefault="00000000" w:rsidP="00D87EA1">
      <w:pPr>
        <w:spacing w:after="0" w:line="240" w:lineRule="auto"/>
        <w:rPr>
          <w:rFonts w:ascii="Times New Roman" w:hAnsi="Times New Roman" w:cs="Times New Roman"/>
        </w:rPr>
      </w:pPr>
      <w:r w:rsidRPr="00D87EA1">
        <w:rPr>
          <w:rFonts w:ascii="Times New Roman" w:hAnsi="Times New Roman" w:cs="Times New Roman"/>
          <w:b/>
        </w:rPr>
        <w:t>8. Establish Ongoing Model Validation</w:t>
      </w:r>
    </w:p>
    <w:p w14:paraId="415616B8" w14:textId="1FC2BC95" w:rsidR="002F3050" w:rsidRPr="00D87EA1" w:rsidRDefault="00000000" w:rsidP="00D87EA1">
      <w:pPr>
        <w:spacing w:after="0" w:line="240" w:lineRule="auto"/>
        <w:rPr>
          <w:rFonts w:ascii="Times New Roman" w:hAnsi="Times New Roman" w:cs="Times New Roman"/>
        </w:rPr>
      </w:pPr>
      <w:r w:rsidRPr="00D87EA1">
        <w:rPr>
          <w:rFonts w:ascii="Times New Roman" w:hAnsi="Times New Roman" w:cs="Times New Roman"/>
        </w:rPr>
        <w:t>When a forecasting model is improved, use chronological validation and compare MAE, RMSE, and R² across alternative approaches rather than selecting a model solely on training performance.</w:t>
      </w:r>
    </w:p>
    <w:p w14:paraId="75ED332B" w14:textId="77777777" w:rsidR="00D87EA1" w:rsidRDefault="00D87EA1" w:rsidP="00D87EA1">
      <w:pPr>
        <w:pStyle w:val="Heading1"/>
        <w:spacing w:before="0" w:line="240" w:lineRule="auto"/>
        <w:rPr>
          <w:rFonts w:ascii="Times New Roman" w:hAnsi="Times New Roman" w:cs="Times New Roman"/>
          <w:color w:val="auto"/>
        </w:rPr>
      </w:pPr>
    </w:p>
    <w:p w14:paraId="1EB264B1" w14:textId="239067DC" w:rsidR="002F3050" w:rsidRPr="00D87EA1" w:rsidRDefault="00000000" w:rsidP="00D87EA1">
      <w:pPr>
        <w:pStyle w:val="Heading1"/>
        <w:spacing w:before="0" w:line="240" w:lineRule="auto"/>
        <w:rPr>
          <w:rFonts w:ascii="Times New Roman" w:hAnsi="Times New Roman" w:cs="Times New Roman"/>
          <w:color w:val="auto"/>
          <w:sz w:val="24"/>
          <w:szCs w:val="24"/>
        </w:rPr>
      </w:pPr>
      <w:r w:rsidRPr="00D87EA1">
        <w:rPr>
          <w:rFonts w:ascii="Times New Roman" w:hAnsi="Times New Roman" w:cs="Times New Roman"/>
          <w:color w:val="auto"/>
          <w:sz w:val="24"/>
          <w:szCs w:val="24"/>
        </w:rPr>
        <w:t>11. Potential Business Impact</w:t>
      </w:r>
    </w:p>
    <w:p w14:paraId="143D4721" w14:textId="77777777" w:rsidR="00D87EA1" w:rsidRDefault="00D87EA1" w:rsidP="00D87EA1">
      <w:pPr>
        <w:spacing w:after="0" w:line="240" w:lineRule="auto"/>
        <w:rPr>
          <w:rFonts w:ascii="Times New Roman" w:hAnsi="Times New Roman" w:cs="Times New Roman"/>
        </w:rPr>
      </w:pPr>
    </w:p>
    <w:p w14:paraId="3CCD9798" w14:textId="27D0E711" w:rsidR="002F3050" w:rsidRPr="00D87EA1" w:rsidRDefault="00000000" w:rsidP="00D87EA1">
      <w:pPr>
        <w:spacing w:after="0" w:line="240" w:lineRule="auto"/>
        <w:rPr>
          <w:rFonts w:ascii="Times New Roman" w:hAnsi="Times New Roman" w:cs="Times New Roman"/>
        </w:rPr>
      </w:pPr>
      <w:r w:rsidRPr="00D87EA1">
        <w:rPr>
          <w:rFonts w:ascii="Times New Roman" w:hAnsi="Times New Roman" w:cs="Times New Roman"/>
        </w:rPr>
        <w:t>If implemented appropriately, the recommendations could improve the retailer's ability to anticipate demand, allocate inventory, prioritize high-value products, and align operations with observed customer purchasing patterns. The dashboard can reduce the time required to obtain routine performance information, while stronger forecasting can improve planning decisions. Geographic and product-level analysis can also support more focused commercial strategies. These impacts should be measured through future business KPIs rather than assumed solely from analytical results.</w:t>
      </w:r>
    </w:p>
    <w:p w14:paraId="28768373" w14:textId="77777777" w:rsidR="00D87EA1" w:rsidRDefault="00D87EA1" w:rsidP="00D87EA1">
      <w:pPr>
        <w:pStyle w:val="Heading1"/>
        <w:spacing w:before="0" w:line="240" w:lineRule="auto"/>
        <w:rPr>
          <w:rFonts w:ascii="Times New Roman" w:hAnsi="Times New Roman" w:cs="Times New Roman"/>
          <w:color w:val="auto"/>
        </w:rPr>
      </w:pPr>
    </w:p>
    <w:p w14:paraId="363D6C06" w14:textId="0DDE6933" w:rsidR="002F3050" w:rsidRPr="00D87EA1" w:rsidRDefault="00000000" w:rsidP="00D87EA1">
      <w:pPr>
        <w:pStyle w:val="Heading1"/>
        <w:spacing w:before="0" w:line="240" w:lineRule="auto"/>
        <w:rPr>
          <w:rFonts w:ascii="Times New Roman" w:hAnsi="Times New Roman" w:cs="Times New Roman"/>
          <w:color w:val="auto"/>
          <w:sz w:val="24"/>
          <w:szCs w:val="24"/>
        </w:rPr>
      </w:pPr>
      <w:r w:rsidRPr="00D87EA1">
        <w:rPr>
          <w:rFonts w:ascii="Times New Roman" w:hAnsi="Times New Roman" w:cs="Times New Roman"/>
          <w:color w:val="auto"/>
          <w:sz w:val="24"/>
          <w:szCs w:val="24"/>
        </w:rPr>
        <w:t>12. Challenges Encountered</w:t>
      </w:r>
    </w:p>
    <w:p w14:paraId="698D0241" w14:textId="77777777" w:rsidR="00D87EA1" w:rsidRPr="00D87EA1" w:rsidRDefault="00D87EA1" w:rsidP="00D87EA1">
      <w:pPr>
        <w:spacing w:after="0" w:line="240" w:lineRule="auto"/>
      </w:pPr>
    </w:p>
    <w:p w14:paraId="6D65F8CB" w14:textId="77777777" w:rsidR="002F3050" w:rsidRPr="00D87EA1" w:rsidRDefault="00000000" w:rsidP="00D87EA1">
      <w:pPr>
        <w:pStyle w:val="ListBullet"/>
        <w:spacing w:after="0" w:line="240" w:lineRule="auto"/>
        <w:rPr>
          <w:rFonts w:ascii="Times New Roman" w:hAnsi="Times New Roman" w:cs="Times New Roman"/>
        </w:rPr>
      </w:pPr>
      <w:r w:rsidRPr="00D87EA1">
        <w:rPr>
          <w:rFonts w:ascii="Times New Roman" w:hAnsi="Times New Roman" w:cs="Times New Roman"/>
        </w:rPr>
        <w:t>The raw dataset contained missing values, duplicates, cancellations, negative quantities, and unusual prices, requiring business-aware cleaning decisions.</w:t>
      </w:r>
    </w:p>
    <w:p w14:paraId="7C06830C" w14:textId="77777777" w:rsidR="002F3050" w:rsidRPr="00D87EA1" w:rsidRDefault="00000000" w:rsidP="00D87EA1">
      <w:pPr>
        <w:pStyle w:val="ListBullet"/>
        <w:spacing w:after="0" w:line="240" w:lineRule="auto"/>
        <w:rPr>
          <w:rFonts w:ascii="Times New Roman" w:hAnsi="Times New Roman" w:cs="Times New Roman"/>
        </w:rPr>
      </w:pPr>
      <w:r w:rsidRPr="00D87EA1">
        <w:rPr>
          <w:rFonts w:ascii="Times New Roman" w:hAnsi="Times New Roman" w:cs="Times New Roman"/>
        </w:rPr>
        <w:t>The dataset contained a large number of missing CustomerID values, making customer-level analysis more limited than general sales analysis.</w:t>
      </w:r>
    </w:p>
    <w:p w14:paraId="20DE5494" w14:textId="77777777" w:rsidR="002F3050" w:rsidRPr="00D87EA1" w:rsidRDefault="00000000" w:rsidP="00D87EA1">
      <w:pPr>
        <w:pStyle w:val="ListBullet"/>
        <w:spacing w:after="0" w:line="240" w:lineRule="auto"/>
        <w:rPr>
          <w:rFonts w:ascii="Times New Roman" w:hAnsi="Times New Roman" w:cs="Times New Roman"/>
        </w:rPr>
      </w:pPr>
      <w:r w:rsidRPr="00D87EA1">
        <w:rPr>
          <w:rFonts w:ascii="Times New Roman" w:hAnsi="Times New Roman" w:cs="Times New Roman"/>
        </w:rPr>
        <w:t>The transaction-value distribution was uneven, requiring careful interpretation of averages and visualizations.</w:t>
      </w:r>
    </w:p>
    <w:p w14:paraId="0C5F76EE" w14:textId="77777777" w:rsidR="002F3050" w:rsidRPr="00D87EA1" w:rsidRDefault="00000000" w:rsidP="00D87EA1">
      <w:pPr>
        <w:pStyle w:val="ListBullet"/>
        <w:spacing w:after="0" w:line="240" w:lineRule="auto"/>
        <w:rPr>
          <w:rFonts w:ascii="Times New Roman" w:hAnsi="Times New Roman" w:cs="Times New Roman"/>
        </w:rPr>
      </w:pPr>
      <w:r w:rsidRPr="00D87EA1">
        <w:rPr>
          <w:rFonts w:ascii="Times New Roman" w:hAnsi="Times New Roman" w:cs="Times New Roman"/>
        </w:rPr>
        <w:lastRenderedPageBreak/>
        <w:t>The simple forecasting model could not capture sudden sales spikes, demonstrating the limitations of using only calendar-based predictors.</w:t>
      </w:r>
    </w:p>
    <w:p w14:paraId="45622EAD" w14:textId="77777777" w:rsidR="002F3050" w:rsidRPr="00D87EA1" w:rsidRDefault="00000000" w:rsidP="00D87EA1">
      <w:pPr>
        <w:pStyle w:val="ListBullet"/>
        <w:spacing w:after="0" w:line="240" w:lineRule="auto"/>
        <w:rPr>
          <w:rFonts w:ascii="Times New Roman" w:hAnsi="Times New Roman" w:cs="Times New Roman"/>
        </w:rPr>
      </w:pPr>
      <w:r w:rsidRPr="00D87EA1">
        <w:rPr>
          <w:rFonts w:ascii="Times New Roman" w:hAnsi="Times New Roman" w:cs="Times New Roman"/>
        </w:rPr>
        <w:t>Dashboard development required ensuring that filters, KPI calculations, grouped datasets, and visual outputs remained synchronized.</w:t>
      </w:r>
    </w:p>
    <w:p w14:paraId="7B739AA0" w14:textId="77777777" w:rsidR="00D87EA1" w:rsidRDefault="00D87EA1" w:rsidP="00D87EA1">
      <w:pPr>
        <w:pStyle w:val="Heading1"/>
        <w:spacing w:before="0" w:line="240" w:lineRule="auto"/>
        <w:rPr>
          <w:rFonts w:ascii="Times New Roman" w:hAnsi="Times New Roman" w:cs="Times New Roman"/>
          <w:color w:val="auto"/>
        </w:rPr>
      </w:pPr>
    </w:p>
    <w:p w14:paraId="62A56EC0" w14:textId="60E2E4E2" w:rsidR="002F3050" w:rsidRPr="00D87EA1" w:rsidRDefault="00000000" w:rsidP="00D87EA1">
      <w:pPr>
        <w:pStyle w:val="Heading1"/>
        <w:spacing w:before="0" w:line="240" w:lineRule="auto"/>
        <w:rPr>
          <w:rFonts w:ascii="Times New Roman" w:hAnsi="Times New Roman" w:cs="Times New Roman"/>
          <w:color w:val="auto"/>
          <w:sz w:val="24"/>
          <w:szCs w:val="24"/>
        </w:rPr>
      </w:pPr>
      <w:r w:rsidRPr="00D87EA1">
        <w:rPr>
          <w:rFonts w:ascii="Times New Roman" w:hAnsi="Times New Roman" w:cs="Times New Roman"/>
          <w:color w:val="auto"/>
          <w:sz w:val="24"/>
          <w:szCs w:val="24"/>
        </w:rPr>
        <w:t>13. Reflection and Lessons Learned</w:t>
      </w:r>
    </w:p>
    <w:p w14:paraId="48041D3F" w14:textId="77777777" w:rsidR="00D87EA1" w:rsidRDefault="00D87EA1" w:rsidP="00D87EA1">
      <w:pPr>
        <w:spacing w:after="0" w:line="240" w:lineRule="auto"/>
        <w:rPr>
          <w:rFonts w:ascii="Times New Roman" w:hAnsi="Times New Roman" w:cs="Times New Roman"/>
        </w:rPr>
      </w:pPr>
    </w:p>
    <w:p w14:paraId="7F9695A9" w14:textId="619C660E" w:rsidR="002F3050" w:rsidRPr="00D87EA1" w:rsidRDefault="00000000" w:rsidP="00D87EA1">
      <w:pPr>
        <w:spacing w:after="0" w:line="240" w:lineRule="auto"/>
        <w:rPr>
          <w:rFonts w:ascii="Times New Roman" w:hAnsi="Times New Roman" w:cs="Times New Roman"/>
        </w:rPr>
      </w:pPr>
      <w:r w:rsidRPr="00D87EA1">
        <w:rPr>
          <w:rFonts w:ascii="Times New Roman" w:hAnsi="Times New Roman" w:cs="Times New Roman"/>
        </w:rPr>
        <w:t>The six-week project demonstrated that effective business analytics is not simply the process of producing charts or training a machine-learning model. The quality of the final insight depends on the entire workflow. Early business-question definition helped determine which measures were relevant, while careful cleaning prevented obvious data-quality issues from propagating into later analysis. Visualization improved the communication of patterns, and statistical testing added evidence to selected observations.</w:t>
      </w:r>
    </w:p>
    <w:p w14:paraId="1D966CD2" w14:textId="77777777" w:rsidR="00D87EA1" w:rsidRDefault="00D87EA1" w:rsidP="00D87EA1">
      <w:pPr>
        <w:spacing w:after="0" w:line="240" w:lineRule="auto"/>
        <w:rPr>
          <w:rFonts w:ascii="Times New Roman" w:hAnsi="Times New Roman" w:cs="Times New Roman"/>
        </w:rPr>
      </w:pPr>
    </w:p>
    <w:p w14:paraId="4EF87366" w14:textId="1CFFD4E1" w:rsidR="002F3050" w:rsidRPr="00D87EA1" w:rsidRDefault="00000000" w:rsidP="00D87EA1">
      <w:pPr>
        <w:spacing w:after="0" w:line="240" w:lineRule="auto"/>
        <w:rPr>
          <w:rFonts w:ascii="Times New Roman" w:hAnsi="Times New Roman" w:cs="Times New Roman"/>
        </w:rPr>
      </w:pPr>
      <w:r w:rsidRPr="00D87EA1">
        <w:rPr>
          <w:rFonts w:ascii="Times New Roman" w:hAnsi="Times New Roman" w:cs="Times New Roman"/>
        </w:rPr>
        <w:t>The predictive modeling stage was particularly useful because it demonstrated the importance of honest model evaluation. The negative R² showed that a simple model can perform poorly even when the underlying dataset contains useful patterns. Rather than hiding this limitation, the project used it to identify the need for richer predictors and more appropriate forecasting approaches. The dashboard stage further demonstrated the importance of presenting analytical results in a form that business users can explore.</w:t>
      </w:r>
    </w:p>
    <w:p w14:paraId="65493D8E" w14:textId="77777777" w:rsidR="00D87EA1" w:rsidRDefault="00D87EA1" w:rsidP="00D87EA1">
      <w:pPr>
        <w:pStyle w:val="Heading1"/>
        <w:spacing w:before="0" w:line="240" w:lineRule="auto"/>
        <w:rPr>
          <w:rFonts w:ascii="Times New Roman" w:hAnsi="Times New Roman" w:cs="Times New Roman"/>
          <w:color w:val="auto"/>
        </w:rPr>
      </w:pPr>
    </w:p>
    <w:p w14:paraId="2C6FE566" w14:textId="2ED966CB" w:rsidR="002F3050" w:rsidRPr="00D87EA1" w:rsidRDefault="00000000" w:rsidP="00D87EA1">
      <w:pPr>
        <w:pStyle w:val="Heading1"/>
        <w:spacing w:before="0" w:line="240" w:lineRule="auto"/>
        <w:rPr>
          <w:rFonts w:ascii="Times New Roman" w:hAnsi="Times New Roman" w:cs="Times New Roman"/>
          <w:color w:val="auto"/>
          <w:sz w:val="24"/>
          <w:szCs w:val="24"/>
        </w:rPr>
      </w:pPr>
      <w:r w:rsidRPr="00D87EA1">
        <w:rPr>
          <w:rFonts w:ascii="Times New Roman" w:hAnsi="Times New Roman" w:cs="Times New Roman"/>
          <w:color w:val="auto"/>
          <w:sz w:val="24"/>
          <w:szCs w:val="24"/>
        </w:rPr>
        <w:t>14. Future Scope</w:t>
      </w:r>
    </w:p>
    <w:p w14:paraId="25294FCB" w14:textId="77777777" w:rsidR="00D87EA1" w:rsidRPr="00D87EA1" w:rsidRDefault="00D87EA1" w:rsidP="00D87EA1">
      <w:pPr>
        <w:spacing w:after="0" w:line="240" w:lineRule="auto"/>
      </w:pPr>
    </w:p>
    <w:p w14:paraId="5BC04F9F" w14:textId="77777777" w:rsidR="002F3050" w:rsidRPr="00D87EA1" w:rsidRDefault="00000000" w:rsidP="00D87EA1">
      <w:pPr>
        <w:pStyle w:val="ListBullet"/>
        <w:spacing w:after="0" w:line="240" w:lineRule="auto"/>
        <w:rPr>
          <w:rFonts w:ascii="Times New Roman" w:hAnsi="Times New Roman" w:cs="Times New Roman"/>
        </w:rPr>
      </w:pPr>
      <w:r w:rsidRPr="00D87EA1">
        <w:rPr>
          <w:rFonts w:ascii="Times New Roman" w:hAnsi="Times New Roman" w:cs="Times New Roman"/>
        </w:rPr>
        <w:t>Develop and compare advanced forecasting and machine-learning models.</w:t>
      </w:r>
    </w:p>
    <w:p w14:paraId="7BBB713B" w14:textId="77777777" w:rsidR="002F3050" w:rsidRPr="00D87EA1" w:rsidRDefault="00000000" w:rsidP="00D87EA1">
      <w:pPr>
        <w:pStyle w:val="ListBullet"/>
        <w:spacing w:after="0" w:line="240" w:lineRule="auto"/>
        <w:rPr>
          <w:rFonts w:ascii="Times New Roman" w:hAnsi="Times New Roman" w:cs="Times New Roman"/>
        </w:rPr>
      </w:pPr>
      <w:r w:rsidRPr="00D87EA1">
        <w:rPr>
          <w:rFonts w:ascii="Times New Roman" w:hAnsi="Times New Roman" w:cs="Times New Roman"/>
        </w:rPr>
        <w:t>Introduce lagged and rolling sales features and richer seasonal variables.</w:t>
      </w:r>
    </w:p>
    <w:p w14:paraId="60F3E8E8" w14:textId="77777777" w:rsidR="002F3050" w:rsidRPr="00D87EA1" w:rsidRDefault="00000000" w:rsidP="00D87EA1">
      <w:pPr>
        <w:pStyle w:val="ListBullet"/>
        <w:spacing w:after="0" w:line="240" w:lineRule="auto"/>
        <w:rPr>
          <w:rFonts w:ascii="Times New Roman" w:hAnsi="Times New Roman" w:cs="Times New Roman"/>
        </w:rPr>
      </w:pPr>
      <w:r w:rsidRPr="00D87EA1">
        <w:rPr>
          <w:rFonts w:ascii="Times New Roman" w:hAnsi="Times New Roman" w:cs="Times New Roman"/>
        </w:rPr>
        <w:t>Add customer segmentation and customer lifetime-value analysis.</w:t>
      </w:r>
    </w:p>
    <w:p w14:paraId="083AEB85" w14:textId="77777777" w:rsidR="002F3050" w:rsidRPr="00D87EA1" w:rsidRDefault="00000000" w:rsidP="00D87EA1">
      <w:pPr>
        <w:pStyle w:val="ListBullet"/>
        <w:spacing w:after="0" w:line="240" w:lineRule="auto"/>
        <w:rPr>
          <w:rFonts w:ascii="Times New Roman" w:hAnsi="Times New Roman" w:cs="Times New Roman"/>
        </w:rPr>
      </w:pPr>
      <w:r w:rsidRPr="00D87EA1">
        <w:rPr>
          <w:rFonts w:ascii="Times New Roman" w:hAnsi="Times New Roman" w:cs="Times New Roman"/>
        </w:rPr>
        <w:t>Add profit and margin metrics if cost information becomes available.</w:t>
      </w:r>
    </w:p>
    <w:p w14:paraId="5769FB9F" w14:textId="77777777" w:rsidR="002F3050" w:rsidRPr="00D87EA1" w:rsidRDefault="00000000" w:rsidP="00D87EA1">
      <w:pPr>
        <w:pStyle w:val="ListBullet"/>
        <w:spacing w:after="0" w:line="240" w:lineRule="auto"/>
        <w:rPr>
          <w:rFonts w:ascii="Times New Roman" w:hAnsi="Times New Roman" w:cs="Times New Roman"/>
        </w:rPr>
      </w:pPr>
      <w:r w:rsidRPr="00D87EA1">
        <w:rPr>
          <w:rFonts w:ascii="Times New Roman" w:hAnsi="Times New Roman" w:cs="Times New Roman"/>
        </w:rPr>
        <w:t>Implement dashboard period comparisons and downloadable reports.</w:t>
      </w:r>
    </w:p>
    <w:p w14:paraId="17E6E658" w14:textId="77777777" w:rsidR="002F3050" w:rsidRPr="00D87EA1" w:rsidRDefault="00000000" w:rsidP="00D87EA1">
      <w:pPr>
        <w:pStyle w:val="ListBullet"/>
        <w:spacing w:after="0" w:line="240" w:lineRule="auto"/>
        <w:rPr>
          <w:rFonts w:ascii="Times New Roman" w:hAnsi="Times New Roman" w:cs="Times New Roman"/>
        </w:rPr>
      </w:pPr>
      <w:r w:rsidRPr="00D87EA1">
        <w:rPr>
          <w:rFonts w:ascii="Times New Roman" w:hAnsi="Times New Roman" w:cs="Times New Roman"/>
        </w:rPr>
        <w:t>Deploy the Streamlit dashboard to a suitable hosted environment.</w:t>
      </w:r>
    </w:p>
    <w:p w14:paraId="101F80CF" w14:textId="77777777" w:rsidR="002F3050" w:rsidRPr="00D87EA1" w:rsidRDefault="00000000" w:rsidP="00D87EA1">
      <w:pPr>
        <w:pStyle w:val="ListBullet"/>
        <w:spacing w:after="0" w:line="240" w:lineRule="auto"/>
        <w:rPr>
          <w:rFonts w:ascii="Times New Roman" w:hAnsi="Times New Roman" w:cs="Times New Roman"/>
        </w:rPr>
      </w:pPr>
      <w:r w:rsidRPr="00D87EA1">
        <w:rPr>
          <w:rFonts w:ascii="Times New Roman" w:hAnsi="Times New Roman" w:cs="Times New Roman"/>
        </w:rPr>
        <w:t>Create an automated refresh and monitoring workflow for future transaction data.</w:t>
      </w:r>
    </w:p>
    <w:p w14:paraId="02DB8FAE" w14:textId="77777777" w:rsidR="00D87EA1" w:rsidRDefault="00D87EA1" w:rsidP="00D87EA1">
      <w:pPr>
        <w:pStyle w:val="Heading1"/>
        <w:spacing w:before="0" w:line="240" w:lineRule="auto"/>
        <w:rPr>
          <w:rFonts w:ascii="Times New Roman" w:hAnsi="Times New Roman" w:cs="Times New Roman"/>
          <w:color w:val="auto"/>
        </w:rPr>
      </w:pPr>
    </w:p>
    <w:p w14:paraId="239D3993" w14:textId="3CE6F1EB" w:rsidR="002F3050" w:rsidRPr="00D87EA1" w:rsidRDefault="00000000" w:rsidP="00D87EA1">
      <w:pPr>
        <w:pStyle w:val="Heading1"/>
        <w:spacing w:before="0" w:line="240" w:lineRule="auto"/>
        <w:rPr>
          <w:rFonts w:ascii="Times New Roman" w:hAnsi="Times New Roman" w:cs="Times New Roman"/>
          <w:color w:val="auto"/>
          <w:sz w:val="24"/>
          <w:szCs w:val="24"/>
        </w:rPr>
      </w:pPr>
      <w:r w:rsidRPr="00D87EA1">
        <w:rPr>
          <w:rFonts w:ascii="Times New Roman" w:hAnsi="Times New Roman" w:cs="Times New Roman"/>
          <w:color w:val="auto"/>
          <w:sz w:val="24"/>
          <w:szCs w:val="24"/>
        </w:rPr>
        <w:t>15. Overall Conclusion</w:t>
      </w:r>
    </w:p>
    <w:p w14:paraId="3EFF647D" w14:textId="77777777" w:rsidR="00D87EA1" w:rsidRDefault="00D87EA1" w:rsidP="00D87EA1">
      <w:pPr>
        <w:spacing w:after="0" w:line="240" w:lineRule="auto"/>
        <w:rPr>
          <w:rFonts w:ascii="Times New Roman" w:hAnsi="Times New Roman" w:cs="Times New Roman"/>
        </w:rPr>
      </w:pPr>
    </w:p>
    <w:p w14:paraId="61B694F7" w14:textId="3C23A861" w:rsidR="002F3050" w:rsidRPr="00D87EA1" w:rsidRDefault="00000000" w:rsidP="00D87EA1">
      <w:pPr>
        <w:spacing w:after="0" w:line="240" w:lineRule="auto"/>
        <w:rPr>
          <w:rFonts w:ascii="Times New Roman" w:hAnsi="Times New Roman" w:cs="Times New Roman"/>
        </w:rPr>
      </w:pPr>
      <w:r w:rsidRPr="00D87EA1">
        <w:rPr>
          <w:rFonts w:ascii="Times New Roman" w:hAnsi="Times New Roman" w:cs="Times New Roman"/>
        </w:rPr>
        <w:t>The six-week Retail Sales &amp; Customer Analytics project successfully demonstrated an end-to-end business analytics workflow using Python. The project progressed logically from strategy and business questions through data cleaning, visualization, statistical analysis, predictive modeling, and interactive dashboard development. The final analysis produced substantial descriptive insight while also identifying clear limitations in the baseline forecasting approach.</w:t>
      </w:r>
    </w:p>
    <w:p w14:paraId="347DBC65" w14:textId="77777777" w:rsidR="002F3050" w:rsidRPr="00D87EA1" w:rsidRDefault="00000000" w:rsidP="00D87EA1">
      <w:pPr>
        <w:spacing w:after="0" w:line="240" w:lineRule="auto"/>
        <w:rPr>
          <w:rFonts w:ascii="Times New Roman" w:hAnsi="Times New Roman" w:cs="Times New Roman"/>
        </w:rPr>
      </w:pPr>
      <w:r w:rsidRPr="00D87EA1">
        <w:rPr>
          <w:rFonts w:ascii="Times New Roman" w:hAnsi="Times New Roman" w:cs="Times New Roman"/>
        </w:rPr>
        <w:t>The strongest overall lesson is that business analytics should connect technical methods to practical decisions. The cleaned data provided a reliable foundation, statistical analysis supplied evidence for important differences and relationships, predictive model evaluation exposed limitations, and the Streamlit dashboard converted the resulting information into an accessible interface. The recommendations therefore focus on improving forecasting, inventory and operational planning, product and geographic prioritization, and ongoing analytical monitoring. Together, these outcomes demonstrate the practical competencies expected of a Junior Data Analyst and provide a foundation for further development of the project.</w:t>
      </w:r>
    </w:p>
    <w:p w14:paraId="4197757F" w14:textId="77777777" w:rsidR="00D87EA1" w:rsidRDefault="00D87EA1" w:rsidP="00D87EA1">
      <w:pPr>
        <w:pStyle w:val="Heading1"/>
        <w:spacing w:before="0" w:line="240" w:lineRule="auto"/>
        <w:rPr>
          <w:rFonts w:ascii="Times New Roman" w:hAnsi="Times New Roman" w:cs="Times New Roman"/>
          <w:color w:val="auto"/>
        </w:rPr>
      </w:pPr>
    </w:p>
    <w:p w14:paraId="56B14169" w14:textId="66BED252" w:rsidR="002F3050" w:rsidRPr="00D87EA1" w:rsidRDefault="00000000" w:rsidP="00D87EA1">
      <w:pPr>
        <w:pStyle w:val="Heading1"/>
        <w:spacing w:before="0" w:line="240" w:lineRule="auto"/>
        <w:rPr>
          <w:rFonts w:ascii="Times New Roman" w:hAnsi="Times New Roman" w:cs="Times New Roman"/>
          <w:color w:val="auto"/>
          <w:sz w:val="24"/>
          <w:szCs w:val="24"/>
        </w:rPr>
      </w:pPr>
      <w:r w:rsidRPr="00D87EA1">
        <w:rPr>
          <w:rFonts w:ascii="Times New Roman" w:hAnsi="Times New Roman" w:cs="Times New Roman"/>
          <w:color w:val="auto"/>
          <w:sz w:val="24"/>
          <w:szCs w:val="24"/>
        </w:rPr>
        <w:t>16. Project Technology Stack</w:t>
      </w:r>
    </w:p>
    <w:p w14:paraId="4CA9EBCE" w14:textId="77777777" w:rsidR="00D87EA1" w:rsidRDefault="00D87EA1" w:rsidP="00D87EA1">
      <w:pPr>
        <w:spacing w:after="0" w:line="240" w:lineRule="auto"/>
        <w:rPr>
          <w:rFonts w:ascii="Times New Roman" w:hAnsi="Times New Roman" w:cs="Times New Roman"/>
        </w:rPr>
      </w:pPr>
    </w:p>
    <w:p w14:paraId="6927475D" w14:textId="6A835D94" w:rsidR="002F3050" w:rsidRPr="00D87EA1" w:rsidRDefault="00000000" w:rsidP="00D87EA1">
      <w:pPr>
        <w:spacing w:after="0" w:line="240" w:lineRule="auto"/>
        <w:rPr>
          <w:rFonts w:ascii="Times New Roman" w:hAnsi="Times New Roman" w:cs="Times New Roman"/>
        </w:rPr>
      </w:pPr>
      <w:r w:rsidRPr="00D87EA1">
        <w:rPr>
          <w:rFonts w:ascii="Times New Roman" w:hAnsi="Times New Roman" w:cs="Times New Roman"/>
        </w:rPr>
        <w:t>Python • Pandas • NumPy • Matplotlib • Seaborn • SciPy • Scikit-learn • Jupyter Notebook • Streamlit</w:t>
      </w:r>
    </w:p>
    <w:p w14:paraId="6EA8EBE2" w14:textId="77777777" w:rsidR="00D87EA1" w:rsidRDefault="00D87EA1" w:rsidP="00D87EA1">
      <w:pPr>
        <w:pStyle w:val="Heading1"/>
        <w:spacing w:before="0" w:line="240" w:lineRule="auto"/>
        <w:rPr>
          <w:rFonts w:ascii="Times New Roman" w:hAnsi="Times New Roman" w:cs="Times New Roman"/>
          <w:color w:val="auto"/>
        </w:rPr>
      </w:pPr>
    </w:p>
    <w:p w14:paraId="22E99C0B" w14:textId="2DC80D09" w:rsidR="002F3050" w:rsidRPr="00D87EA1" w:rsidRDefault="00000000" w:rsidP="00D87EA1">
      <w:pPr>
        <w:pStyle w:val="Heading1"/>
        <w:spacing w:before="0" w:line="240" w:lineRule="auto"/>
        <w:rPr>
          <w:rFonts w:ascii="Times New Roman" w:hAnsi="Times New Roman" w:cs="Times New Roman"/>
          <w:color w:val="auto"/>
          <w:sz w:val="24"/>
          <w:szCs w:val="24"/>
        </w:rPr>
      </w:pPr>
      <w:r w:rsidRPr="00D87EA1">
        <w:rPr>
          <w:rFonts w:ascii="Times New Roman" w:hAnsi="Times New Roman" w:cs="Times New Roman"/>
          <w:color w:val="auto"/>
          <w:sz w:val="24"/>
          <w:szCs w:val="24"/>
        </w:rPr>
        <w:t>17. Dataset Reference</w:t>
      </w:r>
    </w:p>
    <w:p w14:paraId="58D75D43" w14:textId="77777777" w:rsidR="00D87EA1" w:rsidRDefault="00D87EA1" w:rsidP="00D87EA1">
      <w:pPr>
        <w:spacing w:after="0" w:line="240" w:lineRule="auto"/>
        <w:rPr>
          <w:rFonts w:ascii="Times New Roman" w:hAnsi="Times New Roman" w:cs="Times New Roman"/>
        </w:rPr>
      </w:pPr>
    </w:p>
    <w:p w14:paraId="771422FE" w14:textId="616E203B" w:rsidR="002F3050" w:rsidRPr="00D87EA1" w:rsidRDefault="00000000" w:rsidP="00D87EA1">
      <w:pPr>
        <w:spacing w:after="0" w:line="240" w:lineRule="auto"/>
        <w:rPr>
          <w:rFonts w:ascii="Times New Roman" w:hAnsi="Times New Roman" w:cs="Times New Roman"/>
        </w:rPr>
      </w:pPr>
      <w:r w:rsidRPr="00D87EA1">
        <w:rPr>
          <w:rFonts w:ascii="Times New Roman" w:hAnsi="Times New Roman" w:cs="Times New Roman"/>
        </w:rPr>
        <w:t>Chen, D. (2015). Online Retail. UCI Machine Learning Repository. DOI: 10.24432/C5BW33.</w:t>
      </w:r>
    </w:p>
    <w:sectPr w:rsidR="002F3050" w:rsidRPr="00D87EA1"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Kartika">
    <w:panose1 w:val="02020503030404060203"/>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5718507">
    <w:abstractNumId w:val="8"/>
  </w:num>
  <w:num w:numId="2" w16cid:durableId="505898154">
    <w:abstractNumId w:val="6"/>
  </w:num>
  <w:num w:numId="3" w16cid:durableId="511067364">
    <w:abstractNumId w:val="5"/>
  </w:num>
  <w:num w:numId="4" w16cid:durableId="1507209663">
    <w:abstractNumId w:val="4"/>
  </w:num>
  <w:num w:numId="5" w16cid:durableId="1631129764">
    <w:abstractNumId w:val="7"/>
  </w:num>
  <w:num w:numId="6" w16cid:durableId="529732266">
    <w:abstractNumId w:val="3"/>
  </w:num>
  <w:num w:numId="7" w16cid:durableId="499542676">
    <w:abstractNumId w:val="2"/>
  </w:num>
  <w:num w:numId="8" w16cid:durableId="1396050415">
    <w:abstractNumId w:val="1"/>
  </w:num>
  <w:num w:numId="9" w16cid:durableId="435103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3050"/>
    <w:rsid w:val="00326F90"/>
    <w:rsid w:val="004071A4"/>
    <w:rsid w:val="00AA1D8D"/>
    <w:rsid w:val="00B47730"/>
    <w:rsid w:val="00CB0664"/>
    <w:rsid w:val="00D87E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0BECDE"/>
  <w14:defaultImageDpi w14:val="300"/>
  <w15:docId w15:val="{680CD0EC-0F45-491C-972B-6D6A0411D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2407</Words>
  <Characters>13724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Amith anand</cp:lastModifiedBy>
  <cp:revision>2</cp:revision>
  <dcterms:created xsi:type="dcterms:W3CDTF">2013-12-23T23:15:00Z</dcterms:created>
  <dcterms:modified xsi:type="dcterms:W3CDTF">2026-08-31T17:28:00Z</dcterms:modified>
  <cp:category/>
</cp:coreProperties>
</file>