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76EE2" w14:textId="77777777" w:rsidR="004F4CA2" w:rsidRPr="003D455B" w:rsidRDefault="00000000">
      <w:pPr>
        <w:spacing w:after="50"/>
        <w:jc w:val="center"/>
        <w:rPr>
          <w:sz w:val="12"/>
          <w:szCs w:val="12"/>
        </w:rPr>
      </w:pPr>
      <w:r w:rsidRPr="003D455B">
        <w:rPr>
          <w:b/>
          <w:bCs/>
          <w:color w:val="1F3864"/>
          <w:sz w:val="36"/>
          <w:szCs w:val="36"/>
        </w:rPr>
        <w:t>PRIYA SHARMA</w:t>
      </w:r>
    </w:p>
    <w:p w14:paraId="4E2591C4" w14:textId="77777777" w:rsidR="004F4CA2" w:rsidRDefault="00000000"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>Data Analyst</w:t>
      </w:r>
    </w:p>
    <w:p w14:paraId="1255F8DA" w14:textId="77777777" w:rsidR="004F4CA2" w:rsidRDefault="00000000">
      <w:pPr>
        <w:spacing w:after="80"/>
        <w:jc w:val="center"/>
      </w:pPr>
      <w:r>
        <w:rPr>
          <w:color w:val="595959"/>
          <w:sz w:val="18"/>
          <w:szCs w:val="18"/>
        </w:rPr>
        <w:t xml:space="preserve">Bengaluru, </w:t>
      </w:r>
      <w:proofErr w:type="gramStart"/>
      <w:r>
        <w:rPr>
          <w:color w:val="595959"/>
          <w:sz w:val="18"/>
          <w:szCs w:val="18"/>
        </w:rPr>
        <w:t>India  |</w:t>
      </w:r>
      <w:proofErr w:type="gramEnd"/>
      <w:r>
        <w:rPr>
          <w:color w:val="595959"/>
          <w:sz w:val="18"/>
          <w:szCs w:val="18"/>
        </w:rPr>
        <w:t xml:space="preserve">  +91-9876500001  |  priya.sharma.da@gmail.com  |  LinkedIn  |  GitHub  |  Portfolio</w:t>
      </w:r>
    </w:p>
    <w:p w14:paraId="07388536" w14:textId="77777777" w:rsidR="004F4CA2" w:rsidRDefault="00000000">
      <w:pPr>
        <w:pBdr>
          <w:bottom w:val="single" w:sz="6" w:space="3" w:color="1F497D"/>
        </w:pBdr>
        <w:spacing w:before="130" w:after="50"/>
      </w:pPr>
      <w:r>
        <w:rPr>
          <w:b/>
          <w:bCs/>
          <w:caps/>
          <w:color w:val="000000"/>
        </w:rPr>
        <w:t>SUMMARY</w:t>
      </w:r>
    </w:p>
    <w:p w14:paraId="1E5B1D12" w14:textId="77777777" w:rsidR="004F4CA2" w:rsidRDefault="00000000">
      <w:pPr>
        <w:spacing w:after="50"/>
      </w:pPr>
      <w:r>
        <w:rPr>
          <w:sz w:val="19"/>
          <w:szCs w:val="19"/>
        </w:rPr>
        <w:t>Results-driven Data Analyst with 2 years of experience transforming complex datasets into actionable business insights across e-commerce and fintech domains. Proven track record of designing Power BI/Tableau dashboards adopted by senior leadership, automating ETL pipelines that reduced reporting time by 70%, and building predictive models that improved operational KPIs. Proficient across the full analytics stack — SQL, Python, and BI tools — with strong stakeholder communication skills.</w:t>
      </w:r>
    </w:p>
    <w:p w14:paraId="2876F4B6" w14:textId="77777777" w:rsidR="004F4CA2" w:rsidRDefault="00000000">
      <w:pPr>
        <w:pBdr>
          <w:bottom w:val="single" w:sz="6" w:space="3" w:color="1F497D"/>
        </w:pBdr>
        <w:spacing w:before="130" w:after="50"/>
      </w:pPr>
      <w:r>
        <w:rPr>
          <w:b/>
          <w:bCs/>
          <w:caps/>
          <w:color w:val="000000"/>
        </w:rPr>
        <w:t>SKILLS</w:t>
      </w:r>
    </w:p>
    <w:p w14:paraId="7696B44B" w14:textId="77777777" w:rsidR="004F4CA2" w:rsidRDefault="00000000">
      <w:pPr>
        <w:spacing w:after="40"/>
      </w:pPr>
      <w:r>
        <w:rPr>
          <w:b/>
          <w:bCs/>
          <w:sz w:val="19"/>
          <w:szCs w:val="19"/>
        </w:rPr>
        <w:t xml:space="preserve">Programming: </w:t>
      </w:r>
      <w:r>
        <w:rPr>
          <w:sz w:val="19"/>
          <w:szCs w:val="19"/>
        </w:rPr>
        <w:t>Python (Pandas, NumPy, Matplotlib, Seaborn, Scikit-learn), SQL (Advanced), DAX</w:t>
      </w:r>
    </w:p>
    <w:p w14:paraId="0E8F9AB5" w14:textId="77777777" w:rsidR="004F4CA2" w:rsidRDefault="00000000">
      <w:pPr>
        <w:spacing w:after="40"/>
      </w:pPr>
      <w:r>
        <w:rPr>
          <w:b/>
          <w:bCs/>
          <w:sz w:val="19"/>
          <w:szCs w:val="19"/>
        </w:rPr>
        <w:t xml:space="preserve">BI &amp; Visualization: </w:t>
      </w:r>
      <w:r>
        <w:rPr>
          <w:sz w:val="19"/>
          <w:szCs w:val="19"/>
        </w:rPr>
        <w:t>Power BI, Tableau, Excel (Pivot Tables, Power Query), Google Data Studio</w:t>
      </w:r>
    </w:p>
    <w:p w14:paraId="362ED62A" w14:textId="77777777" w:rsidR="004F4CA2" w:rsidRDefault="00000000">
      <w:pPr>
        <w:spacing w:after="40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 xml:space="preserve">MySQL, PostgreSQL, Snowflake, </w:t>
      </w:r>
      <w:proofErr w:type="spellStart"/>
      <w:r>
        <w:rPr>
          <w:sz w:val="19"/>
          <w:szCs w:val="19"/>
        </w:rPr>
        <w:t>BigQuery</w:t>
      </w:r>
      <w:proofErr w:type="spellEnd"/>
    </w:p>
    <w:p w14:paraId="3DDADCE1" w14:textId="77777777" w:rsidR="004F4CA2" w:rsidRDefault="00000000">
      <w:pPr>
        <w:spacing w:after="40"/>
      </w:pPr>
      <w:r>
        <w:rPr>
          <w:b/>
          <w:bCs/>
          <w:sz w:val="19"/>
          <w:szCs w:val="19"/>
        </w:rPr>
        <w:t xml:space="preserve">Analytics &amp; ML: </w:t>
      </w:r>
      <w:r>
        <w:rPr>
          <w:sz w:val="19"/>
          <w:szCs w:val="19"/>
        </w:rPr>
        <w:t>Regression, Clustering, A/B Testing, Hypothesis Testing, Time-Series Forecasting, Feature Engineering</w:t>
      </w:r>
    </w:p>
    <w:p w14:paraId="1058727E" w14:textId="77777777" w:rsidR="004F4CA2" w:rsidRDefault="00000000">
      <w:pPr>
        <w:spacing w:after="40"/>
      </w:pPr>
      <w:r>
        <w:rPr>
          <w:b/>
          <w:bCs/>
          <w:sz w:val="19"/>
          <w:szCs w:val="19"/>
        </w:rPr>
        <w:t xml:space="preserve">Tools &amp; Platforms: </w:t>
      </w:r>
      <w:r>
        <w:rPr>
          <w:sz w:val="19"/>
          <w:szCs w:val="19"/>
        </w:rPr>
        <w:t xml:space="preserve">Git, GitHub, </w:t>
      </w:r>
      <w:proofErr w:type="spellStart"/>
      <w:r>
        <w:rPr>
          <w:sz w:val="19"/>
          <w:szCs w:val="19"/>
        </w:rPr>
        <w:t>Jupyter</w:t>
      </w:r>
      <w:proofErr w:type="spellEnd"/>
      <w:r>
        <w:rPr>
          <w:sz w:val="19"/>
          <w:szCs w:val="19"/>
        </w:rPr>
        <w:t xml:space="preserve"> Notebook, JIRA, Confluence, AWS S3, Apache Airflow (basic), </w:t>
      </w:r>
      <w:proofErr w:type="spellStart"/>
      <w:r>
        <w:rPr>
          <w:sz w:val="19"/>
          <w:szCs w:val="19"/>
        </w:rPr>
        <w:t>dbt</w:t>
      </w:r>
      <w:proofErr w:type="spellEnd"/>
      <w:r>
        <w:rPr>
          <w:sz w:val="19"/>
          <w:szCs w:val="19"/>
        </w:rPr>
        <w:t xml:space="preserve"> (basic)</w:t>
      </w:r>
    </w:p>
    <w:p w14:paraId="2C2CFB94" w14:textId="77777777" w:rsidR="004F4CA2" w:rsidRDefault="00000000">
      <w:pPr>
        <w:spacing w:after="40"/>
      </w:pPr>
      <w:r>
        <w:rPr>
          <w:b/>
          <w:bCs/>
          <w:sz w:val="19"/>
          <w:szCs w:val="19"/>
        </w:rPr>
        <w:t xml:space="preserve">Core Concepts: </w:t>
      </w:r>
      <w:r>
        <w:rPr>
          <w:sz w:val="19"/>
          <w:szCs w:val="19"/>
        </w:rPr>
        <w:t xml:space="preserve">Statistical Analysis, EDA, Data Cleaning, Data </w:t>
      </w:r>
      <w:proofErr w:type="spellStart"/>
      <w:r>
        <w:rPr>
          <w:sz w:val="19"/>
          <w:szCs w:val="19"/>
        </w:rPr>
        <w:t>Modeling</w:t>
      </w:r>
      <w:proofErr w:type="spellEnd"/>
      <w:r>
        <w:rPr>
          <w:sz w:val="19"/>
          <w:szCs w:val="19"/>
        </w:rPr>
        <w:t>, KPI Design, ETL Pipelines, Business Reporting</w:t>
      </w:r>
    </w:p>
    <w:p w14:paraId="54BC3242" w14:textId="77777777" w:rsidR="004F4CA2" w:rsidRDefault="00000000">
      <w:pPr>
        <w:pBdr>
          <w:bottom w:val="single" w:sz="6" w:space="3" w:color="1F497D"/>
        </w:pBdr>
        <w:spacing w:before="130" w:after="50"/>
      </w:pPr>
      <w:r>
        <w:rPr>
          <w:b/>
          <w:bCs/>
          <w:caps/>
          <w:color w:val="000000"/>
        </w:rPr>
        <w:t>WORK EXPERIENCE</w:t>
      </w:r>
    </w:p>
    <w:tbl>
      <w:tblPr>
        <w:tblW w:w="104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3685"/>
      </w:tblGrid>
      <w:tr w:rsidR="004F4CA2" w14:paraId="0EFA38DF" w14:textId="77777777" w:rsidTr="005F2E8C">
        <w:tblPrEx>
          <w:tblCellMar>
            <w:top w:w="0" w:type="dxa"/>
            <w:bottom w:w="0" w:type="dxa"/>
          </w:tblCellMar>
        </w:tblPrEx>
        <w:tc>
          <w:tcPr>
            <w:tcW w:w="6800" w:type="dxa"/>
          </w:tcPr>
          <w:p w14:paraId="52E0F17B" w14:textId="5395A305" w:rsidR="004F4CA2" w:rsidRDefault="00000000">
            <w:pPr>
              <w:spacing w:before="90" w:after="30"/>
            </w:pPr>
            <w:r>
              <w:rPr>
                <w:b/>
                <w:bCs/>
                <w:sz w:val="21"/>
                <w:szCs w:val="21"/>
              </w:rPr>
              <w:t xml:space="preserve">Data </w:t>
            </w:r>
            <w:proofErr w:type="gramStart"/>
            <w:r>
              <w:rPr>
                <w:b/>
                <w:bCs/>
                <w:sz w:val="21"/>
                <w:szCs w:val="21"/>
              </w:rPr>
              <w:t>Analyst</w:t>
            </w:r>
            <w:r>
              <w:rPr>
                <w:sz w:val="21"/>
                <w:szCs w:val="21"/>
              </w:rPr>
              <w:t xml:space="preserve">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color w:val="1F497D"/>
                <w:sz w:val="21"/>
                <w:szCs w:val="21"/>
              </w:rPr>
              <w:t>DataEdge</w:t>
            </w:r>
            <w:proofErr w:type="spellEnd"/>
            <w:r>
              <w:rPr>
                <w:b/>
                <w:bCs/>
                <w:color w:val="1F497D"/>
                <w:sz w:val="21"/>
                <w:szCs w:val="21"/>
              </w:rPr>
              <w:t xml:space="preserve"> Analytics </w:t>
            </w:r>
            <w:proofErr w:type="spellStart"/>
            <w:r>
              <w:rPr>
                <w:b/>
                <w:bCs/>
                <w:color w:val="1F497D"/>
                <w:sz w:val="21"/>
                <w:szCs w:val="21"/>
              </w:rPr>
              <w:t>Pvt.</w:t>
            </w:r>
            <w:proofErr w:type="spellEnd"/>
            <w:r>
              <w:rPr>
                <w:b/>
                <w:bCs/>
                <w:color w:val="1F497D"/>
                <w:sz w:val="21"/>
                <w:szCs w:val="21"/>
              </w:rPr>
              <w:t xml:space="preserve"> Ltd., Bengaluru</w:t>
            </w:r>
            <w:r w:rsidR="005F2E8C">
              <w:rPr>
                <w:b/>
                <w:bCs/>
                <w:color w:val="1F497D"/>
                <w:sz w:val="21"/>
                <w:szCs w:val="21"/>
              </w:rPr>
              <w:t xml:space="preserve"> </w:t>
            </w:r>
          </w:p>
        </w:tc>
        <w:tc>
          <w:tcPr>
            <w:tcW w:w="3685" w:type="dxa"/>
            <w:vAlign w:val="center"/>
          </w:tcPr>
          <w:p w14:paraId="1A9CDDEB" w14:textId="77777777" w:rsidR="004F4CA2" w:rsidRDefault="00000000">
            <w:pPr>
              <w:spacing w:before="90" w:after="30"/>
              <w:jc w:val="right"/>
            </w:pPr>
            <w:r>
              <w:rPr>
                <w:b/>
                <w:bCs/>
                <w:color w:val="595959"/>
                <w:sz w:val="19"/>
                <w:szCs w:val="19"/>
              </w:rPr>
              <w:t>Jul 2024 – Present</w:t>
            </w:r>
          </w:p>
        </w:tc>
      </w:tr>
    </w:tbl>
    <w:p w14:paraId="306474D7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Designed and deployed 12+ Power BI dashboards tracking revenue, customer retention, and funnel conversion metrics; used by 3 business units for daily decision-making.</w:t>
      </w:r>
    </w:p>
    <w:p w14:paraId="18E32DEE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Built an end-to-end automated ETL pipeline using Python and Apache Airflow to consolidate data from 5 disparate sources (CRM, ERP, ad platforms) into a centralized PostgreSQL warehouse, reducing manual data prep time by ~70%.</w:t>
      </w:r>
    </w:p>
    <w:p w14:paraId="5E65C46C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Conducted cohort analysis on 200,000+ customer records to identify high-churn segments; findings led to a targeted retention campaign that improved 90-day retention rate by 8%.</w:t>
      </w:r>
    </w:p>
    <w:p w14:paraId="012D4F96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Performed A/B test analysis for 4 product feature rollouts, providing statistical significance reports that directly influenced product roadmap prioritization.</w:t>
      </w:r>
    </w:p>
    <w:p w14:paraId="4252D3A2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Built a Customer Lifetime Value (CLTV) segmentation model using K-Means clustering, enabling differentiated outreach strategies across 6 customer tiers.</w:t>
      </w:r>
    </w:p>
    <w:p w14:paraId="7E8DB2C9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Mentored 2 junior analysts on SQL best practices and Power BI design; standardized team-wide metric definitions and DAX naming conventions.</w:t>
      </w:r>
    </w:p>
    <w:tbl>
      <w:tblPr>
        <w:tblW w:w="104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3685"/>
      </w:tblGrid>
      <w:tr w:rsidR="004F4CA2" w14:paraId="45C14AC2" w14:textId="77777777" w:rsidTr="005F2E8C">
        <w:tblPrEx>
          <w:tblCellMar>
            <w:top w:w="0" w:type="dxa"/>
            <w:bottom w:w="0" w:type="dxa"/>
          </w:tblCellMar>
        </w:tblPrEx>
        <w:tc>
          <w:tcPr>
            <w:tcW w:w="6800" w:type="dxa"/>
          </w:tcPr>
          <w:p w14:paraId="1D10B285" w14:textId="77777777" w:rsidR="004F4CA2" w:rsidRDefault="00000000">
            <w:pPr>
              <w:spacing w:before="90" w:after="30"/>
            </w:pPr>
            <w:r>
              <w:rPr>
                <w:b/>
                <w:bCs/>
                <w:sz w:val="21"/>
                <w:szCs w:val="21"/>
              </w:rPr>
              <w:t xml:space="preserve">Junior Data </w:t>
            </w:r>
            <w:proofErr w:type="gramStart"/>
            <w:r>
              <w:rPr>
                <w:b/>
                <w:bCs/>
                <w:sz w:val="21"/>
                <w:szCs w:val="21"/>
              </w:rPr>
              <w:t>Analyst</w:t>
            </w:r>
            <w:r>
              <w:rPr>
                <w:sz w:val="21"/>
                <w:szCs w:val="21"/>
              </w:rPr>
              <w:t xml:space="preserve">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color w:val="1F497D"/>
                <w:sz w:val="21"/>
                <w:szCs w:val="21"/>
              </w:rPr>
              <w:t>FinSight</w:t>
            </w:r>
            <w:proofErr w:type="spellEnd"/>
            <w:r>
              <w:rPr>
                <w:b/>
                <w:bCs/>
                <w:color w:val="1F497D"/>
                <w:sz w:val="21"/>
                <w:szCs w:val="21"/>
              </w:rPr>
              <w:t xml:space="preserve"> Technologies </w:t>
            </w:r>
            <w:proofErr w:type="spellStart"/>
            <w:r>
              <w:rPr>
                <w:b/>
                <w:bCs/>
                <w:color w:val="1F497D"/>
                <w:sz w:val="21"/>
                <w:szCs w:val="21"/>
              </w:rPr>
              <w:t>Pvt.</w:t>
            </w:r>
            <w:proofErr w:type="spellEnd"/>
            <w:r>
              <w:rPr>
                <w:b/>
                <w:bCs/>
                <w:color w:val="1F497D"/>
                <w:sz w:val="21"/>
                <w:szCs w:val="21"/>
              </w:rPr>
              <w:t xml:space="preserve"> Ltd., Pune</w:t>
            </w:r>
          </w:p>
        </w:tc>
        <w:tc>
          <w:tcPr>
            <w:tcW w:w="3685" w:type="dxa"/>
            <w:vAlign w:val="center"/>
          </w:tcPr>
          <w:p w14:paraId="249D6891" w14:textId="77777777" w:rsidR="004F4CA2" w:rsidRDefault="00000000">
            <w:pPr>
              <w:spacing w:before="90" w:after="30"/>
              <w:jc w:val="right"/>
            </w:pPr>
            <w:r>
              <w:rPr>
                <w:b/>
                <w:bCs/>
                <w:color w:val="595959"/>
                <w:sz w:val="19"/>
                <w:szCs w:val="19"/>
              </w:rPr>
              <w:t>Jun 2023 – Jun 2024</w:t>
            </w:r>
          </w:p>
        </w:tc>
      </w:tr>
    </w:tbl>
    <w:p w14:paraId="235DC447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Wrote optimized SQL queries on a 15M+ row transaction database to generate weekly and monthly MIS reports for finance and operations teams.</w:t>
      </w:r>
    </w:p>
    <w:p w14:paraId="5F3F9C6D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 xml:space="preserve">Automated the monthly reconciliation report using Python (Pandas + </w:t>
      </w:r>
      <w:proofErr w:type="spellStart"/>
      <w:r>
        <w:rPr>
          <w:sz w:val="19"/>
          <w:szCs w:val="19"/>
        </w:rPr>
        <w:t>openpyxl</w:t>
      </w:r>
      <w:proofErr w:type="spellEnd"/>
      <w:r>
        <w:rPr>
          <w:sz w:val="19"/>
          <w:szCs w:val="19"/>
        </w:rPr>
        <w:t>), eliminating ~10 hours of manual Excel work per month.</w:t>
      </w:r>
    </w:p>
    <w:p w14:paraId="2660EA20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Built and maintained 4 Tableau dashboards for the lending team tracking disbursement volumes, delinquency rates, and collection efficiency across 8 regional branches.</w:t>
      </w:r>
    </w:p>
    <w:p w14:paraId="6F029002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Cleaned and standardized 50,000+ customer demographic records; identified and resolved data quality issues that reduced downstream reporting errors by 35%.</w:t>
      </w:r>
    </w:p>
    <w:p w14:paraId="505B9A61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Assisted in building a logistic regression model to flag potentially fraudulent loan applications, achieving 78% precision on the validation set.</w:t>
      </w:r>
    </w:p>
    <w:p w14:paraId="653E6C9A" w14:textId="77777777" w:rsidR="004F4CA2" w:rsidRDefault="00000000">
      <w:pPr>
        <w:pBdr>
          <w:bottom w:val="single" w:sz="6" w:space="3" w:color="1F497D"/>
        </w:pBdr>
        <w:spacing w:before="130" w:after="50"/>
      </w:pPr>
      <w:r>
        <w:rPr>
          <w:b/>
          <w:bCs/>
          <w:caps/>
          <w:color w:val="000000"/>
        </w:rPr>
        <w:t>PROJECTS</w:t>
      </w:r>
    </w:p>
    <w:p w14:paraId="26D94955" w14:textId="77777777" w:rsidR="004F4CA2" w:rsidRDefault="00000000">
      <w:pPr>
        <w:spacing w:before="90" w:after="30"/>
      </w:pPr>
      <w:r>
        <w:rPr>
          <w:b/>
          <w:bCs/>
          <w:color w:val="1F3864"/>
        </w:rPr>
        <w:t xml:space="preserve">Sales Forecasting &amp; Inventory Optimization </w:t>
      </w:r>
      <w:proofErr w:type="gramStart"/>
      <w:r>
        <w:rPr>
          <w:b/>
          <w:bCs/>
          <w:color w:val="1F3864"/>
        </w:rPr>
        <w:t>Dashboard</w:t>
      </w:r>
      <w:r>
        <w:rPr>
          <w:i/>
          <w:iCs/>
          <w:color w:val="595959"/>
          <w:sz w:val="18"/>
          <w:szCs w:val="18"/>
        </w:rPr>
        <w:t xml:space="preserve">  |</w:t>
      </w:r>
      <w:proofErr w:type="gramEnd"/>
      <w:r>
        <w:rPr>
          <w:i/>
          <w:iCs/>
          <w:color w:val="595959"/>
          <w:sz w:val="18"/>
          <w:szCs w:val="18"/>
        </w:rPr>
        <w:t xml:space="preserve">  Python, Prophet, Power BI, PostgreSQL</w:t>
      </w:r>
    </w:p>
    <w:p w14:paraId="78DEFF3E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Built a time-series forecasting model (Facebook Prophet) on 18 months of retail sales data to predict weekly demand at SKU level across 15 product categories; improved forecast MAPE from 22% to 14%.</w:t>
      </w:r>
    </w:p>
    <w:p w14:paraId="1DF2E4A9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Integrated model output into a Power BI dashboard with drill-down by category, region, and time; adopted by supply chain team to optimize reorder decisions.</w:t>
      </w:r>
    </w:p>
    <w:p w14:paraId="0A3AFA0B" w14:textId="77777777" w:rsidR="004F4CA2" w:rsidRDefault="00000000">
      <w:pPr>
        <w:spacing w:before="90" w:after="30"/>
      </w:pPr>
      <w:r>
        <w:rPr>
          <w:b/>
          <w:bCs/>
          <w:color w:val="1F3864"/>
        </w:rPr>
        <w:t xml:space="preserve">Customer Churn Prediction &amp; </w:t>
      </w:r>
      <w:proofErr w:type="gramStart"/>
      <w:r>
        <w:rPr>
          <w:b/>
          <w:bCs/>
          <w:color w:val="1F3864"/>
        </w:rPr>
        <w:t>Segmentation</w:t>
      </w:r>
      <w:r>
        <w:rPr>
          <w:i/>
          <w:iCs/>
          <w:color w:val="595959"/>
          <w:sz w:val="18"/>
          <w:szCs w:val="18"/>
        </w:rPr>
        <w:t xml:space="preserve">  |</w:t>
      </w:r>
      <w:proofErr w:type="gramEnd"/>
      <w:r>
        <w:rPr>
          <w:i/>
          <w:iCs/>
          <w:color w:val="595959"/>
          <w:sz w:val="18"/>
          <w:szCs w:val="18"/>
        </w:rPr>
        <w:t xml:space="preserve">  Python, Scikit-learn, </w:t>
      </w:r>
      <w:proofErr w:type="spellStart"/>
      <w:r>
        <w:rPr>
          <w:i/>
          <w:iCs/>
          <w:color w:val="595959"/>
          <w:sz w:val="18"/>
          <w:szCs w:val="18"/>
        </w:rPr>
        <w:t>XGBoost</w:t>
      </w:r>
      <w:proofErr w:type="spellEnd"/>
      <w:r>
        <w:rPr>
          <w:i/>
          <w:iCs/>
          <w:color w:val="595959"/>
          <w:sz w:val="18"/>
          <w:szCs w:val="18"/>
        </w:rPr>
        <w:t>, Tableau</w:t>
      </w:r>
    </w:p>
    <w:p w14:paraId="139738E3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 xml:space="preserve">Trained and compared Logistic Regression, Random Forest, and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on 80,000+ telecom subscriber records; achieved 0.89 AUC with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after hyperparameter tuning.</w:t>
      </w:r>
    </w:p>
    <w:p w14:paraId="2B6E1B7B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 xml:space="preserve">Segmented churned users into 4 </w:t>
      </w:r>
      <w:proofErr w:type="spellStart"/>
      <w:r>
        <w:rPr>
          <w:sz w:val="19"/>
          <w:szCs w:val="19"/>
        </w:rPr>
        <w:t>behavioral</w:t>
      </w:r>
      <w:proofErr w:type="spellEnd"/>
      <w:r>
        <w:rPr>
          <w:sz w:val="19"/>
          <w:szCs w:val="19"/>
        </w:rPr>
        <w:t xml:space="preserve"> clusters using K-Means; built a Tableau story with actionable retention strategies per segment.</w:t>
      </w:r>
    </w:p>
    <w:p w14:paraId="1A0C7479" w14:textId="77777777" w:rsidR="005F2E8C" w:rsidRDefault="005F2E8C">
      <w:pPr>
        <w:pBdr>
          <w:bottom w:val="single" w:sz="6" w:space="3" w:color="1F497D"/>
        </w:pBdr>
        <w:spacing w:before="130" w:after="50"/>
        <w:rPr>
          <w:b/>
          <w:bCs/>
          <w:caps/>
          <w:color w:val="000000"/>
        </w:rPr>
      </w:pPr>
    </w:p>
    <w:p w14:paraId="3EFD1F16" w14:textId="77777777" w:rsidR="005F2E8C" w:rsidRDefault="005F2E8C">
      <w:pPr>
        <w:pBdr>
          <w:bottom w:val="single" w:sz="6" w:space="3" w:color="1F497D"/>
        </w:pBdr>
        <w:spacing w:before="130" w:after="50"/>
        <w:rPr>
          <w:b/>
          <w:bCs/>
          <w:caps/>
          <w:color w:val="000000"/>
        </w:rPr>
      </w:pPr>
    </w:p>
    <w:p w14:paraId="3A210E4F" w14:textId="6ADD1861" w:rsidR="004F4CA2" w:rsidRDefault="00000000">
      <w:pPr>
        <w:pBdr>
          <w:bottom w:val="single" w:sz="6" w:space="3" w:color="1F497D"/>
        </w:pBdr>
        <w:spacing w:before="130" w:after="50"/>
      </w:pPr>
      <w:r>
        <w:rPr>
          <w:b/>
          <w:bCs/>
          <w:caps/>
          <w:color w:val="000000"/>
        </w:rPr>
        <w:lastRenderedPageBreak/>
        <w:t>EDUCATION</w:t>
      </w:r>
    </w:p>
    <w:tbl>
      <w:tblPr>
        <w:tblW w:w="104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3"/>
        <w:gridCol w:w="3402"/>
      </w:tblGrid>
      <w:tr w:rsidR="004F4CA2" w14:paraId="68FAD846" w14:textId="77777777" w:rsidTr="005F2E8C">
        <w:tblPrEx>
          <w:tblCellMar>
            <w:top w:w="0" w:type="dxa"/>
            <w:bottom w:w="0" w:type="dxa"/>
          </w:tblCellMar>
        </w:tblPrEx>
        <w:tc>
          <w:tcPr>
            <w:tcW w:w="7083" w:type="dxa"/>
          </w:tcPr>
          <w:p w14:paraId="212EB143" w14:textId="77777777" w:rsidR="004F4CA2" w:rsidRDefault="00000000">
            <w:pPr>
              <w:spacing w:before="90" w:after="30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b/>
                <w:bCs/>
                <w:sz w:val="21"/>
                <w:szCs w:val="21"/>
              </w:rPr>
              <w:t xml:space="preserve"> in Computer Science Engineering</w:t>
            </w:r>
            <w:r>
              <w:rPr>
                <w:sz w:val="21"/>
                <w:szCs w:val="21"/>
              </w:rPr>
              <w:t xml:space="preserve">  |  </w:t>
            </w:r>
            <w:r>
              <w:rPr>
                <w:b/>
                <w:bCs/>
                <w:color w:val="1F497D"/>
                <w:sz w:val="21"/>
                <w:szCs w:val="21"/>
              </w:rPr>
              <w:t>MIT College of Engineering, Pune</w:t>
            </w:r>
          </w:p>
        </w:tc>
        <w:tc>
          <w:tcPr>
            <w:tcW w:w="3402" w:type="dxa"/>
            <w:vAlign w:val="center"/>
          </w:tcPr>
          <w:p w14:paraId="17531289" w14:textId="77777777" w:rsidR="004F4CA2" w:rsidRDefault="00000000">
            <w:pPr>
              <w:spacing w:before="90" w:after="30"/>
              <w:jc w:val="right"/>
            </w:pPr>
            <w:r>
              <w:rPr>
                <w:b/>
                <w:bCs/>
                <w:color w:val="595959"/>
                <w:sz w:val="19"/>
                <w:szCs w:val="19"/>
              </w:rPr>
              <w:t>2019 – 2023</w:t>
            </w:r>
          </w:p>
        </w:tc>
      </w:tr>
    </w:tbl>
    <w:p w14:paraId="7A47F2B5" w14:textId="77777777" w:rsidR="004F4CA2" w:rsidRDefault="00000000">
      <w:pPr>
        <w:pBdr>
          <w:bottom w:val="single" w:sz="6" w:space="3" w:color="1F497D"/>
        </w:pBdr>
        <w:spacing w:before="130" w:after="50"/>
      </w:pPr>
      <w:r>
        <w:rPr>
          <w:b/>
          <w:bCs/>
          <w:caps/>
          <w:color w:val="000000"/>
        </w:rPr>
        <w:t>CERTIFICATIONS</w:t>
      </w:r>
    </w:p>
    <w:p w14:paraId="3536FE91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Microsoft Power BI Data Analyst Associate (PL-300) – Microsoft (2024)</w:t>
      </w:r>
    </w:p>
    <w:p w14:paraId="19D0E169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Google Data Analytics Professional Certificate – Coursera (2023)</w:t>
      </w:r>
    </w:p>
    <w:p w14:paraId="7D643FB9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Tableau Desktop Specialist – Tableau (2024)</w:t>
      </w:r>
    </w:p>
    <w:p w14:paraId="09EDA076" w14:textId="77777777" w:rsidR="004F4CA2" w:rsidRDefault="00000000">
      <w:pPr>
        <w:pStyle w:val="ListParagraph"/>
        <w:numPr>
          <w:ilvl w:val="0"/>
          <w:numId w:val="1"/>
        </w:numPr>
        <w:spacing w:after="30"/>
        <w:ind w:left="360"/>
      </w:pPr>
      <w:r>
        <w:rPr>
          <w:sz w:val="19"/>
          <w:szCs w:val="19"/>
        </w:rPr>
        <w:t>SQL for Data Science – UC Davis, Coursera (2023)</w:t>
      </w:r>
    </w:p>
    <w:sectPr w:rsidR="004F4CA2">
      <w:pgSz w:w="12240" w:h="15840"/>
      <w:pgMar w:top="6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A4173"/>
    <w:multiLevelType w:val="hybridMultilevel"/>
    <w:tmpl w:val="2E70E24A"/>
    <w:lvl w:ilvl="0" w:tplc="C2C82396">
      <w:start w:val="1"/>
      <w:numFmt w:val="bullet"/>
      <w:lvlText w:val="●"/>
      <w:lvlJc w:val="left"/>
      <w:pPr>
        <w:ind w:left="720" w:hanging="360"/>
      </w:pPr>
    </w:lvl>
    <w:lvl w:ilvl="1" w:tplc="7D0E0756">
      <w:start w:val="1"/>
      <w:numFmt w:val="bullet"/>
      <w:lvlText w:val="○"/>
      <w:lvlJc w:val="left"/>
      <w:pPr>
        <w:ind w:left="1440" w:hanging="360"/>
      </w:pPr>
    </w:lvl>
    <w:lvl w:ilvl="2" w:tplc="AFB65FA8">
      <w:start w:val="1"/>
      <w:numFmt w:val="bullet"/>
      <w:lvlText w:val="■"/>
      <w:lvlJc w:val="left"/>
      <w:pPr>
        <w:ind w:left="2160" w:hanging="360"/>
      </w:pPr>
    </w:lvl>
    <w:lvl w:ilvl="3" w:tplc="27BCC9F2">
      <w:start w:val="1"/>
      <w:numFmt w:val="bullet"/>
      <w:lvlText w:val="●"/>
      <w:lvlJc w:val="left"/>
      <w:pPr>
        <w:ind w:left="2880" w:hanging="360"/>
      </w:pPr>
    </w:lvl>
    <w:lvl w:ilvl="4" w:tplc="DA8A7D0C">
      <w:start w:val="1"/>
      <w:numFmt w:val="bullet"/>
      <w:lvlText w:val="○"/>
      <w:lvlJc w:val="left"/>
      <w:pPr>
        <w:ind w:left="3600" w:hanging="360"/>
      </w:pPr>
    </w:lvl>
    <w:lvl w:ilvl="5" w:tplc="C2E69E64">
      <w:start w:val="1"/>
      <w:numFmt w:val="bullet"/>
      <w:lvlText w:val="■"/>
      <w:lvlJc w:val="left"/>
      <w:pPr>
        <w:ind w:left="4320" w:hanging="360"/>
      </w:pPr>
    </w:lvl>
    <w:lvl w:ilvl="6" w:tplc="ECFC0E8E">
      <w:start w:val="1"/>
      <w:numFmt w:val="bullet"/>
      <w:lvlText w:val="●"/>
      <w:lvlJc w:val="left"/>
      <w:pPr>
        <w:ind w:left="5040" w:hanging="360"/>
      </w:pPr>
    </w:lvl>
    <w:lvl w:ilvl="7" w:tplc="B39019D6">
      <w:start w:val="1"/>
      <w:numFmt w:val="bullet"/>
      <w:lvlText w:val="●"/>
      <w:lvlJc w:val="left"/>
      <w:pPr>
        <w:ind w:left="5760" w:hanging="360"/>
      </w:pPr>
    </w:lvl>
    <w:lvl w:ilvl="8" w:tplc="A3A2E742">
      <w:start w:val="1"/>
      <w:numFmt w:val="bullet"/>
      <w:lvlText w:val="●"/>
      <w:lvlJc w:val="left"/>
      <w:pPr>
        <w:ind w:left="6480" w:hanging="360"/>
      </w:pPr>
    </w:lvl>
  </w:abstractNum>
  <w:num w:numId="1" w16cid:durableId="1670718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CA2"/>
    <w:rsid w:val="00007094"/>
    <w:rsid w:val="003D455B"/>
    <w:rsid w:val="004F4CA2"/>
    <w:rsid w:val="005F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A67E"/>
  <w15:docId w15:val="{25774217-9E33-4F7E-B141-EAE28982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Makode</cp:lastModifiedBy>
  <cp:revision>3</cp:revision>
  <dcterms:created xsi:type="dcterms:W3CDTF">2026-09-22T05:57:00Z</dcterms:created>
  <dcterms:modified xsi:type="dcterms:W3CDTF">2026-09-22T06:02:00Z</dcterms:modified>
</cp:coreProperties>
</file>