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C8374" w14:textId="6E1B13F4" w:rsidR="000E2062" w:rsidRPr="00246815" w:rsidRDefault="00000000" w:rsidP="00FE24A0">
      <w:pPr>
        <w:pStyle w:val="Heading1"/>
        <w:jc w:val="center"/>
        <w:rPr>
          <w:color w:val="1A01D5"/>
        </w:rPr>
      </w:pPr>
      <w:bookmarkStart w:id="0" w:name="Xc545481a01daff9225bda1f8a9cfadf79efe6f4"/>
      <w:r w:rsidRPr="00246815">
        <w:rPr>
          <w:color w:val="1A01D5"/>
        </w:rPr>
        <w:t>High-Level Design (HLD)</w:t>
      </w:r>
    </w:p>
    <w:p w14:paraId="6BBBEA34" w14:textId="77777777" w:rsidR="000E2062" w:rsidRDefault="00000000">
      <w:r>
        <w:pict w14:anchorId="5FACF6B7">
          <v:rect id="_x0000_i1025" style="width:0;height:1.5pt" o:hralign="center" o:hrstd="t" o:hr="t"/>
        </w:pict>
      </w:r>
    </w:p>
    <w:p w14:paraId="2314D0C4" w14:textId="77777777" w:rsidR="000E2062" w:rsidRDefault="00000000">
      <w:pPr>
        <w:pStyle w:val="Heading2"/>
      </w:pPr>
      <w:bookmarkStart w:id="1" w:name="project-overview"/>
      <w:r>
        <w:t>1. Project Overview</w:t>
      </w:r>
    </w:p>
    <w:p w14:paraId="7099BD0D" w14:textId="67EEF78F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 Name:</w:t>
      </w:r>
      <w:r>
        <w:t xml:space="preserve"> Laptop Price Prediction — </w:t>
      </w:r>
      <w:proofErr w:type="spellStart"/>
      <w:r w:rsidR="00FE24A0">
        <w:t>mynewgadget</w:t>
      </w:r>
      <w:proofErr w:type="spellEnd"/>
    </w:p>
    <w:p w14:paraId="54F6915C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Objective:</w:t>
      </w:r>
      <w:r>
        <w:t xml:space="preserve"> Provide buyers an instant predicted price and suggested specifications for laptops based on their requirements to increase conversions and reduce returns.</w:t>
      </w:r>
    </w:p>
    <w:p w14:paraId="12335728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Problem Statement:</w:t>
      </w:r>
      <w:r>
        <w:t xml:space="preserve"> Convert user requirements into a reliable market price estimate and configuration suggestion using historical product listing &amp; sales data.</w:t>
      </w:r>
    </w:p>
    <w:p w14:paraId="56A3601D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Stakeholders / Users:</w:t>
      </w:r>
      <w:r>
        <w:t xml:space="preserve"> Product team, Pricing team, Frontend team, Data science team, DevOps, End customers.</w:t>
      </w:r>
    </w:p>
    <w:p w14:paraId="54AB166B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Scope (Inclusions):</w:t>
      </w:r>
      <w:r>
        <w:t xml:space="preserve"> Real‑time prediction API, scheduled retraining, monitoring dashboards, integration with client SQL DB (read replica).</w:t>
      </w:r>
    </w:p>
    <w:p w14:paraId="4287F790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Out of Scope (Exclusions):</w:t>
      </w:r>
      <w:r>
        <w:t xml:space="preserve"> Supplier negotiation, warranty processing.</w:t>
      </w:r>
    </w:p>
    <w:p w14:paraId="75313057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Assumptions &amp; Dependencies:</w:t>
      </w:r>
      <w:r>
        <w:t xml:space="preserve"> Client will provide secure read access (replica) to their SQL DB or a periodic export; historical data quality is sufficient (minimal missing critical fields).</w:t>
      </w:r>
    </w:p>
    <w:p w14:paraId="7B18826C" w14:textId="77777777" w:rsidR="000E20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Constraints:</w:t>
      </w:r>
      <w:r>
        <w:t xml:space="preserve"> Max inference latency target p95 ≤ 300ms; data privacy constraints; limited budget for infra.</w:t>
      </w:r>
    </w:p>
    <w:p w14:paraId="76505D25" w14:textId="77777777" w:rsidR="000E2062" w:rsidRDefault="00000000">
      <w:r>
        <w:pict w14:anchorId="0981BD80">
          <v:rect id="_x0000_i1026" style="width:0;height:1.5pt" o:hralign="center" o:hrstd="t" o:hr="t"/>
        </w:pict>
      </w:r>
    </w:p>
    <w:p w14:paraId="041254A6" w14:textId="77777777" w:rsidR="000E2062" w:rsidRDefault="00000000">
      <w:pPr>
        <w:pStyle w:val="Heading2"/>
      </w:pPr>
      <w:bookmarkStart w:id="2" w:name="goals-success-metrics"/>
      <w:bookmarkEnd w:id="1"/>
      <w:r>
        <w:t>2. Goals &amp; Success Metrics</w:t>
      </w:r>
    </w:p>
    <w:p w14:paraId="4E460FB0" w14:textId="77777777" w:rsidR="000E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Accuracy Targets:</w:t>
      </w:r>
      <w:r>
        <w:t xml:space="preserve"> MAE target to be defined after baseline; aim to outperform a linear baseline.</w:t>
      </w:r>
    </w:p>
    <w:p w14:paraId="70D4B34B" w14:textId="77777777" w:rsidR="000E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Operational Targets:</w:t>
      </w:r>
      <w:r>
        <w:t xml:space="preserve"> Prediction p95 latency ≤ 300ms; 99.9% uptime for API.</w:t>
      </w:r>
    </w:p>
    <w:p w14:paraId="2AEF34B7" w14:textId="77777777" w:rsidR="000E20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Business KPIs:</w:t>
      </w:r>
      <w:r>
        <w:t xml:space="preserve"> Increase in conversion rate on prediction pages, decrease in return rate due to mismatch.</w:t>
      </w:r>
    </w:p>
    <w:p w14:paraId="35C61CAF" w14:textId="77777777" w:rsidR="000E2062" w:rsidRDefault="00000000">
      <w:r>
        <w:pict w14:anchorId="514F8402">
          <v:rect id="_x0000_i1027" style="width:0;height:1.5pt" o:hralign="center" o:hrstd="t" o:hr="t"/>
        </w:pict>
      </w:r>
    </w:p>
    <w:p w14:paraId="0C473500" w14:textId="77777777" w:rsidR="000E2062" w:rsidRDefault="00000000">
      <w:pPr>
        <w:pStyle w:val="Heading2"/>
      </w:pPr>
      <w:bookmarkStart w:id="3" w:name="solution-summary"/>
      <w:bookmarkEnd w:id="2"/>
      <w:r>
        <w:t>3. Solution Summary</w:t>
      </w:r>
    </w:p>
    <w:p w14:paraId="22C90928" w14:textId="77777777" w:rsidR="000E20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Approach:</w:t>
      </w:r>
      <w:r>
        <w:t xml:space="preserve"> Periodic ETL from client SQL DB → feature engineering → model training (XGBoost/LightGBM) → register &amp; deploy best model (SageMaker or containerized service) → expose REST API → frontend integration.</w:t>
      </w:r>
    </w:p>
    <w:p w14:paraId="15711A4D" w14:textId="77777777" w:rsidR="000E20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Major Components:</w:t>
      </w:r>
      <w:r>
        <w:t xml:space="preserve"> Data Ingest, Feature Store (S3), Training &amp; Model Registry, Model Serving, API Gateway, Monitoring.</w:t>
      </w:r>
    </w:p>
    <w:p w14:paraId="2F0ABC7D" w14:textId="77777777" w:rsidR="000E2062" w:rsidRDefault="00000000">
      <w:r>
        <w:pict w14:anchorId="72881684">
          <v:rect id="_x0000_i1028" style="width:0;height:1.5pt" o:hralign="center" o:hrstd="t" o:hr="t"/>
        </w:pict>
      </w:r>
    </w:p>
    <w:p w14:paraId="49EDC9F2" w14:textId="77777777" w:rsidR="000E2062" w:rsidRDefault="00000000">
      <w:pPr>
        <w:pStyle w:val="Heading2"/>
      </w:pPr>
      <w:bookmarkStart w:id="4" w:name="architecture-overview"/>
      <w:bookmarkEnd w:id="3"/>
      <w:r>
        <w:lastRenderedPageBreak/>
        <w:t>4. Architecture Overview</w:t>
      </w:r>
    </w:p>
    <w:p w14:paraId="42692E24" w14:textId="77777777" w:rsidR="000E206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Style:</w:t>
      </w:r>
      <w:r>
        <w:t xml:space="preserve"> Microservices + managed AWS ML services (recommended for faster MLOps).</w:t>
      </w:r>
    </w:p>
    <w:p w14:paraId="581C0420" w14:textId="77777777" w:rsidR="000E2062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High-level responsibilities:</w:t>
      </w:r>
    </w:p>
    <w:p w14:paraId="45D732CA" w14:textId="77777777" w:rsidR="000E206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ETL Service:</w:t>
      </w:r>
      <w:r>
        <w:t xml:space="preserve"> Secure extraction and transformation.</w:t>
      </w:r>
    </w:p>
    <w:p w14:paraId="6BC45030" w14:textId="77777777" w:rsidR="000E206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Storage:</w:t>
      </w:r>
      <w:r>
        <w:t xml:space="preserve"> S3 for datasets and model artifacts.</w:t>
      </w:r>
    </w:p>
    <w:p w14:paraId="6545355A" w14:textId="77777777" w:rsidR="000E206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Training Service:</w:t>
      </w:r>
      <w:r>
        <w:t xml:space="preserve"> SageMaker jobs for reproducible training and tracking.</w:t>
      </w:r>
    </w:p>
    <w:p w14:paraId="2B1C9789" w14:textId="77777777" w:rsidR="000E206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Model Serving:</w:t>
      </w:r>
      <w:r>
        <w:t xml:space="preserve"> SageMaker or containerized endpoint behind an API Gateway.</w:t>
      </w:r>
    </w:p>
    <w:p w14:paraId="02EE3472" w14:textId="77777777" w:rsidR="000E2062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Monitoring:</w:t>
      </w:r>
      <w:r>
        <w:t xml:space="preserve"> CloudWatch for logs and alarms; Managed Prometheus + Grafana for metrics.</w:t>
      </w:r>
    </w:p>
    <w:p w14:paraId="075EAC72" w14:textId="77777777" w:rsidR="000E2062" w:rsidRDefault="00000000">
      <w:r>
        <w:pict w14:anchorId="69D4C554">
          <v:rect id="_x0000_i1029" style="width:0;height:1.5pt" o:hralign="center" o:hrstd="t" o:hr="t"/>
        </w:pict>
      </w:r>
    </w:p>
    <w:p w14:paraId="560A3947" w14:textId="77777777" w:rsidR="000E2062" w:rsidRDefault="00000000">
      <w:pPr>
        <w:pStyle w:val="Heading2"/>
      </w:pPr>
      <w:bookmarkStart w:id="5" w:name="data-flow-high-level"/>
      <w:bookmarkEnd w:id="4"/>
      <w:r>
        <w:t>5. Data Flow (High Level)</w:t>
      </w:r>
    </w:p>
    <w:p w14:paraId="61443B8A" w14:textId="77777777" w:rsidR="000E2062" w:rsidRDefault="00000000">
      <w:pPr>
        <w:pStyle w:val="Compact"/>
        <w:numPr>
          <w:ilvl w:val="0"/>
          <w:numId w:val="7"/>
        </w:numPr>
      </w:pPr>
      <w:r>
        <w:t>Client SQL (replica) → ETL job (incremental) → cleaned Parquet in S3.</w:t>
      </w:r>
    </w:p>
    <w:p w14:paraId="11ACF720" w14:textId="77777777" w:rsidR="000E2062" w:rsidRDefault="00000000">
      <w:pPr>
        <w:pStyle w:val="Compact"/>
        <w:numPr>
          <w:ilvl w:val="0"/>
          <w:numId w:val="7"/>
        </w:numPr>
      </w:pPr>
      <w:r>
        <w:t>Featurizer reads S3 → produces train/validation datasets → training job on SageMaker.</w:t>
      </w:r>
    </w:p>
    <w:p w14:paraId="33913FDF" w14:textId="77777777" w:rsidR="000E2062" w:rsidRDefault="00000000">
      <w:pPr>
        <w:pStyle w:val="Compact"/>
        <w:numPr>
          <w:ilvl w:val="0"/>
          <w:numId w:val="7"/>
        </w:numPr>
      </w:pPr>
      <w:r>
        <w:t>Trained model stored in model registry &amp; promoted to staging/prod.</w:t>
      </w:r>
    </w:p>
    <w:p w14:paraId="664C1F28" w14:textId="77777777" w:rsidR="000E2062" w:rsidRDefault="00000000">
      <w:pPr>
        <w:pStyle w:val="Compact"/>
        <w:numPr>
          <w:ilvl w:val="0"/>
          <w:numId w:val="7"/>
        </w:numPr>
      </w:pPr>
      <w:r>
        <w:t>Serving endpoint (SageMaker or ECS/Fargate) receives frontend requests and returns predictions.</w:t>
      </w:r>
    </w:p>
    <w:p w14:paraId="115436DF" w14:textId="77777777" w:rsidR="000E2062" w:rsidRDefault="00000000">
      <w:pPr>
        <w:pStyle w:val="Compact"/>
        <w:numPr>
          <w:ilvl w:val="0"/>
          <w:numId w:val="7"/>
        </w:numPr>
      </w:pPr>
      <w:r>
        <w:t>Metrics &amp; logs flow to CloudWatch/Prometheus &amp; Grafana dashboards.</w:t>
      </w:r>
    </w:p>
    <w:p w14:paraId="66C9CDB8" w14:textId="77777777" w:rsidR="000E2062" w:rsidRDefault="00000000">
      <w:r>
        <w:pict w14:anchorId="22A31FA1">
          <v:rect id="_x0000_i1030" style="width:0;height:1.5pt" o:hralign="center" o:hrstd="t" o:hr="t"/>
        </w:pict>
      </w:r>
    </w:p>
    <w:p w14:paraId="66E5FB56" w14:textId="77777777" w:rsidR="000E2062" w:rsidRDefault="00000000">
      <w:pPr>
        <w:pStyle w:val="Heading2"/>
      </w:pPr>
      <w:bookmarkStart w:id="6" w:name="integrations-external-interfaces"/>
      <w:bookmarkEnd w:id="5"/>
      <w:r>
        <w:t>6. Integrations &amp; External Interfaces</w:t>
      </w:r>
    </w:p>
    <w:p w14:paraId="1FE7F6E0" w14:textId="77777777" w:rsidR="000E206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Client SQL DB:</w:t>
      </w:r>
      <w:r>
        <w:t xml:space="preserve"> Read‑replica via secure network connectivity.</w:t>
      </w:r>
    </w:p>
    <w:p w14:paraId="20F6A0AE" w14:textId="77777777" w:rsidR="000E206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S3:</w:t>
      </w:r>
      <w:r>
        <w:t xml:space="preserve"> Data lake for raw and processed data.</w:t>
      </w:r>
    </w:p>
    <w:p w14:paraId="307EFA9E" w14:textId="77777777" w:rsidR="000E206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SageMaker/ECR:</w:t>
      </w:r>
      <w:r>
        <w:t xml:space="preserve"> Model artifacts and images.</w:t>
      </w:r>
    </w:p>
    <w:p w14:paraId="12615D36" w14:textId="77777777" w:rsidR="000E206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API Gateway:</w:t>
      </w:r>
      <w:r>
        <w:t xml:space="preserve"> Public endpoint for frontend to call.</w:t>
      </w:r>
    </w:p>
    <w:p w14:paraId="3C41A3FA" w14:textId="77777777" w:rsidR="000E2062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Auth:</w:t>
      </w:r>
      <w:r>
        <w:t xml:space="preserve"> JWT for frontend; IAM roles for AWS services.</w:t>
      </w:r>
    </w:p>
    <w:p w14:paraId="3D3C92F9" w14:textId="77777777" w:rsidR="000E2062" w:rsidRDefault="00000000">
      <w:r>
        <w:pict w14:anchorId="67011D7B">
          <v:rect id="_x0000_i1031" style="width:0;height:1.5pt" o:hralign="center" o:hrstd="t" o:hr="t"/>
        </w:pict>
      </w:r>
    </w:p>
    <w:p w14:paraId="57DF3C89" w14:textId="77777777" w:rsidR="000E2062" w:rsidRDefault="00000000">
      <w:pPr>
        <w:pStyle w:val="Heading2"/>
      </w:pPr>
      <w:bookmarkStart w:id="7" w:name="technology-stack-recommended"/>
      <w:bookmarkEnd w:id="6"/>
      <w:r>
        <w:t>7. Technology Stack (Recommended)</w:t>
      </w:r>
    </w:p>
    <w:p w14:paraId="2A224B0F" w14:textId="77777777" w:rsidR="000E20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ETL &amp; Featurization:</w:t>
      </w:r>
      <w:r>
        <w:t xml:space="preserve"> Python (pandas), Airflow or AWS Step Functions.</w:t>
      </w:r>
    </w:p>
    <w:p w14:paraId="00A63886" w14:textId="77777777" w:rsidR="000E20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Training:</w:t>
      </w:r>
      <w:r>
        <w:t xml:space="preserve"> AWS SageMaker training jobs (supports scikit‑learn, XGBoost). SageMaker provides managed hosting and deployment best practices. citeturn0search6turn0search10</w:t>
      </w:r>
    </w:p>
    <w:p w14:paraId="03D31765" w14:textId="77777777" w:rsidR="000E20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Model Serving:</w:t>
      </w:r>
      <w:r>
        <w:t xml:space="preserve"> SageMaker endpoints for managed serving or Docker containers on ECS/Fargate for custom stacks. For simpler AWS integration and lower operational </w:t>
      </w:r>
      <w:r>
        <w:lastRenderedPageBreak/>
        <w:t>overhead choose SageMaker; for custom orchestration or multi‑model complex setups consider ECS/EKS. citeturn0search1turn0search5</w:t>
      </w:r>
    </w:p>
    <w:p w14:paraId="54351F56" w14:textId="77777777" w:rsidR="000E20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Container Registry:</w:t>
      </w:r>
      <w:r>
        <w:t xml:space="preserve"> Amazon ECR.</w:t>
      </w:r>
    </w:p>
    <w:p w14:paraId="14FFFA92" w14:textId="77777777" w:rsidR="000E20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CI/CD:</w:t>
      </w:r>
      <w:r>
        <w:t xml:space="preserve"> GitHub Actions or AWS CodePipeline.</w:t>
      </w:r>
    </w:p>
    <w:p w14:paraId="3B3C82D7" w14:textId="77777777" w:rsidR="000E20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Monitoring:</w:t>
      </w:r>
      <w:r>
        <w:t xml:space="preserve"> CloudWatch for logs and alarms; Amazon Managed Service for Prometheus + Grafana for application metrics &amp; dashboards — combined approach leverages native AWS integration and open‑source metrics. citeturn0search0turn0search15</w:t>
      </w:r>
    </w:p>
    <w:p w14:paraId="1B7436BE" w14:textId="77777777" w:rsidR="000E2062" w:rsidRDefault="00000000">
      <w:r>
        <w:pict w14:anchorId="30D4E827">
          <v:rect id="_x0000_i1032" style="width:0;height:1.5pt" o:hralign="center" o:hrstd="t" o:hr="t"/>
        </w:pict>
      </w:r>
    </w:p>
    <w:p w14:paraId="5464D92F" w14:textId="77777777" w:rsidR="000E2062" w:rsidRDefault="00000000">
      <w:pPr>
        <w:pStyle w:val="Heading2"/>
      </w:pPr>
      <w:bookmarkStart w:id="8" w:name="non-functional-requirements"/>
      <w:bookmarkEnd w:id="7"/>
      <w:r>
        <w:t>8. Non-Functional Requirements</w:t>
      </w:r>
    </w:p>
    <w:p w14:paraId="3BECC8D3" w14:textId="77777777" w:rsidR="000E206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Latency/Throughput:</w:t>
      </w:r>
      <w:r>
        <w:t xml:space="preserve"> p95 ≤ 300ms, support 100 RPS (scale as needed).</w:t>
      </w:r>
    </w:p>
    <w:p w14:paraId="05E11DF3" w14:textId="77777777" w:rsidR="000E206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Scalability:</w:t>
      </w:r>
      <w:r>
        <w:t xml:space="preserve"> Autoscaling of inference instances (SageMaker automatic variants or ECS autoscaling).</w:t>
      </w:r>
    </w:p>
    <w:p w14:paraId="284697D8" w14:textId="77777777" w:rsidR="000E206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Security:</w:t>
      </w:r>
      <w:r>
        <w:t xml:space="preserve"> KMS keys for S3 encryption; Secrets Manager for DB credentials.</w:t>
      </w:r>
    </w:p>
    <w:p w14:paraId="373C0586" w14:textId="77777777" w:rsidR="000E2062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Reliability:</w:t>
      </w:r>
      <w:r>
        <w:t xml:space="preserve"> Multi‑AZ deployment for production endpoints.</w:t>
      </w:r>
    </w:p>
    <w:p w14:paraId="14ACA72C" w14:textId="77777777" w:rsidR="000E2062" w:rsidRDefault="00000000">
      <w:r>
        <w:pict w14:anchorId="72DAEC4B">
          <v:rect id="_x0000_i1033" style="width:0;height:1.5pt" o:hralign="center" o:hrstd="t" o:hr="t"/>
        </w:pict>
      </w:r>
    </w:p>
    <w:p w14:paraId="3E95ED05" w14:textId="77777777" w:rsidR="000E2062" w:rsidRDefault="00000000">
      <w:pPr>
        <w:pStyle w:val="Heading2"/>
      </w:pPr>
      <w:bookmarkStart w:id="9" w:name="deployment-environments"/>
      <w:bookmarkEnd w:id="8"/>
      <w:r>
        <w:t>9. Deployment &amp; Environments</w:t>
      </w:r>
    </w:p>
    <w:p w14:paraId="18B2AED6" w14:textId="77777777" w:rsidR="000E206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Environments:</w:t>
      </w:r>
      <w:r>
        <w:t xml:space="preserve"> Dev (single account), Staging (pre‑prod), Prod (separate account/partitioned VPC).</w:t>
      </w:r>
    </w:p>
    <w:p w14:paraId="19EA0F4D" w14:textId="77777777" w:rsidR="000E2062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Pattern:</w:t>
      </w:r>
      <w:r>
        <w:t xml:space="preserve"> Build image → push to ECR → run training via SageMaker or build &amp; push model container → deploy endpoint.</w:t>
      </w:r>
    </w:p>
    <w:p w14:paraId="4359C25B" w14:textId="77777777" w:rsidR="000E2062" w:rsidRDefault="00000000">
      <w:r>
        <w:pict w14:anchorId="53A7E810">
          <v:rect id="_x0000_i1034" style="width:0;height:1.5pt" o:hralign="center" o:hrstd="t" o:hr="t"/>
        </w:pict>
      </w:r>
    </w:p>
    <w:p w14:paraId="6581FE8A" w14:textId="77777777" w:rsidR="000E2062" w:rsidRDefault="00000000">
      <w:pPr>
        <w:pStyle w:val="Heading2"/>
      </w:pPr>
      <w:bookmarkStart w:id="10" w:name="operational-considerations"/>
      <w:bookmarkEnd w:id="9"/>
      <w:r>
        <w:t>10. Operational Considerations</w:t>
      </w:r>
    </w:p>
    <w:p w14:paraId="470EDA09" w14:textId="77777777" w:rsidR="000E206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Monitoring:</w:t>
      </w:r>
      <w:r>
        <w:t xml:space="preserve"> CloudWatch (logs/alarms) and Grafana dashboards using Amazon Managed Service for Prometheus for detailed metrics and alerting. citeturn0search15</w:t>
      </w:r>
    </w:p>
    <w:p w14:paraId="1FCF664F" w14:textId="77777777" w:rsidR="000E206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Alerting:</w:t>
      </w:r>
      <w:r>
        <w:t xml:space="preserve"> Slack/PagerDuty integration for critical alarms (high error rates, model drift).</w:t>
      </w:r>
    </w:p>
    <w:p w14:paraId="7294B2C6" w14:textId="77777777" w:rsidR="000E206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Runbooks:</w:t>
      </w:r>
      <w:r>
        <w:t xml:space="preserve"> Include steps to rollback to previous model version using Model Registry.</w:t>
      </w:r>
    </w:p>
    <w:p w14:paraId="4D9B3A1C" w14:textId="77777777" w:rsidR="000E2062" w:rsidRDefault="00000000">
      <w:r>
        <w:pict w14:anchorId="6B7EA086">
          <v:rect id="_x0000_i1035" style="width:0;height:1.5pt" o:hralign="center" o:hrstd="t" o:hr="t"/>
        </w:pict>
      </w:r>
    </w:p>
    <w:p w14:paraId="57111877" w14:textId="77777777" w:rsidR="000E2062" w:rsidRDefault="00000000">
      <w:pPr>
        <w:pStyle w:val="Heading2"/>
      </w:pPr>
      <w:bookmarkStart w:id="11" w:name="risks-mitigations"/>
      <w:bookmarkEnd w:id="10"/>
      <w:r>
        <w:t>11. Risks &amp; Mitigations</w:t>
      </w:r>
    </w:p>
    <w:p w14:paraId="45E47455" w14:textId="77777777" w:rsidR="000E206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Data schema drift:</w:t>
      </w:r>
      <w:r>
        <w:t xml:space="preserve"> schema checks, quarantining bad rows, contract tests.</w:t>
      </w:r>
    </w:p>
    <w:p w14:paraId="684FB851" w14:textId="77777777" w:rsidR="000E206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Model performance degrade:</w:t>
      </w:r>
      <w:r>
        <w:t xml:space="preserve"> scheduled validations, automated drift detection, retraining pipeline.</w:t>
      </w:r>
    </w:p>
    <w:p w14:paraId="555EFAA7" w14:textId="77777777" w:rsidR="000E2062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Access issues to client DB:</w:t>
      </w:r>
      <w:r>
        <w:t xml:space="preserve"> arrange read‑replica or S3 export cadence.</w:t>
      </w:r>
    </w:p>
    <w:p w14:paraId="37C2C2D8" w14:textId="77777777" w:rsidR="000E2062" w:rsidRDefault="00000000">
      <w:r>
        <w:lastRenderedPageBreak/>
        <w:pict w14:anchorId="73E13867">
          <v:rect id="_x0000_i1036" style="width:0;height:1.5pt" o:hralign="center" o:hrstd="t" o:hr="t"/>
        </w:pict>
      </w:r>
    </w:p>
    <w:p w14:paraId="45B99AB5" w14:textId="77777777" w:rsidR="000E2062" w:rsidRDefault="00000000">
      <w:pPr>
        <w:pStyle w:val="Heading2"/>
      </w:pPr>
      <w:bookmarkStart w:id="12" w:name="next-steps-deliverables"/>
      <w:bookmarkEnd w:id="11"/>
      <w:r>
        <w:t>12. Next Steps / Deliverables</w:t>
      </w:r>
    </w:p>
    <w:p w14:paraId="7C70DB1B" w14:textId="77777777" w:rsidR="000E2062" w:rsidRDefault="00000000">
      <w:pPr>
        <w:pStyle w:val="Compact"/>
        <w:numPr>
          <w:ilvl w:val="0"/>
          <w:numId w:val="14"/>
        </w:numPr>
      </w:pPr>
      <w:r>
        <w:t>Finalize SLA targets (latency, MAE threshold).</w:t>
      </w:r>
    </w:p>
    <w:p w14:paraId="10929458" w14:textId="77777777" w:rsidR="000E2062" w:rsidRDefault="00000000">
      <w:pPr>
        <w:pStyle w:val="Compact"/>
        <w:numPr>
          <w:ilvl w:val="0"/>
          <w:numId w:val="14"/>
        </w:numPr>
      </w:pPr>
      <w:r>
        <w:t>Provision AWS accounts/environments and networking for secure DB access.</w:t>
      </w:r>
    </w:p>
    <w:p w14:paraId="6251BF6B" w14:textId="77777777" w:rsidR="000E2062" w:rsidRDefault="00000000">
      <w:pPr>
        <w:pStyle w:val="Compact"/>
        <w:numPr>
          <w:ilvl w:val="0"/>
          <w:numId w:val="14"/>
        </w:numPr>
      </w:pPr>
      <w:r>
        <w:t>Implement ETL &amp; initial baseline model (XGBoost) and run evaluation.</w:t>
      </w:r>
    </w:p>
    <w:p w14:paraId="752968B3" w14:textId="77777777" w:rsidR="000E2062" w:rsidRDefault="00000000">
      <w:pPr>
        <w:pStyle w:val="Compact"/>
        <w:numPr>
          <w:ilvl w:val="0"/>
          <w:numId w:val="14"/>
        </w:numPr>
      </w:pPr>
      <w:r>
        <w:t>Create dashboards and alerting rules.</w:t>
      </w:r>
    </w:p>
    <w:p w14:paraId="50A28C65" w14:textId="77777777" w:rsidR="000E2062" w:rsidRDefault="00000000">
      <w:r>
        <w:pict w14:anchorId="223DADD9">
          <v:rect id="_x0000_i1037" style="width:0;height:1.5pt" o:hralign="center" o:hrstd="t" o:hr="t"/>
        </w:pict>
      </w:r>
    </w:p>
    <w:p w14:paraId="06F0D1CA" w14:textId="77777777" w:rsidR="000E2062" w:rsidRDefault="00000000">
      <w:pPr>
        <w:pStyle w:val="Heading1"/>
      </w:pPr>
      <w:bookmarkStart w:id="13" w:name="X7104bd66ff0478c8d07327c996e593e262ea365"/>
      <w:bookmarkEnd w:id="0"/>
      <w:bookmarkEnd w:id="12"/>
      <w:r>
        <w:t>End of HLD — ready to be reviewed by stakeholders</w:t>
      </w:r>
      <w:bookmarkEnd w:id="13"/>
    </w:p>
    <w:sectPr w:rsidR="000E20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C238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06F4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160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51060137">
    <w:abstractNumId w:val="0"/>
  </w:num>
  <w:num w:numId="2" w16cid:durableId="1237207280">
    <w:abstractNumId w:val="1"/>
  </w:num>
  <w:num w:numId="3" w16cid:durableId="606932299">
    <w:abstractNumId w:val="1"/>
  </w:num>
  <w:num w:numId="4" w16cid:durableId="2024241072">
    <w:abstractNumId w:val="1"/>
  </w:num>
  <w:num w:numId="5" w16cid:durableId="562254679">
    <w:abstractNumId w:val="1"/>
  </w:num>
  <w:num w:numId="6" w16cid:durableId="1955794801">
    <w:abstractNumId w:val="1"/>
  </w:num>
  <w:num w:numId="7" w16cid:durableId="748884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2982964">
    <w:abstractNumId w:val="1"/>
  </w:num>
  <w:num w:numId="9" w16cid:durableId="2041126309">
    <w:abstractNumId w:val="1"/>
  </w:num>
  <w:num w:numId="10" w16cid:durableId="511846654">
    <w:abstractNumId w:val="1"/>
  </w:num>
  <w:num w:numId="11" w16cid:durableId="2081292376">
    <w:abstractNumId w:val="1"/>
  </w:num>
  <w:num w:numId="12" w16cid:durableId="1560050414">
    <w:abstractNumId w:val="1"/>
  </w:num>
  <w:num w:numId="13" w16cid:durableId="1499227002">
    <w:abstractNumId w:val="1"/>
  </w:num>
  <w:num w:numId="14" w16cid:durableId="11622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062"/>
    <w:rsid w:val="000E2062"/>
    <w:rsid w:val="001420ED"/>
    <w:rsid w:val="00246815"/>
    <w:rsid w:val="00491CD0"/>
    <w:rsid w:val="00AE4E63"/>
    <w:rsid w:val="00D73F2A"/>
    <w:rsid w:val="00FE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FDD8"/>
  <w15:docId w15:val="{D6BD4475-45E9-4298-97A3-62CE6347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Aamit makode</cp:lastModifiedBy>
  <cp:revision>5</cp:revision>
  <dcterms:created xsi:type="dcterms:W3CDTF">2025-11-14T12:55:00Z</dcterms:created>
  <dcterms:modified xsi:type="dcterms:W3CDTF">2025-11-15T05:40:00Z</dcterms:modified>
</cp:coreProperties>
</file>