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C48F7">
      <w:pPr>
        <w:ind w:firstLine="720"/>
        <w:jc w:val="right"/>
        <w:rPr>
          <w:sz w:val="22"/>
        </w:rPr>
      </w:pPr>
    </w:p>
    <w:p w:rsidR="00CD6663">
      <w:pPr>
        <w:ind w:firstLine="720"/>
        <w:jc w:val="right"/>
        <w:rPr>
          <w:sz w:val="22"/>
        </w:rPr>
      </w:pPr>
    </w:p>
    <w:p w:rsidR="006C48F7">
      <w:pPr>
        <w:ind w:firstLine="720"/>
        <w:jc w:val="right"/>
        <w:rPr>
          <w:sz w:val="22"/>
        </w:rPr>
      </w:pPr>
    </w:p>
    <w:p w:rsidR="009F07FA">
      <w:pPr>
        <w:jc w:val="right"/>
        <w:rPr>
          <w:sz w:val="22"/>
        </w:rPr>
      </w:pPr>
      <w:r>
        <w:rPr>
          <w:sz w:val="22"/>
        </w:rPr>
        <w:t xml:space="preserve"> </w:t>
      </w:r>
      <w:r>
        <w:rPr>
          <w:sz w:val="22"/>
        </w:rPr>
        <w:t>904, 9</w:t>
      </w:r>
      <w:r w:rsidRPr="009F07FA">
        <w:rPr>
          <w:sz w:val="22"/>
          <w:vertAlign w:val="superscript"/>
        </w:rPr>
        <w:t>th</w:t>
      </w:r>
      <w:r>
        <w:rPr>
          <w:sz w:val="22"/>
        </w:rPr>
        <w:t xml:space="preserve"> floor, Aditya – B, </w:t>
      </w:r>
    </w:p>
    <w:p w:rsidR="009F07FA">
      <w:pPr>
        <w:jc w:val="right"/>
        <w:rPr>
          <w:sz w:val="22"/>
        </w:rPr>
      </w:pPr>
      <w:r>
        <w:rPr>
          <w:sz w:val="22"/>
        </w:rPr>
        <w:t xml:space="preserve">Cosmos Heritage, </w:t>
      </w:r>
    </w:p>
    <w:p w:rsidR="006C48F7">
      <w:pPr>
        <w:jc w:val="right"/>
        <w:rPr>
          <w:sz w:val="22"/>
        </w:rPr>
      </w:pPr>
      <w:r>
        <w:rPr>
          <w:sz w:val="22"/>
        </w:rPr>
        <w:t>Opp. Happy Valley, Manpada,</w:t>
      </w:r>
    </w:p>
    <w:p w:rsidR="009F07FA">
      <w:pPr>
        <w:jc w:val="right"/>
        <w:rPr>
          <w:b/>
        </w:rPr>
      </w:pPr>
      <w:r>
        <w:rPr>
          <w:sz w:val="22"/>
        </w:rPr>
        <w:t>Thane (West) – 400 610</w:t>
      </w:r>
    </w:p>
    <w:p w:rsidR="006C48F7">
      <w:pPr>
        <w:pStyle w:val="Heading4"/>
        <w:ind w:left="5040" w:firstLine="720"/>
        <w:rPr>
          <w:rFonts w:ascii="Times New Roman" w:hAnsi="Times New Roman"/>
          <w:b w:val="0"/>
          <w:sz w:val="22"/>
        </w:rPr>
      </w:pPr>
      <w:r>
        <w:rPr>
          <w:rFonts w:ascii="Times New Roman" w:hAnsi="Times New Roman"/>
          <w:b w:val="0"/>
          <w:sz w:val="22"/>
        </w:rPr>
        <w:t xml:space="preserve">   Cell No.: 9833100930</w:t>
      </w:r>
    </w:p>
    <w:p w:rsidR="006C48F7">
      <w:pPr>
        <w:ind w:left="360"/>
        <w:jc w:val="right"/>
        <w:rPr>
          <w:rFonts w:ascii="Garamond" w:hAnsi="Garamond"/>
          <w:color w:val="000000"/>
          <w:sz w:val="28"/>
        </w:rPr>
      </w:pPr>
      <w:r>
        <w:rPr>
          <w:rStyle w:val="Heading1Char"/>
          <w:rFonts w:ascii="Times New Roman" w:hAnsi="Times New Roman"/>
          <w:sz w:val="22"/>
        </w:rPr>
        <w:t xml:space="preserve">E-mail: </w:t>
      </w:r>
      <w:hyperlink r:id="rId4" w:history="1">
        <w:r>
          <w:rPr>
            <w:sz w:val="22"/>
          </w:rPr>
          <w:t>binalthakker@yaho</w:t>
        </w:r>
        <w:bookmarkStart w:id="0" w:name="_Hlt144205924"/>
        <w:r>
          <w:rPr>
            <w:sz w:val="22"/>
          </w:rPr>
          <w:t>o</w:t>
        </w:r>
        <w:bookmarkEnd w:id="0"/>
        <w:r>
          <w:rPr>
            <w:sz w:val="22"/>
          </w:rPr>
          <w:t>.com</w:t>
        </w:r>
      </w:hyperlink>
    </w:p>
    <w:p w:rsidR="006C48F7">
      <w:pPr>
        <w:pStyle w:val="Heading5"/>
        <w:jc w:val="left"/>
      </w:pPr>
      <w:r>
        <w:t xml:space="preserve">BINAL </w:t>
      </w:r>
      <w:r w:rsidR="00DE3B67">
        <w:t>THAKKER</w:t>
      </w:r>
      <w:bookmarkStart w:id="1" w:name="_GoBack"/>
      <w:bookmarkEnd w:id="1"/>
    </w:p>
    <w:p w:rsidR="006C48F7">
      <w:r>
        <w:rPr>
          <w:noProof/>
        </w:rPr>
        <mc:AlternateContent>
          <mc:Choice Requires="wpg">
            <w:drawing>
              <wp:anchor distT="0" distB="0" distL="114300" distR="114300" simplePos="0" relativeHeight="251658240" behindDoc="0" locked="1" layoutInCell="0" allowOverlap="1">
                <wp:simplePos x="0" y="0"/>
                <wp:positionH relativeFrom="column">
                  <wp:posOffset>0</wp:posOffset>
                </wp:positionH>
                <wp:positionV relativeFrom="paragraph">
                  <wp:posOffset>0</wp:posOffset>
                </wp:positionV>
                <wp:extent cx="6286500" cy="228600"/>
                <wp:effectExtent l="0" t="0" r="0" b="0"/>
                <wp:wrapNone/>
                <wp:docPr id="2" name=" 5"/>
                <wp:cNvGraphicFramePr/>
                <a:graphic xmlns:a="http://schemas.openxmlformats.org/drawingml/2006/main">
                  <a:graphicData uri="http://schemas.microsoft.com/office/word/2010/wordprocessingGroup">
                    <wpg:wgp xmlns:wpg="http://schemas.microsoft.com/office/word/2010/wordprocessingGroup">
                      <wpg:cNvGrpSpPr/>
                      <wpg:grpSpPr>
                        <a:xfrm>
                          <a:off x="0" y="0"/>
                          <a:ext cx="6286500" cy="228600"/>
                          <a:chOff x="1692" y="3077"/>
                          <a:chExt cx="8082" cy="298"/>
                        </a:xfrm>
                      </wpg:grpSpPr>
                      <wps:wsp xmlns:wps="http://schemas.microsoft.com/office/word/2010/wordprocessingShape">
                        <wps:cNvPr id="3" name=" 6"/>
                        <wps:cNvSpPr/>
                        <wps:spPr bwMode="auto">
                          <a:xfrm>
                            <a:off x="1692" y="3077"/>
                            <a:ext cx="8082" cy="29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4" name=" 7"/>
                        <wps:cNvCnPr/>
                        <wps:spPr bwMode="auto">
                          <a:xfrm>
                            <a:off x="1692" y="3226"/>
                            <a:ext cx="7200" cy="1"/>
                          </a:xfrm>
                          <a:prstGeom prst="line">
                            <a:avLst/>
                          </a:prstGeom>
                          <a:noFill/>
                          <a:ln w="44450" cmpd="dbl">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 5" o:spid="_x0000_s1025" style="width:495pt;height:18pt;margin-top:0;margin-left:0;position:absolute;z-index:251660288" coordorigin="1692,3077" coordsize="8082,298" o:allowincell="f">
                <v:rect id=" 6" o:spid="_x0000_s1026" style="width:8082;height:298;left:1692;mso-wrap-style:square;position:absolute;top:3077;visibility:visible;v-text-anchor:top" filled="f" stroked="f">
                  <v:path arrowok="t"/>
                </v:rect>
                <v:line id=" 7" o:spid="_x0000_s1027" style="mso-wrap-style:square;position:absolute;visibility:visible" from="1692,3226" to="8892,3227" o:connectortype="straight" strokeweight="3.5pt">
                  <v:stroke linestyle="thinThin"/>
                </v:line>
                <w10:anchorlock/>
              </v:group>
            </w:pict>
          </mc:Fallback>
        </mc:AlternateContent>
      </w:r>
      <w:r>
        <w:rPr>
          <w:noProof/>
        </w:rPr>
        <mc:AlternateContent>
          <mc:Choice Requires="wps">
            <w:drawing>
              <wp:inline distT="0" distB="0" distL="0" distR="0">
                <wp:extent cx="6286500" cy="228600"/>
                <wp:effectExtent l="0" t="0" r="0" b="0"/>
                <wp:docPr id="1" name=" 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286500" cy="2286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inline>
            </w:drawing>
          </mc:Choice>
          <mc:Fallback>
            <w:pict>
              <v:rect id=" 1" o:spid="_x0000_i1028" style="width:495pt;height:18pt;mso-left-percent:-10001;mso-position-horizontal-relative:char;mso-position-vertical-relative:line;mso-top-percent:-10001;mso-wrap-style:square;visibility:visible;v-text-anchor:top" filled="f" stroked="f">
                <v:path arrowok="t"/>
                <w10:wrap type="none"/>
                <w10:anchorlock/>
              </v:rect>
            </w:pict>
          </mc:Fallback>
        </mc:AlternateContent>
      </w:r>
    </w:p>
    <w:p w:rsidR="006C48F7">
      <w:pPr>
        <w:pStyle w:val="Heading2"/>
        <w:rPr>
          <w:rFonts w:ascii="Times New Roman" w:hAnsi="Times New Roman"/>
          <w:sz w:val="28"/>
        </w:rPr>
      </w:pPr>
      <w:r>
        <w:rPr>
          <w:rFonts w:ascii="Times New Roman" w:hAnsi="Times New Roman"/>
          <w:sz w:val="28"/>
        </w:rPr>
        <w:t>Profile</w:t>
      </w:r>
    </w:p>
    <w:p w:rsidR="006C48F7"/>
    <w:p w:rsidR="00E20306">
      <w:pPr>
        <w:rPr>
          <w:rStyle w:val="Heading1Char"/>
          <w:rFonts w:ascii="Times New Roman" w:hAnsi="Times New Roman"/>
          <w:sz w:val="22"/>
        </w:rPr>
      </w:pPr>
    </w:p>
    <w:p w:rsidR="006C48F7" w:rsidP="00E20306">
      <w:pPr>
        <w:jc w:val="both"/>
        <w:rPr>
          <w:rStyle w:val="Heading1Char"/>
          <w:rFonts w:ascii="Times New Roman" w:hAnsi="Times New Roman"/>
          <w:sz w:val="22"/>
        </w:rPr>
      </w:pPr>
      <w:r>
        <w:rPr>
          <w:rStyle w:val="Heading1Char"/>
          <w:rFonts w:ascii="Times New Roman" w:hAnsi="Times New Roman"/>
          <w:sz w:val="22"/>
        </w:rPr>
        <w:t xml:space="preserve">A </w:t>
      </w:r>
      <w:r>
        <w:rPr>
          <w:rStyle w:val="Heading1Char"/>
          <w:rFonts w:ascii="Times New Roman" w:hAnsi="Times New Roman"/>
          <w:sz w:val="22"/>
        </w:rPr>
        <w:t>qualified Company Secretary</w:t>
      </w:r>
      <w:r>
        <w:rPr>
          <w:rStyle w:val="Heading1Char"/>
          <w:rFonts w:ascii="Times New Roman" w:hAnsi="Times New Roman"/>
          <w:sz w:val="22"/>
        </w:rPr>
        <w:t>, law graduate</w:t>
      </w:r>
      <w:r w:rsidR="00DE3B67">
        <w:rPr>
          <w:rStyle w:val="Heading1Char"/>
          <w:rFonts w:ascii="Times New Roman" w:hAnsi="Times New Roman"/>
          <w:sz w:val="22"/>
        </w:rPr>
        <w:t xml:space="preserve"> (LLB)</w:t>
      </w:r>
      <w:r>
        <w:rPr>
          <w:rStyle w:val="Heading1Char"/>
          <w:rFonts w:ascii="Times New Roman" w:hAnsi="Times New Roman"/>
          <w:sz w:val="22"/>
        </w:rPr>
        <w:t xml:space="preserve"> and a semi qualified Chartered Accountant</w:t>
      </w:r>
      <w:r>
        <w:rPr>
          <w:rStyle w:val="Heading1Char"/>
          <w:rFonts w:ascii="Times New Roman" w:hAnsi="Times New Roman"/>
          <w:sz w:val="22"/>
        </w:rPr>
        <w:t xml:space="preserve"> with good Communication skills, </w:t>
      </w:r>
      <w:r w:rsidR="00BB56B6">
        <w:rPr>
          <w:rStyle w:val="Heading1Char"/>
          <w:rFonts w:ascii="Times New Roman" w:hAnsi="Times New Roman"/>
          <w:sz w:val="22"/>
        </w:rPr>
        <w:t xml:space="preserve">fairly knowledgeable, </w:t>
      </w:r>
      <w:r>
        <w:rPr>
          <w:rStyle w:val="Heading1Char"/>
          <w:rFonts w:ascii="Times New Roman" w:hAnsi="Times New Roman"/>
          <w:sz w:val="22"/>
        </w:rPr>
        <w:t>have flair to learn new things, hardworking and a firm believer of teamwork.</w:t>
      </w:r>
    </w:p>
    <w:p w:rsidR="006C48F7"/>
    <w:p w:rsidR="006C48F7">
      <w:pPr>
        <w:pStyle w:val="Heading2"/>
        <w:rPr>
          <w:rFonts w:ascii="Times New Roman" w:hAnsi="Times New Roman"/>
          <w:sz w:val="28"/>
        </w:rPr>
      </w:pPr>
      <w:r>
        <w:rPr>
          <w:rFonts w:ascii="Times New Roman" w:hAnsi="Times New Roman"/>
          <w:sz w:val="28"/>
        </w:rPr>
        <w:t>Career Objective</w:t>
      </w:r>
    </w:p>
    <w:p w:rsidR="006C48F7"/>
    <w:p w:rsidR="006C48F7"/>
    <w:p w:rsidR="006C48F7" w:rsidP="00E65852">
      <w:pPr>
        <w:pStyle w:val="BodyTextIndent2"/>
        <w:ind w:firstLine="0"/>
        <w:jc w:val="both"/>
        <w:rPr>
          <w:rStyle w:val="Heading1Char"/>
          <w:rFonts w:ascii="Times New Roman" w:hAnsi="Times New Roman" w:cs="Times New Roman"/>
          <w:sz w:val="22"/>
        </w:rPr>
      </w:pPr>
      <w:r>
        <w:rPr>
          <w:rStyle w:val="Heading1Char"/>
          <w:rFonts w:ascii="Times New Roman" w:hAnsi="Times New Roman" w:cs="Times New Roman"/>
          <w:sz w:val="22"/>
        </w:rPr>
        <w:t>To reach at the acme in the field of Secretarial</w:t>
      </w:r>
      <w:r w:rsidR="00E20306">
        <w:rPr>
          <w:rStyle w:val="Heading1Char"/>
          <w:rFonts w:ascii="Times New Roman" w:hAnsi="Times New Roman" w:cs="Times New Roman"/>
          <w:sz w:val="22"/>
        </w:rPr>
        <w:t>, Compliance</w:t>
      </w:r>
      <w:r w:rsidR="00E65852">
        <w:rPr>
          <w:rStyle w:val="Heading1Char"/>
          <w:rFonts w:ascii="Times New Roman" w:hAnsi="Times New Roman" w:cs="Times New Roman"/>
          <w:sz w:val="22"/>
        </w:rPr>
        <w:t xml:space="preserve"> and Legal</w:t>
      </w:r>
      <w:r>
        <w:rPr>
          <w:rStyle w:val="Heading1Char"/>
          <w:rFonts w:ascii="Times New Roman" w:hAnsi="Times New Roman" w:cs="Times New Roman"/>
          <w:sz w:val="22"/>
        </w:rPr>
        <w:t>, and to create my identity in this corporate world.</w:t>
      </w:r>
    </w:p>
    <w:p w:rsidR="006C48F7">
      <w:pPr>
        <w:jc w:val="right"/>
        <w:rPr>
          <w:b/>
          <w:sz w:val="22"/>
          <w:u w:val="single"/>
        </w:rPr>
      </w:pPr>
    </w:p>
    <w:p w:rsidR="006C48F7">
      <w:pPr>
        <w:pStyle w:val="Heading2"/>
        <w:rPr>
          <w:rFonts w:ascii="Times New Roman" w:hAnsi="Times New Roman"/>
          <w:sz w:val="28"/>
        </w:rPr>
      </w:pPr>
      <w:r>
        <w:rPr>
          <w:rFonts w:ascii="Times New Roman" w:hAnsi="Times New Roman"/>
          <w:sz w:val="28"/>
        </w:rPr>
        <w:t>Personal Details</w:t>
      </w:r>
    </w:p>
    <w:p w:rsidR="006C48F7">
      <w:pPr>
        <w:rPr>
          <w:sz w:val="22"/>
        </w:rPr>
      </w:pPr>
    </w:p>
    <w:p w:rsidR="006C48F7">
      <w:pPr>
        <w:ind w:left="360"/>
        <w:rPr>
          <w:rStyle w:val="Heading1Char"/>
          <w:rFonts w:ascii="Times New Roman" w:hAnsi="Times New Roman"/>
          <w:sz w:val="22"/>
        </w:rPr>
      </w:pPr>
      <w:r>
        <w:rPr>
          <w:rStyle w:val="Heading1Char"/>
          <w:rFonts w:ascii="Times New Roman" w:hAnsi="Times New Roman"/>
          <w:sz w:val="22"/>
        </w:rPr>
        <w:t>Age &amp; Date of Birth</w:t>
      </w:r>
      <w:r>
        <w:rPr>
          <w:rStyle w:val="Heading1Char"/>
          <w:rFonts w:ascii="Times New Roman" w:hAnsi="Times New Roman"/>
          <w:sz w:val="22"/>
        </w:rPr>
        <w:tab/>
        <w:t>:</w:t>
      </w:r>
      <w:r>
        <w:rPr>
          <w:rStyle w:val="Heading1Char"/>
          <w:rFonts w:ascii="Times New Roman" w:hAnsi="Times New Roman"/>
          <w:sz w:val="22"/>
        </w:rPr>
        <w:tab/>
      </w:r>
      <w:r w:rsidR="00E20306">
        <w:rPr>
          <w:rStyle w:val="Heading1Char"/>
          <w:rFonts w:ascii="Times New Roman" w:hAnsi="Times New Roman"/>
          <w:sz w:val="22"/>
        </w:rPr>
        <w:t>3</w:t>
      </w:r>
      <w:r w:rsidR="00DE3B67">
        <w:rPr>
          <w:rStyle w:val="Heading1Char"/>
          <w:rFonts w:ascii="Times New Roman" w:hAnsi="Times New Roman"/>
          <w:sz w:val="22"/>
        </w:rPr>
        <w:t>6</w:t>
      </w:r>
      <w:r w:rsidR="00BB56B6">
        <w:rPr>
          <w:rStyle w:val="Heading1Char"/>
          <w:rFonts w:ascii="Times New Roman" w:hAnsi="Times New Roman"/>
          <w:sz w:val="22"/>
        </w:rPr>
        <w:t xml:space="preserve"> </w:t>
      </w:r>
      <w:r>
        <w:rPr>
          <w:rStyle w:val="Heading1Char"/>
          <w:rFonts w:ascii="Times New Roman" w:hAnsi="Times New Roman"/>
          <w:sz w:val="22"/>
        </w:rPr>
        <w:t>years, April 09, 1981</w:t>
      </w:r>
      <w:r>
        <w:rPr>
          <w:rFonts w:ascii="Arial" w:hAnsi="Arial"/>
          <w:sz w:val="22"/>
        </w:rPr>
        <w:t>.</w:t>
      </w:r>
    </w:p>
    <w:p w:rsidR="006C48F7">
      <w:pPr>
        <w:ind w:left="360"/>
        <w:rPr>
          <w:rStyle w:val="Heading1Char"/>
          <w:rFonts w:ascii="Times New Roman" w:hAnsi="Times New Roman"/>
          <w:sz w:val="22"/>
        </w:rPr>
      </w:pPr>
      <w:r>
        <w:rPr>
          <w:rStyle w:val="Heading1Char"/>
          <w:rFonts w:ascii="Times New Roman" w:hAnsi="Times New Roman"/>
          <w:sz w:val="22"/>
        </w:rPr>
        <w:t>Nationality</w:t>
      </w:r>
      <w:r>
        <w:rPr>
          <w:rStyle w:val="Heading1Char"/>
          <w:rFonts w:ascii="Times New Roman" w:hAnsi="Times New Roman"/>
          <w:sz w:val="22"/>
        </w:rPr>
        <w:tab/>
      </w:r>
      <w:r>
        <w:rPr>
          <w:rStyle w:val="Heading1Char"/>
          <w:rFonts w:ascii="Times New Roman" w:hAnsi="Times New Roman"/>
          <w:sz w:val="22"/>
        </w:rPr>
        <w:tab/>
      </w:r>
      <w:r>
        <w:rPr>
          <w:rStyle w:val="Heading1Char"/>
          <w:rFonts w:ascii="Times New Roman" w:hAnsi="Times New Roman"/>
          <w:sz w:val="22"/>
        </w:rPr>
        <w:tab/>
        <w:t>:</w:t>
      </w:r>
      <w:r>
        <w:rPr>
          <w:rStyle w:val="Heading1Char"/>
          <w:rFonts w:ascii="Times New Roman" w:hAnsi="Times New Roman"/>
          <w:sz w:val="22"/>
        </w:rPr>
        <w:tab/>
        <w:t>Indian</w:t>
      </w:r>
    </w:p>
    <w:p w:rsidR="006C48F7">
      <w:pPr>
        <w:ind w:left="360"/>
        <w:rPr>
          <w:rStyle w:val="Heading1Char"/>
          <w:rFonts w:ascii="Times New Roman" w:hAnsi="Times New Roman"/>
          <w:sz w:val="22"/>
        </w:rPr>
      </w:pPr>
      <w:r>
        <w:rPr>
          <w:rStyle w:val="Heading1Char"/>
          <w:rFonts w:ascii="Times New Roman" w:hAnsi="Times New Roman"/>
          <w:sz w:val="22"/>
        </w:rPr>
        <w:t>Sex</w:t>
      </w:r>
      <w:r>
        <w:rPr>
          <w:rStyle w:val="Heading1Char"/>
          <w:rFonts w:ascii="Times New Roman" w:hAnsi="Times New Roman"/>
          <w:sz w:val="22"/>
        </w:rPr>
        <w:tab/>
      </w:r>
      <w:r>
        <w:rPr>
          <w:rStyle w:val="Heading1Char"/>
          <w:rFonts w:ascii="Times New Roman" w:hAnsi="Times New Roman"/>
          <w:sz w:val="22"/>
        </w:rPr>
        <w:tab/>
      </w:r>
      <w:r>
        <w:rPr>
          <w:rStyle w:val="Heading1Char"/>
          <w:rFonts w:ascii="Times New Roman" w:hAnsi="Times New Roman"/>
          <w:sz w:val="22"/>
        </w:rPr>
        <w:tab/>
      </w:r>
      <w:r>
        <w:rPr>
          <w:rStyle w:val="Heading1Char"/>
          <w:rFonts w:ascii="Times New Roman" w:hAnsi="Times New Roman"/>
          <w:sz w:val="22"/>
        </w:rPr>
        <w:tab/>
        <w:t>:</w:t>
      </w:r>
      <w:r>
        <w:rPr>
          <w:rStyle w:val="Heading1Char"/>
          <w:rFonts w:ascii="Times New Roman" w:hAnsi="Times New Roman"/>
          <w:sz w:val="22"/>
        </w:rPr>
        <w:tab/>
        <w:t>Female</w:t>
      </w:r>
    </w:p>
    <w:p w:rsidR="006C48F7">
      <w:pPr>
        <w:ind w:left="360"/>
        <w:rPr>
          <w:rStyle w:val="Heading1Char"/>
          <w:rFonts w:ascii="Times New Roman" w:hAnsi="Times New Roman"/>
          <w:sz w:val="22"/>
        </w:rPr>
      </w:pPr>
      <w:r>
        <w:rPr>
          <w:rStyle w:val="Heading1Char"/>
          <w:rFonts w:ascii="Times New Roman" w:hAnsi="Times New Roman"/>
          <w:sz w:val="22"/>
        </w:rPr>
        <w:t>Marital Status</w:t>
      </w:r>
      <w:r>
        <w:rPr>
          <w:rStyle w:val="Heading1Char"/>
          <w:rFonts w:ascii="Times New Roman" w:hAnsi="Times New Roman"/>
          <w:sz w:val="22"/>
        </w:rPr>
        <w:tab/>
      </w:r>
      <w:r>
        <w:rPr>
          <w:rStyle w:val="Heading1Char"/>
          <w:rFonts w:ascii="Times New Roman" w:hAnsi="Times New Roman"/>
          <w:sz w:val="22"/>
        </w:rPr>
        <w:tab/>
        <w:t>:</w:t>
      </w:r>
      <w:r>
        <w:rPr>
          <w:rStyle w:val="Heading1Char"/>
          <w:rFonts w:ascii="Times New Roman" w:hAnsi="Times New Roman"/>
          <w:sz w:val="22"/>
        </w:rPr>
        <w:tab/>
      </w:r>
      <w:r w:rsidR="00BB56B6">
        <w:rPr>
          <w:rStyle w:val="Heading1Char"/>
          <w:rFonts w:ascii="Times New Roman" w:hAnsi="Times New Roman"/>
          <w:sz w:val="22"/>
        </w:rPr>
        <w:t>Married</w:t>
      </w:r>
    </w:p>
    <w:p w:rsidR="006C48F7">
      <w:pPr>
        <w:ind w:left="360"/>
        <w:rPr>
          <w:rStyle w:val="Heading1Char"/>
          <w:rFonts w:ascii="Times New Roman" w:hAnsi="Times New Roman"/>
          <w:sz w:val="22"/>
        </w:rPr>
      </w:pPr>
      <w:r>
        <w:rPr>
          <w:rStyle w:val="Heading1Char"/>
          <w:rFonts w:ascii="Times New Roman" w:hAnsi="Times New Roman"/>
          <w:sz w:val="22"/>
        </w:rPr>
        <w:t>Languages Known</w:t>
      </w:r>
      <w:r>
        <w:rPr>
          <w:rStyle w:val="Heading1Char"/>
          <w:rFonts w:ascii="Times New Roman" w:hAnsi="Times New Roman"/>
          <w:sz w:val="22"/>
        </w:rPr>
        <w:tab/>
      </w:r>
      <w:r>
        <w:rPr>
          <w:rStyle w:val="Heading1Char"/>
          <w:rFonts w:ascii="Times New Roman" w:hAnsi="Times New Roman"/>
          <w:sz w:val="22"/>
        </w:rPr>
        <w:tab/>
        <w:t>:</w:t>
      </w:r>
      <w:r>
        <w:rPr>
          <w:rStyle w:val="Heading1Char"/>
          <w:rFonts w:ascii="Times New Roman" w:hAnsi="Times New Roman"/>
          <w:sz w:val="22"/>
        </w:rPr>
        <w:tab/>
        <w:t>English, Hindi, Marathi and Gujarati</w:t>
      </w:r>
    </w:p>
    <w:p w:rsidR="006C48F7">
      <w:pPr>
        <w:rPr>
          <w:sz w:val="22"/>
        </w:rPr>
      </w:pPr>
    </w:p>
    <w:p w:rsidR="006C48F7">
      <w:pPr>
        <w:pStyle w:val="Heading2"/>
        <w:rPr>
          <w:rFonts w:ascii="Times New Roman" w:hAnsi="Times New Roman"/>
          <w:sz w:val="28"/>
        </w:rPr>
      </w:pPr>
      <w:r>
        <w:rPr>
          <w:rFonts w:ascii="Times New Roman" w:hAnsi="Times New Roman"/>
          <w:sz w:val="28"/>
        </w:rPr>
        <w:t>Academic Qualification</w:t>
      </w:r>
    </w:p>
    <w:p w:rsidR="006C48F7">
      <w:pPr>
        <w:rPr>
          <w:sz w:val="22"/>
        </w:rPr>
      </w:pPr>
    </w:p>
    <w:p w:rsidR="006C48F7">
      <w:pPr>
        <w:rPr>
          <w:sz w:val="22"/>
        </w:rPr>
      </w:pPr>
    </w:p>
    <w:tbl>
      <w:tblPr>
        <w:tblW w:w="0" w:type="auto"/>
        <w:tblInd w:w="108" w:type="dxa"/>
        <w:tblBorders>
          <w:top w:val="thickThinLargeGap" w:sz="6" w:space="0" w:color="808080"/>
          <w:left w:val="thickThinLargeGap" w:sz="6" w:space="0" w:color="808080"/>
          <w:bottom w:val="thickThinLargeGap" w:sz="6" w:space="0" w:color="808080"/>
          <w:right w:val="thickThinLargeGap" w:sz="6" w:space="0" w:color="808080"/>
          <w:insideH w:val="thickThinLargeGap" w:sz="6" w:space="0" w:color="808080"/>
          <w:insideV w:val="thickThinLargeGap" w:sz="6" w:space="0" w:color="808080"/>
        </w:tblBorders>
        <w:tblLayout w:type="fixed"/>
        <w:tblCellMar>
          <w:top w:w="0" w:type="dxa"/>
          <w:bottom w:w="0" w:type="dxa"/>
        </w:tblCellMar>
        <w:tblLook w:val="00B7"/>
      </w:tblPr>
      <w:tblGrid>
        <w:gridCol w:w="1530"/>
        <w:gridCol w:w="4500"/>
        <w:gridCol w:w="2250"/>
      </w:tblGrid>
      <w:tr>
        <w:tblPrEx>
          <w:tblW w:w="0" w:type="auto"/>
          <w:tblInd w:w="108" w:type="dxa"/>
          <w:tblBorders>
            <w:top w:val="thickThinLargeGap" w:sz="6" w:space="0" w:color="808080"/>
            <w:left w:val="thickThinLargeGap" w:sz="6" w:space="0" w:color="808080"/>
            <w:bottom w:val="thickThinLargeGap" w:sz="6" w:space="0" w:color="808080"/>
            <w:right w:val="thickThinLargeGap" w:sz="6" w:space="0" w:color="808080"/>
            <w:insideH w:val="thickThinLargeGap" w:sz="6" w:space="0" w:color="808080"/>
            <w:insideV w:val="thickThinLargeGap" w:sz="6" w:space="0" w:color="808080"/>
          </w:tblBorders>
          <w:tblLayout w:type="fixed"/>
          <w:tblCellMar>
            <w:top w:w="0" w:type="dxa"/>
            <w:bottom w:w="0" w:type="dxa"/>
          </w:tblCellMar>
          <w:tblLook w:val="00B7"/>
        </w:tblPrEx>
        <w:tc>
          <w:tcPr>
            <w:tcW w:w="1530" w:type="dxa"/>
          </w:tcPr>
          <w:p w:rsidR="006C48F7">
            <w:pPr>
              <w:jc w:val="center"/>
              <w:rPr>
                <w:rStyle w:val="Heading1Char"/>
                <w:rFonts w:ascii="Times New Roman" w:hAnsi="Times New Roman"/>
                <w:b/>
                <w:sz w:val="22"/>
              </w:rPr>
            </w:pPr>
            <w:r>
              <w:rPr>
                <w:rStyle w:val="Heading1Char"/>
                <w:rFonts w:ascii="Times New Roman" w:hAnsi="Times New Roman"/>
                <w:b/>
                <w:sz w:val="22"/>
              </w:rPr>
              <w:t>Qualification</w:t>
            </w:r>
          </w:p>
        </w:tc>
        <w:tc>
          <w:tcPr>
            <w:tcW w:w="4500" w:type="dxa"/>
          </w:tcPr>
          <w:p w:rsidR="006C48F7">
            <w:pPr>
              <w:jc w:val="center"/>
              <w:rPr>
                <w:rStyle w:val="Heading1Char"/>
                <w:rFonts w:ascii="Times New Roman" w:hAnsi="Times New Roman"/>
                <w:b/>
                <w:sz w:val="22"/>
              </w:rPr>
            </w:pPr>
            <w:r>
              <w:rPr>
                <w:rStyle w:val="Heading1Char"/>
                <w:rFonts w:ascii="Times New Roman" w:hAnsi="Times New Roman"/>
                <w:b/>
                <w:sz w:val="22"/>
              </w:rPr>
              <w:t>Institute &amp; State / Board</w:t>
            </w:r>
          </w:p>
        </w:tc>
        <w:tc>
          <w:tcPr>
            <w:tcW w:w="2250" w:type="dxa"/>
          </w:tcPr>
          <w:p w:rsidR="006C48F7">
            <w:pPr>
              <w:jc w:val="center"/>
              <w:rPr>
                <w:rStyle w:val="Heading1Char"/>
                <w:rFonts w:ascii="Times New Roman" w:hAnsi="Times New Roman"/>
                <w:b/>
                <w:sz w:val="22"/>
              </w:rPr>
            </w:pPr>
            <w:r>
              <w:rPr>
                <w:rStyle w:val="Heading1Char"/>
                <w:rFonts w:ascii="Times New Roman" w:hAnsi="Times New Roman"/>
                <w:b/>
                <w:sz w:val="22"/>
              </w:rPr>
              <w:t>Year of Passing</w:t>
            </w:r>
          </w:p>
        </w:tc>
      </w:tr>
      <w:tr>
        <w:tblPrEx>
          <w:tblW w:w="0" w:type="auto"/>
          <w:tblInd w:w="108" w:type="dxa"/>
          <w:tblLayout w:type="fixed"/>
          <w:tblCellMar>
            <w:top w:w="0" w:type="dxa"/>
            <w:bottom w:w="0" w:type="dxa"/>
          </w:tblCellMar>
          <w:tblLook w:val="00B7"/>
        </w:tblPrEx>
        <w:trPr>
          <w:trHeight w:val="606"/>
        </w:trPr>
        <w:tc>
          <w:tcPr>
            <w:tcW w:w="1530" w:type="dxa"/>
          </w:tcPr>
          <w:p w:rsidR="006C48F7">
            <w:pPr>
              <w:jc w:val="center"/>
              <w:rPr>
                <w:rStyle w:val="Heading1Char"/>
                <w:rFonts w:ascii="Times New Roman" w:hAnsi="Times New Roman"/>
                <w:sz w:val="22"/>
              </w:rPr>
            </w:pPr>
            <w:r>
              <w:rPr>
                <w:rStyle w:val="Heading1Char"/>
                <w:rFonts w:ascii="Times New Roman" w:hAnsi="Times New Roman"/>
                <w:sz w:val="22"/>
              </w:rPr>
              <w:t>M.Com</w:t>
            </w:r>
          </w:p>
        </w:tc>
        <w:tc>
          <w:tcPr>
            <w:tcW w:w="4500" w:type="dxa"/>
          </w:tcPr>
          <w:p w:rsidR="006C48F7">
            <w:pPr>
              <w:jc w:val="center"/>
              <w:rPr>
                <w:rStyle w:val="Heading1Char"/>
                <w:rFonts w:ascii="Times New Roman" w:hAnsi="Times New Roman"/>
                <w:sz w:val="22"/>
              </w:rPr>
            </w:pPr>
            <w:r>
              <w:rPr>
                <w:rStyle w:val="Heading1Char"/>
                <w:rFonts w:ascii="Times New Roman" w:hAnsi="Times New Roman"/>
                <w:sz w:val="22"/>
              </w:rPr>
              <w:t>Mumbai University – Correspondence</w:t>
            </w:r>
          </w:p>
        </w:tc>
        <w:tc>
          <w:tcPr>
            <w:tcW w:w="2250" w:type="dxa"/>
          </w:tcPr>
          <w:p w:rsidR="006C48F7">
            <w:pPr>
              <w:jc w:val="center"/>
              <w:rPr>
                <w:rStyle w:val="Heading1Char"/>
                <w:rFonts w:ascii="Times New Roman" w:hAnsi="Times New Roman"/>
                <w:sz w:val="22"/>
              </w:rPr>
            </w:pPr>
            <w:r>
              <w:rPr>
                <w:rStyle w:val="Heading1Char"/>
                <w:rFonts w:ascii="Times New Roman" w:hAnsi="Times New Roman"/>
                <w:sz w:val="22"/>
              </w:rPr>
              <w:t>April 2003</w:t>
            </w:r>
          </w:p>
        </w:tc>
      </w:tr>
      <w:tr>
        <w:tblPrEx>
          <w:tblW w:w="0" w:type="auto"/>
          <w:tblInd w:w="108" w:type="dxa"/>
          <w:tblLayout w:type="fixed"/>
          <w:tblCellMar>
            <w:top w:w="0" w:type="dxa"/>
            <w:bottom w:w="0" w:type="dxa"/>
          </w:tblCellMar>
          <w:tblLook w:val="00B7"/>
        </w:tblPrEx>
        <w:trPr>
          <w:trHeight w:val="930"/>
        </w:trPr>
        <w:tc>
          <w:tcPr>
            <w:tcW w:w="1530" w:type="dxa"/>
          </w:tcPr>
          <w:p w:rsidR="006C48F7">
            <w:pPr>
              <w:jc w:val="center"/>
              <w:rPr>
                <w:rStyle w:val="Heading1Char"/>
                <w:rFonts w:ascii="Times New Roman" w:hAnsi="Times New Roman"/>
                <w:sz w:val="22"/>
              </w:rPr>
            </w:pPr>
            <w:r>
              <w:rPr>
                <w:rStyle w:val="Heading1Char"/>
                <w:rFonts w:ascii="Times New Roman" w:hAnsi="Times New Roman"/>
                <w:sz w:val="22"/>
              </w:rPr>
              <w:t>B.Com</w:t>
            </w:r>
          </w:p>
        </w:tc>
        <w:tc>
          <w:tcPr>
            <w:tcW w:w="4500" w:type="dxa"/>
          </w:tcPr>
          <w:p w:rsidR="006C48F7">
            <w:pPr>
              <w:jc w:val="center"/>
              <w:rPr>
                <w:rStyle w:val="Heading1Char"/>
                <w:rFonts w:ascii="Times New Roman" w:hAnsi="Times New Roman"/>
                <w:sz w:val="22"/>
              </w:rPr>
            </w:pPr>
            <w:r>
              <w:rPr>
                <w:rStyle w:val="Heading1Char"/>
                <w:rFonts w:ascii="Times New Roman" w:hAnsi="Times New Roman"/>
                <w:sz w:val="22"/>
              </w:rPr>
              <w:t>Mumbai University -</w:t>
            </w:r>
          </w:p>
          <w:p w:rsidR="006C48F7">
            <w:pPr>
              <w:jc w:val="center"/>
              <w:rPr>
                <w:rStyle w:val="Heading1Char"/>
                <w:rFonts w:ascii="Times New Roman" w:hAnsi="Times New Roman"/>
                <w:sz w:val="22"/>
              </w:rPr>
            </w:pPr>
            <w:r>
              <w:rPr>
                <w:rStyle w:val="Heading1Char"/>
                <w:rFonts w:ascii="Times New Roman" w:hAnsi="Times New Roman"/>
                <w:sz w:val="22"/>
              </w:rPr>
              <w:t>N .G. Bedekar College of Commerce, Thane</w:t>
            </w:r>
          </w:p>
        </w:tc>
        <w:tc>
          <w:tcPr>
            <w:tcW w:w="2250" w:type="dxa"/>
          </w:tcPr>
          <w:p w:rsidR="006C48F7">
            <w:pPr>
              <w:jc w:val="center"/>
              <w:rPr>
                <w:rStyle w:val="Heading1Char"/>
                <w:rFonts w:ascii="Times New Roman" w:hAnsi="Times New Roman"/>
                <w:sz w:val="22"/>
              </w:rPr>
            </w:pPr>
            <w:r>
              <w:rPr>
                <w:rStyle w:val="Heading1Char"/>
                <w:rFonts w:ascii="Times New Roman" w:hAnsi="Times New Roman"/>
                <w:sz w:val="22"/>
              </w:rPr>
              <w:t>March 2001</w:t>
            </w:r>
          </w:p>
        </w:tc>
      </w:tr>
      <w:tr>
        <w:tblPrEx>
          <w:tblW w:w="0" w:type="auto"/>
          <w:tblInd w:w="108" w:type="dxa"/>
          <w:tblLayout w:type="fixed"/>
          <w:tblCellMar>
            <w:top w:w="0" w:type="dxa"/>
            <w:bottom w:w="0" w:type="dxa"/>
          </w:tblCellMar>
          <w:tblLook w:val="00B7"/>
        </w:tblPrEx>
        <w:trPr>
          <w:trHeight w:val="876"/>
        </w:trPr>
        <w:tc>
          <w:tcPr>
            <w:tcW w:w="1530" w:type="dxa"/>
          </w:tcPr>
          <w:p w:rsidR="006C48F7">
            <w:pPr>
              <w:jc w:val="center"/>
              <w:rPr>
                <w:rStyle w:val="Heading1Char"/>
                <w:rFonts w:ascii="Times New Roman" w:hAnsi="Times New Roman"/>
                <w:sz w:val="22"/>
              </w:rPr>
            </w:pPr>
            <w:r>
              <w:rPr>
                <w:rStyle w:val="Heading1Char"/>
                <w:rFonts w:ascii="Times New Roman" w:hAnsi="Times New Roman"/>
                <w:sz w:val="22"/>
              </w:rPr>
              <w:t>H. S. C.</w:t>
            </w:r>
          </w:p>
          <w:p w:rsidR="006C48F7">
            <w:pPr>
              <w:jc w:val="center"/>
              <w:rPr>
                <w:sz w:val="22"/>
              </w:rPr>
            </w:pPr>
          </w:p>
          <w:p w:rsidR="006C48F7">
            <w:pPr>
              <w:jc w:val="center"/>
              <w:rPr>
                <w:sz w:val="22"/>
              </w:rPr>
            </w:pPr>
          </w:p>
          <w:p w:rsidR="006C48F7">
            <w:pPr>
              <w:jc w:val="center"/>
              <w:rPr>
                <w:rStyle w:val="Heading1Char"/>
                <w:rFonts w:ascii="Times New Roman" w:hAnsi="Times New Roman"/>
                <w:sz w:val="22"/>
              </w:rPr>
            </w:pPr>
          </w:p>
        </w:tc>
        <w:tc>
          <w:tcPr>
            <w:tcW w:w="4500" w:type="dxa"/>
          </w:tcPr>
          <w:p w:rsidR="006C48F7">
            <w:pPr>
              <w:jc w:val="center"/>
              <w:rPr>
                <w:rStyle w:val="Heading1Char"/>
                <w:rFonts w:ascii="Times New Roman" w:hAnsi="Times New Roman"/>
                <w:sz w:val="22"/>
              </w:rPr>
            </w:pPr>
            <w:r>
              <w:rPr>
                <w:sz w:val="22"/>
              </w:rPr>
              <w:t>Maharashtra State Board -</w:t>
            </w:r>
          </w:p>
          <w:p w:rsidR="006C48F7">
            <w:pPr>
              <w:jc w:val="center"/>
              <w:rPr>
                <w:rStyle w:val="Heading1Char"/>
                <w:rFonts w:ascii="Times New Roman" w:hAnsi="Times New Roman"/>
                <w:sz w:val="22"/>
              </w:rPr>
            </w:pPr>
            <w:r>
              <w:rPr>
                <w:rStyle w:val="Heading1Char"/>
                <w:rFonts w:ascii="Times New Roman" w:hAnsi="Times New Roman"/>
                <w:sz w:val="22"/>
              </w:rPr>
              <w:t>N .G. Bedekar College of Commerce, Thane</w:t>
            </w:r>
          </w:p>
        </w:tc>
        <w:tc>
          <w:tcPr>
            <w:tcW w:w="2250" w:type="dxa"/>
          </w:tcPr>
          <w:p w:rsidR="006C48F7">
            <w:pPr>
              <w:jc w:val="center"/>
              <w:rPr>
                <w:rStyle w:val="Heading1Char"/>
                <w:rFonts w:ascii="Times New Roman" w:hAnsi="Times New Roman"/>
                <w:sz w:val="22"/>
              </w:rPr>
            </w:pPr>
            <w:r>
              <w:rPr>
                <w:rStyle w:val="Heading1Char"/>
                <w:rFonts w:ascii="Times New Roman" w:hAnsi="Times New Roman"/>
                <w:sz w:val="22"/>
              </w:rPr>
              <w:t>March 1998</w:t>
            </w:r>
          </w:p>
        </w:tc>
      </w:tr>
      <w:tr>
        <w:tblPrEx>
          <w:tblW w:w="0" w:type="auto"/>
          <w:tblInd w:w="108" w:type="dxa"/>
          <w:tblLayout w:type="fixed"/>
          <w:tblCellMar>
            <w:top w:w="0" w:type="dxa"/>
            <w:bottom w:w="0" w:type="dxa"/>
          </w:tblCellMar>
          <w:tblLook w:val="00B7"/>
        </w:tblPrEx>
        <w:tc>
          <w:tcPr>
            <w:tcW w:w="1530" w:type="dxa"/>
          </w:tcPr>
          <w:p w:rsidR="006C48F7">
            <w:pPr>
              <w:jc w:val="center"/>
              <w:rPr>
                <w:sz w:val="22"/>
              </w:rPr>
            </w:pPr>
            <w:r>
              <w:rPr>
                <w:sz w:val="22"/>
              </w:rPr>
              <w:t>S. S. C.</w:t>
            </w:r>
          </w:p>
          <w:p w:rsidR="006C48F7">
            <w:pPr>
              <w:jc w:val="center"/>
              <w:rPr>
                <w:sz w:val="22"/>
              </w:rPr>
            </w:pPr>
          </w:p>
        </w:tc>
        <w:tc>
          <w:tcPr>
            <w:tcW w:w="4500" w:type="dxa"/>
          </w:tcPr>
          <w:p w:rsidR="006C48F7">
            <w:pPr>
              <w:jc w:val="center"/>
              <w:rPr>
                <w:sz w:val="22"/>
              </w:rPr>
            </w:pPr>
            <w:r>
              <w:rPr>
                <w:sz w:val="22"/>
              </w:rPr>
              <w:t>Maharashtra State Board -</w:t>
            </w:r>
          </w:p>
          <w:p w:rsidR="006C48F7">
            <w:pPr>
              <w:jc w:val="center"/>
              <w:rPr>
                <w:sz w:val="22"/>
              </w:rPr>
            </w:pPr>
            <w:r>
              <w:rPr>
                <w:sz w:val="22"/>
              </w:rPr>
              <w:t xml:space="preserve">Guru Nanak English High School , Kalyan </w:t>
            </w:r>
          </w:p>
        </w:tc>
        <w:tc>
          <w:tcPr>
            <w:tcW w:w="2250" w:type="dxa"/>
          </w:tcPr>
          <w:p w:rsidR="006C48F7">
            <w:pPr>
              <w:jc w:val="center"/>
              <w:rPr>
                <w:sz w:val="22"/>
              </w:rPr>
            </w:pPr>
            <w:r>
              <w:rPr>
                <w:sz w:val="22"/>
              </w:rPr>
              <w:t>March 1996</w:t>
            </w:r>
          </w:p>
        </w:tc>
      </w:tr>
    </w:tbl>
    <w:p w:rsidR="006C48F7"/>
    <w:p w:rsidR="004570AF"/>
    <w:p w:rsidR="004570AF"/>
    <w:p w:rsidR="006C48F7">
      <w:pPr>
        <w:ind w:left="720" w:hanging="720"/>
        <w:rPr>
          <w:sz w:val="22"/>
        </w:rPr>
      </w:pPr>
    </w:p>
    <w:tbl>
      <w:tblPr>
        <w:tblW w:w="0" w:type="auto"/>
        <w:jc w:val="center"/>
        <w:tblBorders>
          <w:top w:val="single" w:sz="4" w:space="0" w:color="auto"/>
        </w:tblBorders>
        <w:tblLayout w:type="fixed"/>
        <w:tblCellMar>
          <w:top w:w="0" w:type="dxa"/>
          <w:bottom w:w="0" w:type="dxa"/>
        </w:tblCellMar>
        <w:tblLook w:val="0000"/>
      </w:tblPr>
      <w:tblGrid>
        <w:gridCol w:w="9360"/>
      </w:tblGrid>
      <w:tr>
        <w:tblPrEx>
          <w:tblW w:w="0" w:type="auto"/>
          <w:jc w:val="center"/>
          <w:tblBorders>
            <w:top w:val="single" w:sz="4" w:space="0" w:color="auto"/>
          </w:tblBorders>
          <w:tblLayout w:type="fixed"/>
          <w:tblCellMar>
            <w:top w:w="0" w:type="dxa"/>
            <w:bottom w:w="0" w:type="dxa"/>
          </w:tblCellMar>
          <w:tblLook w:val="0000"/>
        </w:tblPrEx>
        <w:trPr>
          <w:trHeight w:val="100"/>
          <w:jc w:val="center"/>
        </w:trPr>
        <w:tc>
          <w:tcPr>
            <w:tcW w:w="9360" w:type="dxa"/>
          </w:tcPr>
          <w:p w:rsidR="006C48F7">
            <w:pPr>
              <w:rPr>
                <w:sz w:val="22"/>
              </w:rPr>
            </w:pPr>
            <w:r>
              <w:rPr>
                <w:sz w:val="22"/>
              </w:rPr>
              <w:t xml:space="preserve"> Contact me: E Mail : </w:t>
            </w:r>
            <w:hyperlink r:id="rId4" w:history="1">
              <w:r>
                <w:rPr>
                  <w:sz w:val="22"/>
                </w:rPr>
                <w:t>binalthakker@yahoo.com</w:t>
              </w:r>
            </w:hyperlink>
            <w:r>
              <w:rPr>
                <w:sz w:val="22"/>
              </w:rPr>
              <w:t xml:space="preserve">                                                    Tel no: 9833100930</w:t>
            </w:r>
            <w:r>
              <w:rPr>
                <w:b/>
                <w:sz w:val="22"/>
              </w:rPr>
              <w:t xml:space="preserve"> </w:t>
            </w:r>
          </w:p>
        </w:tc>
      </w:tr>
    </w:tbl>
    <w:p w:rsidR="006C48F7"/>
    <w:p w:rsidR="006C48F7"/>
    <w:p w:rsidR="004570AF"/>
    <w:p w:rsidR="004570AF"/>
    <w:p w:rsidR="004570AF"/>
    <w:p w:rsidR="004570AF"/>
    <w:p w:rsidR="006C48F7">
      <w:pPr>
        <w:pStyle w:val="Heading2"/>
        <w:pBdr>
          <w:top w:val="single" w:sz="2" w:space="1" w:color="FFFFFF"/>
          <w:left w:val="single" w:sz="2" w:space="1" w:color="FFFFFF"/>
          <w:bottom w:val="single" w:sz="2" w:space="1" w:color="FFFFFF"/>
          <w:right w:val="single" w:sz="2" w:space="0" w:color="FFFFFF"/>
        </w:pBdr>
        <w:rPr>
          <w:rFonts w:ascii="Times New Roman" w:hAnsi="Times New Roman"/>
          <w:sz w:val="28"/>
        </w:rPr>
      </w:pPr>
      <w:r>
        <w:rPr>
          <w:rFonts w:ascii="Times New Roman" w:hAnsi="Times New Roman"/>
          <w:sz w:val="28"/>
        </w:rPr>
        <w:t>Professional Qualification</w:t>
      </w:r>
    </w:p>
    <w:p w:rsidR="006C48F7" w:rsidRPr="00CD6663">
      <w:pPr>
        <w:rPr>
          <w:sz w:val="14"/>
        </w:rPr>
      </w:pPr>
    </w:p>
    <w:tbl>
      <w:tblPr>
        <w:tblW w:w="0" w:type="auto"/>
        <w:tblInd w:w="108" w:type="dxa"/>
        <w:tblBorders>
          <w:top w:val="thickThinLargeGap" w:sz="6" w:space="0" w:color="808080"/>
          <w:left w:val="thickThinLargeGap" w:sz="6" w:space="0" w:color="808080"/>
          <w:bottom w:val="thickThinLargeGap" w:sz="6" w:space="0" w:color="808080"/>
          <w:right w:val="thickThinLargeGap" w:sz="6" w:space="0" w:color="808080"/>
          <w:insideH w:val="thickThinLargeGap" w:sz="6" w:space="0" w:color="808080"/>
          <w:insideV w:val="thickThinLargeGap" w:sz="6" w:space="0" w:color="808080"/>
        </w:tblBorders>
        <w:tblLayout w:type="fixed"/>
        <w:tblCellMar>
          <w:top w:w="0" w:type="dxa"/>
          <w:bottom w:w="0" w:type="dxa"/>
        </w:tblCellMar>
        <w:tblLook w:val="00B5"/>
      </w:tblPr>
      <w:tblGrid>
        <w:gridCol w:w="1800"/>
        <w:gridCol w:w="4230"/>
        <w:gridCol w:w="2520"/>
      </w:tblGrid>
      <w:tr>
        <w:tblPrEx>
          <w:tblW w:w="0" w:type="auto"/>
          <w:tblInd w:w="108" w:type="dxa"/>
          <w:tblBorders>
            <w:top w:val="thickThinLargeGap" w:sz="6" w:space="0" w:color="808080"/>
            <w:left w:val="thickThinLargeGap" w:sz="6" w:space="0" w:color="808080"/>
            <w:bottom w:val="thickThinLargeGap" w:sz="6" w:space="0" w:color="808080"/>
            <w:right w:val="thickThinLargeGap" w:sz="6" w:space="0" w:color="808080"/>
            <w:insideH w:val="thickThinLargeGap" w:sz="6" w:space="0" w:color="808080"/>
            <w:insideV w:val="thickThinLargeGap" w:sz="6" w:space="0" w:color="808080"/>
          </w:tblBorders>
          <w:tblLayout w:type="fixed"/>
          <w:tblCellMar>
            <w:top w:w="0" w:type="dxa"/>
            <w:bottom w:w="0" w:type="dxa"/>
          </w:tblCellMar>
          <w:tblLook w:val="00B5"/>
        </w:tblPrEx>
        <w:tc>
          <w:tcPr>
            <w:tcW w:w="1800" w:type="dxa"/>
          </w:tcPr>
          <w:p w:rsidR="006C48F7">
            <w:pPr>
              <w:jc w:val="center"/>
              <w:rPr>
                <w:rStyle w:val="Heading1Char"/>
                <w:rFonts w:ascii="Times New Roman" w:hAnsi="Times New Roman"/>
                <w:b/>
                <w:sz w:val="22"/>
              </w:rPr>
            </w:pPr>
            <w:r>
              <w:rPr>
                <w:rStyle w:val="Heading1Char"/>
                <w:rFonts w:ascii="Times New Roman" w:hAnsi="Times New Roman"/>
                <w:b/>
                <w:sz w:val="22"/>
              </w:rPr>
              <w:t>Qualification</w:t>
            </w:r>
          </w:p>
        </w:tc>
        <w:tc>
          <w:tcPr>
            <w:tcW w:w="4230" w:type="dxa"/>
          </w:tcPr>
          <w:p w:rsidR="006C48F7">
            <w:pPr>
              <w:jc w:val="center"/>
              <w:rPr>
                <w:rStyle w:val="Heading1Char"/>
                <w:rFonts w:ascii="Times New Roman" w:hAnsi="Times New Roman"/>
                <w:b/>
                <w:sz w:val="22"/>
              </w:rPr>
            </w:pPr>
            <w:r>
              <w:rPr>
                <w:rStyle w:val="Heading1Char"/>
                <w:rFonts w:ascii="Times New Roman" w:hAnsi="Times New Roman"/>
                <w:b/>
                <w:sz w:val="22"/>
              </w:rPr>
              <w:t xml:space="preserve">Institute &amp; State / Board </w:t>
            </w:r>
          </w:p>
        </w:tc>
        <w:tc>
          <w:tcPr>
            <w:tcW w:w="2520" w:type="dxa"/>
          </w:tcPr>
          <w:p w:rsidR="006C48F7">
            <w:pPr>
              <w:jc w:val="center"/>
              <w:rPr>
                <w:rStyle w:val="Heading1Char"/>
                <w:rFonts w:ascii="Times New Roman" w:hAnsi="Times New Roman"/>
                <w:b/>
                <w:sz w:val="22"/>
              </w:rPr>
            </w:pPr>
            <w:r>
              <w:rPr>
                <w:rStyle w:val="Heading1Char"/>
                <w:rFonts w:ascii="Times New Roman" w:hAnsi="Times New Roman"/>
                <w:b/>
                <w:sz w:val="22"/>
              </w:rPr>
              <w:t>Year of Passing</w:t>
            </w:r>
          </w:p>
        </w:tc>
      </w:tr>
      <w:tr>
        <w:tblPrEx>
          <w:tblW w:w="0" w:type="auto"/>
          <w:tblInd w:w="108" w:type="dxa"/>
          <w:tblLayout w:type="fixed"/>
          <w:tblCellMar>
            <w:top w:w="0" w:type="dxa"/>
            <w:bottom w:w="0" w:type="dxa"/>
          </w:tblCellMar>
          <w:tblLook w:val="00B5"/>
        </w:tblPrEx>
        <w:tc>
          <w:tcPr>
            <w:tcW w:w="1800" w:type="dxa"/>
          </w:tcPr>
          <w:p w:rsidR="006C48F7">
            <w:pPr>
              <w:pStyle w:val="Heading9"/>
              <w:jc w:val="center"/>
              <w:rPr>
                <w:rStyle w:val="Heading1Char"/>
                <w:rFonts w:ascii="Times New Roman" w:hAnsi="Times New Roman"/>
                <w:b w:val="0"/>
                <w:i w:val="0"/>
                <w:sz w:val="22"/>
              </w:rPr>
            </w:pPr>
            <w:r>
              <w:rPr>
                <w:rStyle w:val="Heading1Char"/>
                <w:rFonts w:ascii="Times New Roman" w:hAnsi="Times New Roman"/>
                <w:b w:val="0"/>
                <w:i w:val="0"/>
                <w:sz w:val="22"/>
              </w:rPr>
              <w:t xml:space="preserve">C.S. Final </w:t>
            </w:r>
          </w:p>
        </w:tc>
        <w:tc>
          <w:tcPr>
            <w:tcW w:w="4230" w:type="dxa"/>
          </w:tcPr>
          <w:p w:rsidR="006C48F7">
            <w:pPr>
              <w:jc w:val="center"/>
              <w:rPr>
                <w:rStyle w:val="Heading1Char"/>
                <w:rFonts w:ascii="Times New Roman" w:hAnsi="Times New Roman"/>
                <w:sz w:val="22"/>
              </w:rPr>
            </w:pPr>
            <w:r>
              <w:rPr>
                <w:rStyle w:val="Heading1Char"/>
                <w:rFonts w:ascii="Times New Roman" w:hAnsi="Times New Roman"/>
                <w:sz w:val="22"/>
              </w:rPr>
              <w:t>Institute of Company Secretaries of India</w:t>
            </w:r>
          </w:p>
          <w:p w:rsidR="006C48F7">
            <w:pPr>
              <w:jc w:val="center"/>
              <w:rPr>
                <w:rStyle w:val="Heading1Char"/>
                <w:rFonts w:ascii="Times New Roman" w:hAnsi="Times New Roman"/>
                <w:sz w:val="22"/>
              </w:rPr>
            </w:pPr>
          </w:p>
        </w:tc>
        <w:tc>
          <w:tcPr>
            <w:tcW w:w="2520" w:type="dxa"/>
          </w:tcPr>
          <w:p w:rsidR="006C48F7">
            <w:pPr>
              <w:jc w:val="center"/>
              <w:rPr>
                <w:sz w:val="22"/>
              </w:rPr>
            </w:pPr>
            <w:r>
              <w:rPr>
                <w:sz w:val="22"/>
              </w:rPr>
              <w:t>June 2005</w:t>
            </w:r>
          </w:p>
        </w:tc>
      </w:tr>
      <w:tr>
        <w:tblPrEx>
          <w:tblW w:w="0" w:type="auto"/>
          <w:tblInd w:w="108" w:type="dxa"/>
          <w:tblLayout w:type="fixed"/>
          <w:tblCellMar>
            <w:top w:w="0" w:type="dxa"/>
            <w:bottom w:w="0" w:type="dxa"/>
          </w:tblCellMar>
          <w:tblLook w:val="00B5"/>
        </w:tblPrEx>
        <w:tc>
          <w:tcPr>
            <w:tcW w:w="1800" w:type="dxa"/>
          </w:tcPr>
          <w:p w:rsidR="006C48F7">
            <w:pPr>
              <w:pStyle w:val="Heading9"/>
              <w:jc w:val="center"/>
              <w:rPr>
                <w:rStyle w:val="Heading1Char"/>
                <w:rFonts w:ascii="Times New Roman" w:hAnsi="Times New Roman"/>
                <w:b w:val="0"/>
                <w:i w:val="0"/>
                <w:sz w:val="22"/>
              </w:rPr>
            </w:pPr>
            <w:r>
              <w:rPr>
                <w:rStyle w:val="Heading1Char"/>
                <w:rFonts w:ascii="Times New Roman" w:hAnsi="Times New Roman"/>
                <w:b w:val="0"/>
                <w:i w:val="0"/>
                <w:sz w:val="22"/>
              </w:rPr>
              <w:t>C.S. Inter</w:t>
            </w:r>
          </w:p>
        </w:tc>
        <w:tc>
          <w:tcPr>
            <w:tcW w:w="4230" w:type="dxa"/>
          </w:tcPr>
          <w:p w:rsidR="006C48F7">
            <w:pPr>
              <w:jc w:val="center"/>
              <w:rPr>
                <w:rStyle w:val="Heading1Char"/>
                <w:rFonts w:ascii="Times New Roman" w:hAnsi="Times New Roman"/>
                <w:sz w:val="22"/>
              </w:rPr>
            </w:pPr>
            <w:r>
              <w:rPr>
                <w:rStyle w:val="Heading1Char"/>
                <w:rFonts w:ascii="Times New Roman" w:hAnsi="Times New Roman"/>
                <w:sz w:val="22"/>
              </w:rPr>
              <w:t>Institute of Company Secretaries of India</w:t>
            </w:r>
          </w:p>
          <w:p w:rsidR="006C48F7">
            <w:pPr>
              <w:jc w:val="center"/>
              <w:rPr>
                <w:rStyle w:val="Heading1Char"/>
                <w:rFonts w:ascii="Times New Roman" w:hAnsi="Times New Roman"/>
                <w:sz w:val="22"/>
              </w:rPr>
            </w:pPr>
          </w:p>
        </w:tc>
        <w:tc>
          <w:tcPr>
            <w:tcW w:w="2520" w:type="dxa"/>
          </w:tcPr>
          <w:p w:rsidR="006C48F7">
            <w:pPr>
              <w:jc w:val="center"/>
              <w:rPr>
                <w:sz w:val="22"/>
              </w:rPr>
            </w:pPr>
            <w:r>
              <w:rPr>
                <w:sz w:val="22"/>
              </w:rPr>
              <w:t>June 2002</w:t>
            </w:r>
          </w:p>
        </w:tc>
      </w:tr>
      <w:tr>
        <w:tblPrEx>
          <w:tblW w:w="0" w:type="auto"/>
          <w:tblInd w:w="108" w:type="dxa"/>
          <w:tblLayout w:type="fixed"/>
          <w:tblCellMar>
            <w:top w:w="0" w:type="dxa"/>
            <w:bottom w:w="0" w:type="dxa"/>
          </w:tblCellMar>
          <w:tblLook w:val="00B5"/>
        </w:tblPrEx>
        <w:tc>
          <w:tcPr>
            <w:tcW w:w="1800" w:type="dxa"/>
          </w:tcPr>
          <w:p w:rsidR="006C48F7">
            <w:pPr>
              <w:jc w:val="center"/>
              <w:rPr>
                <w:rStyle w:val="Heading1Char"/>
                <w:rFonts w:ascii="Times New Roman" w:hAnsi="Times New Roman"/>
                <w:sz w:val="22"/>
              </w:rPr>
            </w:pPr>
            <w:r>
              <w:rPr>
                <w:rStyle w:val="Heading1Char"/>
                <w:rFonts w:ascii="Times New Roman" w:hAnsi="Times New Roman"/>
                <w:sz w:val="22"/>
              </w:rPr>
              <w:t>C.A. P.E.II (Inter)</w:t>
            </w:r>
          </w:p>
        </w:tc>
        <w:tc>
          <w:tcPr>
            <w:tcW w:w="4230" w:type="dxa"/>
          </w:tcPr>
          <w:p w:rsidR="006C48F7">
            <w:pPr>
              <w:jc w:val="center"/>
              <w:rPr>
                <w:rStyle w:val="Heading1Char"/>
                <w:rFonts w:ascii="Times New Roman" w:hAnsi="Times New Roman"/>
                <w:sz w:val="22"/>
              </w:rPr>
            </w:pPr>
            <w:r>
              <w:rPr>
                <w:rStyle w:val="Heading1Char"/>
                <w:rFonts w:ascii="Times New Roman" w:hAnsi="Times New Roman"/>
                <w:sz w:val="22"/>
              </w:rPr>
              <w:t>Institute of Chartered Accountants of India</w:t>
            </w:r>
          </w:p>
          <w:p w:rsidR="006C48F7">
            <w:pPr>
              <w:jc w:val="center"/>
              <w:rPr>
                <w:rStyle w:val="Heading1Char"/>
                <w:rFonts w:ascii="Times New Roman" w:hAnsi="Times New Roman"/>
                <w:sz w:val="22"/>
              </w:rPr>
            </w:pPr>
          </w:p>
        </w:tc>
        <w:tc>
          <w:tcPr>
            <w:tcW w:w="2520" w:type="dxa"/>
          </w:tcPr>
          <w:p w:rsidR="006C48F7">
            <w:pPr>
              <w:jc w:val="center"/>
              <w:rPr>
                <w:sz w:val="22"/>
              </w:rPr>
            </w:pPr>
            <w:r>
              <w:rPr>
                <w:sz w:val="22"/>
              </w:rPr>
              <w:t>Nov 2003</w:t>
            </w:r>
          </w:p>
        </w:tc>
      </w:tr>
      <w:tr>
        <w:tblPrEx>
          <w:tblW w:w="0" w:type="auto"/>
          <w:tblInd w:w="108" w:type="dxa"/>
          <w:tblLayout w:type="fixed"/>
          <w:tblCellMar>
            <w:top w:w="0" w:type="dxa"/>
            <w:bottom w:w="0" w:type="dxa"/>
          </w:tblCellMar>
          <w:tblLook w:val="00B5"/>
        </w:tblPrEx>
        <w:tc>
          <w:tcPr>
            <w:tcW w:w="1800" w:type="dxa"/>
          </w:tcPr>
          <w:p w:rsidR="006C48F7">
            <w:pPr>
              <w:jc w:val="center"/>
              <w:rPr>
                <w:rStyle w:val="Heading1Char"/>
                <w:rFonts w:ascii="Times New Roman" w:hAnsi="Times New Roman"/>
                <w:sz w:val="22"/>
              </w:rPr>
            </w:pPr>
            <w:r>
              <w:rPr>
                <w:rStyle w:val="Heading1Char"/>
                <w:rFonts w:ascii="Times New Roman" w:hAnsi="Times New Roman"/>
                <w:sz w:val="22"/>
              </w:rPr>
              <w:t>First</w:t>
            </w:r>
            <w:r w:rsidR="00E34521">
              <w:rPr>
                <w:rStyle w:val="Heading1Char"/>
                <w:rFonts w:ascii="Times New Roman" w:hAnsi="Times New Roman"/>
                <w:sz w:val="22"/>
              </w:rPr>
              <w:t xml:space="preserve"> Year </w:t>
            </w:r>
            <w:r>
              <w:rPr>
                <w:rStyle w:val="Heading1Char"/>
                <w:rFonts w:ascii="Times New Roman" w:hAnsi="Times New Roman"/>
                <w:sz w:val="22"/>
              </w:rPr>
              <w:t>-L.L.B.</w:t>
            </w:r>
          </w:p>
        </w:tc>
        <w:tc>
          <w:tcPr>
            <w:tcW w:w="4230" w:type="dxa"/>
          </w:tcPr>
          <w:p w:rsidR="006C48F7">
            <w:pPr>
              <w:jc w:val="center"/>
              <w:rPr>
                <w:rStyle w:val="Heading1Char"/>
                <w:rFonts w:ascii="Times New Roman" w:hAnsi="Times New Roman"/>
                <w:sz w:val="22"/>
              </w:rPr>
            </w:pPr>
            <w:r>
              <w:rPr>
                <w:rStyle w:val="Heading1Char"/>
                <w:rFonts w:ascii="Times New Roman" w:hAnsi="Times New Roman"/>
                <w:sz w:val="22"/>
              </w:rPr>
              <w:t>Mumbai University -</w:t>
            </w:r>
          </w:p>
          <w:p w:rsidR="006C48F7">
            <w:pPr>
              <w:jc w:val="center"/>
              <w:rPr>
                <w:rStyle w:val="Heading1Char"/>
                <w:rFonts w:ascii="Times New Roman" w:hAnsi="Times New Roman"/>
                <w:sz w:val="22"/>
              </w:rPr>
            </w:pPr>
            <w:r>
              <w:rPr>
                <w:rStyle w:val="Heading1Char"/>
                <w:rFonts w:ascii="Times New Roman" w:hAnsi="Times New Roman"/>
                <w:sz w:val="22"/>
              </w:rPr>
              <w:t>V.P.M.s Law College, Thane</w:t>
            </w:r>
          </w:p>
        </w:tc>
        <w:tc>
          <w:tcPr>
            <w:tcW w:w="2520" w:type="dxa"/>
          </w:tcPr>
          <w:p w:rsidR="006C48F7">
            <w:pPr>
              <w:jc w:val="center"/>
              <w:rPr>
                <w:sz w:val="22"/>
              </w:rPr>
            </w:pPr>
            <w:r>
              <w:rPr>
                <w:sz w:val="22"/>
              </w:rPr>
              <w:t>April 2005</w:t>
            </w:r>
          </w:p>
        </w:tc>
      </w:tr>
      <w:tr>
        <w:tblPrEx>
          <w:tblW w:w="0" w:type="auto"/>
          <w:tblInd w:w="108" w:type="dxa"/>
          <w:tblLayout w:type="fixed"/>
          <w:tblCellMar>
            <w:top w:w="0" w:type="dxa"/>
            <w:bottom w:w="0" w:type="dxa"/>
          </w:tblCellMar>
          <w:tblLook w:val="00B5"/>
        </w:tblPrEx>
        <w:tc>
          <w:tcPr>
            <w:tcW w:w="1800" w:type="dxa"/>
          </w:tcPr>
          <w:p w:rsidR="006C48F7">
            <w:pPr>
              <w:jc w:val="center"/>
              <w:rPr>
                <w:rStyle w:val="Heading1Char"/>
                <w:rFonts w:ascii="Times New Roman" w:hAnsi="Times New Roman"/>
                <w:sz w:val="22"/>
              </w:rPr>
            </w:pPr>
            <w:r>
              <w:rPr>
                <w:rStyle w:val="Heading1Char"/>
                <w:rFonts w:ascii="Times New Roman" w:hAnsi="Times New Roman"/>
                <w:sz w:val="22"/>
              </w:rPr>
              <w:t xml:space="preserve">Second  </w:t>
            </w:r>
            <w:r w:rsidR="00E34521">
              <w:rPr>
                <w:rStyle w:val="Heading1Char"/>
                <w:rFonts w:ascii="Times New Roman" w:hAnsi="Times New Roman"/>
                <w:sz w:val="22"/>
              </w:rPr>
              <w:t xml:space="preserve">Year </w:t>
            </w:r>
            <w:r>
              <w:rPr>
                <w:rStyle w:val="Heading1Char"/>
                <w:rFonts w:ascii="Times New Roman" w:hAnsi="Times New Roman"/>
                <w:sz w:val="22"/>
              </w:rPr>
              <w:t>L.L.B.</w:t>
            </w:r>
          </w:p>
        </w:tc>
        <w:tc>
          <w:tcPr>
            <w:tcW w:w="4230" w:type="dxa"/>
          </w:tcPr>
          <w:p w:rsidR="006C48F7">
            <w:pPr>
              <w:jc w:val="center"/>
              <w:rPr>
                <w:rStyle w:val="Heading1Char"/>
                <w:rFonts w:ascii="Times New Roman" w:hAnsi="Times New Roman"/>
                <w:sz w:val="22"/>
              </w:rPr>
            </w:pPr>
            <w:r>
              <w:rPr>
                <w:rStyle w:val="Heading1Char"/>
                <w:rFonts w:ascii="Times New Roman" w:hAnsi="Times New Roman"/>
                <w:sz w:val="22"/>
              </w:rPr>
              <w:t>Mumbai University -</w:t>
            </w:r>
          </w:p>
          <w:p w:rsidR="006C48F7">
            <w:pPr>
              <w:jc w:val="center"/>
              <w:rPr>
                <w:rStyle w:val="Heading1Char"/>
                <w:rFonts w:ascii="Times New Roman" w:hAnsi="Times New Roman"/>
                <w:sz w:val="22"/>
              </w:rPr>
            </w:pPr>
            <w:r>
              <w:rPr>
                <w:rStyle w:val="Heading1Char"/>
                <w:rFonts w:ascii="Times New Roman" w:hAnsi="Times New Roman"/>
                <w:sz w:val="22"/>
              </w:rPr>
              <w:t>V.P.M.s Law College, Thane</w:t>
            </w:r>
          </w:p>
        </w:tc>
        <w:tc>
          <w:tcPr>
            <w:tcW w:w="2520" w:type="dxa"/>
          </w:tcPr>
          <w:p w:rsidR="006C48F7">
            <w:pPr>
              <w:jc w:val="center"/>
              <w:rPr>
                <w:sz w:val="22"/>
              </w:rPr>
            </w:pPr>
            <w:r>
              <w:rPr>
                <w:sz w:val="22"/>
              </w:rPr>
              <w:t>April 2006</w:t>
            </w:r>
          </w:p>
        </w:tc>
      </w:tr>
      <w:tr>
        <w:tblPrEx>
          <w:tblW w:w="0" w:type="auto"/>
          <w:tblInd w:w="108" w:type="dxa"/>
          <w:tblLayout w:type="fixed"/>
          <w:tblCellMar>
            <w:top w:w="0" w:type="dxa"/>
            <w:bottom w:w="0" w:type="dxa"/>
          </w:tblCellMar>
          <w:tblLook w:val="00B5"/>
        </w:tblPrEx>
        <w:tc>
          <w:tcPr>
            <w:tcW w:w="1800" w:type="dxa"/>
          </w:tcPr>
          <w:p w:rsidR="00E34521">
            <w:pPr>
              <w:jc w:val="center"/>
              <w:rPr>
                <w:rStyle w:val="Heading1Char"/>
                <w:rFonts w:ascii="Times New Roman" w:hAnsi="Times New Roman"/>
                <w:sz w:val="22"/>
              </w:rPr>
            </w:pPr>
            <w:r>
              <w:rPr>
                <w:rStyle w:val="Heading1Char"/>
                <w:rFonts w:ascii="Times New Roman" w:hAnsi="Times New Roman"/>
                <w:sz w:val="22"/>
              </w:rPr>
              <w:t xml:space="preserve">Third Year  </w:t>
            </w:r>
          </w:p>
          <w:p w:rsidR="00E34521">
            <w:pPr>
              <w:jc w:val="center"/>
              <w:rPr>
                <w:rStyle w:val="Heading1Char"/>
                <w:rFonts w:ascii="Times New Roman" w:hAnsi="Times New Roman"/>
                <w:sz w:val="22"/>
              </w:rPr>
            </w:pPr>
            <w:r>
              <w:rPr>
                <w:rStyle w:val="Heading1Char"/>
                <w:rFonts w:ascii="Times New Roman" w:hAnsi="Times New Roman"/>
                <w:sz w:val="22"/>
              </w:rPr>
              <w:t>L.L. B</w:t>
            </w:r>
          </w:p>
        </w:tc>
        <w:tc>
          <w:tcPr>
            <w:tcW w:w="4230" w:type="dxa"/>
          </w:tcPr>
          <w:p w:rsidR="00E34521" w:rsidP="00E34521">
            <w:pPr>
              <w:jc w:val="center"/>
              <w:rPr>
                <w:rStyle w:val="Heading1Char"/>
                <w:rFonts w:ascii="Times New Roman" w:hAnsi="Times New Roman"/>
                <w:sz w:val="22"/>
              </w:rPr>
            </w:pPr>
            <w:r>
              <w:rPr>
                <w:rStyle w:val="Heading1Char"/>
                <w:rFonts w:ascii="Times New Roman" w:hAnsi="Times New Roman"/>
                <w:sz w:val="22"/>
              </w:rPr>
              <w:t>Mumbai University -</w:t>
            </w:r>
          </w:p>
          <w:p w:rsidR="00E34521" w:rsidP="00E34521">
            <w:pPr>
              <w:jc w:val="center"/>
              <w:rPr>
                <w:rStyle w:val="Heading1Char"/>
                <w:rFonts w:ascii="Times New Roman" w:hAnsi="Times New Roman"/>
                <w:sz w:val="22"/>
              </w:rPr>
            </w:pPr>
            <w:r>
              <w:rPr>
                <w:rStyle w:val="Heading1Char"/>
                <w:rFonts w:ascii="Times New Roman" w:hAnsi="Times New Roman"/>
                <w:sz w:val="22"/>
              </w:rPr>
              <w:t>V.P.M.s Law College, Thane</w:t>
            </w:r>
          </w:p>
        </w:tc>
        <w:tc>
          <w:tcPr>
            <w:tcW w:w="2520" w:type="dxa"/>
          </w:tcPr>
          <w:p w:rsidR="00E34521">
            <w:pPr>
              <w:jc w:val="center"/>
              <w:rPr>
                <w:sz w:val="22"/>
              </w:rPr>
            </w:pPr>
            <w:r>
              <w:rPr>
                <w:sz w:val="22"/>
              </w:rPr>
              <w:t>April 2007</w:t>
            </w:r>
          </w:p>
        </w:tc>
      </w:tr>
    </w:tbl>
    <w:p w:rsidR="006C48F7">
      <w:pPr>
        <w:rPr>
          <w:b/>
          <w:sz w:val="12"/>
          <w:u w:val="single"/>
        </w:rPr>
      </w:pPr>
    </w:p>
    <w:p w:rsidR="006C48F7" w:rsidRPr="00CD6663">
      <w:pPr>
        <w:rPr>
          <w:b/>
          <w:sz w:val="10"/>
          <w:u w:val="single"/>
        </w:rPr>
      </w:pPr>
    </w:p>
    <w:p w:rsidR="006C48F7">
      <w:pPr>
        <w:pStyle w:val="Heading3"/>
        <w:rPr>
          <w:rFonts w:ascii="Times New Roman" w:hAnsi="Times New Roman"/>
          <w:sz w:val="28"/>
        </w:rPr>
      </w:pPr>
      <w:r>
        <w:rPr>
          <w:rFonts w:ascii="Times New Roman" w:hAnsi="Times New Roman"/>
          <w:sz w:val="28"/>
        </w:rPr>
        <w:t>Computer Knowledge</w:t>
      </w:r>
    </w:p>
    <w:p w:rsidR="006C48F7">
      <w:pPr>
        <w:rPr>
          <w:b/>
          <w:sz w:val="22"/>
          <w:u w:val="single"/>
        </w:rPr>
      </w:pPr>
    </w:p>
    <w:p w:rsidR="006C48F7">
      <w:pPr>
        <w:numPr>
          <w:ilvl w:val="0"/>
          <w:numId w:val="2"/>
        </w:numPr>
        <w:tabs>
          <w:tab w:val="clear" w:pos="720"/>
        </w:tabs>
        <w:rPr>
          <w:sz w:val="22"/>
        </w:rPr>
      </w:pPr>
      <w:r>
        <w:rPr>
          <w:sz w:val="22"/>
        </w:rPr>
        <w:t>Conversant with Windows Operating System and Application Software like Wordstar Tally 4.5 / 5.4, Program</w:t>
      </w:r>
      <w:r w:rsidR="00BB56B6">
        <w:rPr>
          <w:sz w:val="22"/>
        </w:rPr>
        <w:t>m</w:t>
      </w:r>
      <w:r>
        <w:rPr>
          <w:sz w:val="22"/>
        </w:rPr>
        <w:t>ing Language like C</w:t>
      </w:r>
    </w:p>
    <w:p w:rsidR="006C48F7">
      <w:pPr>
        <w:ind w:left="360"/>
        <w:rPr>
          <w:sz w:val="12"/>
        </w:rPr>
      </w:pPr>
    </w:p>
    <w:p w:rsidR="006C48F7">
      <w:pPr>
        <w:numPr>
          <w:ilvl w:val="0"/>
          <w:numId w:val="2"/>
        </w:numPr>
        <w:tabs>
          <w:tab w:val="clear" w:pos="720"/>
        </w:tabs>
        <w:jc w:val="both"/>
        <w:rPr>
          <w:sz w:val="22"/>
        </w:rPr>
      </w:pPr>
      <w:r>
        <w:rPr>
          <w:sz w:val="22"/>
        </w:rPr>
        <w:t xml:space="preserve">Working Knowledge of MS Office Packages (Ms-Word, Ms-Excel &amp; PowerPoint) </w:t>
      </w:r>
    </w:p>
    <w:p w:rsidR="006C48F7">
      <w:pPr>
        <w:rPr>
          <w:b/>
          <w:sz w:val="22"/>
          <w:u w:val="single"/>
        </w:rPr>
      </w:pPr>
    </w:p>
    <w:p w:rsidR="006C48F7">
      <w:pPr>
        <w:pStyle w:val="Heading3"/>
        <w:rPr>
          <w:rFonts w:ascii="Times New Roman" w:hAnsi="Times New Roman"/>
          <w:sz w:val="28"/>
        </w:rPr>
      </w:pPr>
      <w:r>
        <w:rPr>
          <w:rFonts w:ascii="Times New Roman" w:hAnsi="Times New Roman"/>
          <w:sz w:val="28"/>
        </w:rPr>
        <w:t>Professional Experience</w:t>
      </w:r>
    </w:p>
    <w:p w:rsidR="006C48F7"/>
    <w:p w:rsidR="005C290B" w:rsidP="005C290B"/>
    <w:p w:rsidR="005C290B" w:rsidP="005C290B">
      <w:pPr>
        <w:numPr>
          <w:ilvl w:val="0"/>
          <w:numId w:val="15"/>
        </w:numPr>
        <w:rPr>
          <w:b/>
          <w:sz w:val="24"/>
        </w:rPr>
      </w:pPr>
      <w:r>
        <w:rPr>
          <w:b/>
          <w:sz w:val="24"/>
        </w:rPr>
        <w:t>Reliance Industries Limited</w:t>
      </w:r>
      <w:r w:rsidR="00BB79F1">
        <w:rPr>
          <w:b/>
          <w:sz w:val="24"/>
        </w:rPr>
        <w:t xml:space="preserve"> </w:t>
      </w:r>
      <w:r w:rsidR="00E548CF">
        <w:rPr>
          <w:b/>
          <w:sz w:val="24"/>
        </w:rPr>
        <w:t>(from November, 2016 to June 2017)</w:t>
      </w:r>
      <w:r>
        <w:rPr>
          <w:b/>
          <w:sz w:val="24"/>
        </w:rPr>
        <w:t xml:space="preserve"> </w:t>
      </w:r>
    </w:p>
    <w:p w:rsidR="005C290B" w:rsidP="005C290B">
      <w:pPr>
        <w:rPr>
          <w:b/>
          <w:sz w:val="24"/>
        </w:rPr>
      </w:pPr>
    </w:p>
    <w:p w:rsidR="005C290B" w:rsidP="004C49B3">
      <w:pPr>
        <w:pStyle w:val="ListParagraph"/>
        <w:numPr>
          <w:ilvl w:val="0"/>
          <w:numId w:val="23"/>
        </w:numPr>
        <w:jc w:val="both"/>
        <w:rPr>
          <w:sz w:val="22"/>
        </w:rPr>
      </w:pPr>
      <w:r>
        <w:rPr>
          <w:sz w:val="22"/>
          <w:szCs w:val="22"/>
        </w:rPr>
        <w:t>Worked</w:t>
      </w:r>
      <w:r w:rsidRPr="004C49B3">
        <w:rPr>
          <w:sz w:val="22"/>
          <w:szCs w:val="22"/>
        </w:rPr>
        <w:t xml:space="preserve"> as Senior Manager – Secretarial</w:t>
      </w:r>
      <w:r w:rsidRPr="004C49B3" w:rsidR="00E20306">
        <w:rPr>
          <w:sz w:val="22"/>
          <w:szCs w:val="22"/>
        </w:rPr>
        <w:t xml:space="preserve"> and compliance</w:t>
      </w:r>
      <w:r w:rsidRPr="004C49B3">
        <w:rPr>
          <w:sz w:val="22"/>
          <w:szCs w:val="22"/>
        </w:rPr>
        <w:t xml:space="preserve"> at </w:t>
      </w:r>
      <w:r w:rsidRPr="004C49B3">
        <w:rPr>
          <w:sz w:val="22"/>
        </w:rPr>
        <w:t>Reliance Jio Infocomm Limited, subsidiary of Reliance Indus</w:t>
      </w:r>
      <w:r>
        <w:rPr>
          <w:sz w:val="22"/>
        </w:rPr>
        <w:t xml:space="preserve">tries Limited </w:t>
      </w:r>
    </w:p>
    <w:p w:rsidR="00BB79F1" w:rsidRPr="004C49B3" w:rsidP="00BB79F1">
      <w:pPr>
        <w:pStyle w:val="ListParagraph"/>
        <w:ind w:left="360"/>
        <w:jc w:val="both"/>
        <w:rPr>
          <w:sz w:val="22"/>
        </w:rPr>
      </w:pPr>
    </w:p>
    <w:p w:rsidR="005C290B" w:rsidP="005C290B">
      <w:pPr>
        <w:rPr>
          <w:b/>
          <w:sz w:val="24"/>
        </w:rPr>
      </w:pPr>
    </w:p>
    <w:p w:rsidR="005C290B" w:rsidP="005C290B">
      <w:pPr>
        <w:ind w:firstLine="360"/>
        <w:rPr>
          <w:b/>
          <w:bCs/>
          <w:i/>
          <w:iCs/>
          <w:sz w:val="24"/>
          <w:szCs w:val="24"/>
        </w:rPr>
      </w:pPr>
      <w:r w:rsidRPr="006425A8">
        <w:rPr>
          <w:b/>
          <w:bCs/>
          <w:i/>
          <w:iCs/>
          <w:sz w:val="24"/>
          <w:szCs w:val="24"/>
        </w:rPr>
        <w:t xml:space="preserve">Job Profile  </w:t>
      </w:r>
    </w:p>
    <w:p w:rsidR="005C290B" w:rsidP="005C290B">
      <w:pPr>
        <w:ind w:left="360"/>
        <w:jc w:val="both"/>
        <w:rPr>
          <w:sz w:val="22"/>
        </w:rPr>
      </w:pPr>
    </w:p>
    <w:p w:rsidR="005C290B" w:rsidP="005C290B">
      <w:pPr>
        <w:numPr>
          <w:ilvl w:val="0"/>
          <w:numId w:val="4"/>
        </w:numPr>
        <w:jc w:val="both"/>
        <w:rPr>
          <w:sz w:val="22"/>
        </w:rPr>
      </w:pPr>
      <w:r>
        <w:rPr>
          <w:sz w:val="22"/>
        </w:rPr>
        <w:t>Independently convening, ho</w:t>
      </w:r>
      <w:r w:rsidR="00E20306">
        <w:rPr>
          <w:sz w:val="22"/>
        </w:rPr>
        <w:t>lding and attending Extra-</w:t>
      </w:r>
      <w:r>
        <w:rPr>
          <w:sz w:val="22"/>
        </w:rPr>
        <w:t xml:space="preserve">ordinary General Meetings, Board Meetings and various Committee Meetings of subsidiary companies of Reliance Industries Limited. </w:t>
      </w:r>
    </w:p>
    <w:p w:rsidR="005C290B" w:rsidP="005C290B">
      <w:pPr>
        <w:ind w:left="720"/>
        <w:jc w:val="both"/>
        <w:rPr>
          <w:sz w:val="22"/>
        </w:rPr>
      </w:pPr>
    </w:p>
    <w:p w:rsidR="005C290B" w:rsidP="005C290B">
      <w:pPr>
        <w:numPr>
          <w:ilvl w:val="0"/>
          <w:numId w:val="4"/>
        </w:numPr>
        <w:jc w:val="both"/>
        <w:rPr>
          <w:sz w:val="22"/>
        </w:rPr>
      </w:pPr>
      <w:r>
        <w:rPr>
          <w:sz w:val="22"/>
        </w:rPr>
        <w:t>Analytical interpretation of the various sections of the Companies Act 2013 and the Rules framed thereunder.</w:t>
      </w:r>
    </w:p>
    <w:p w:rsidR="005C290B" w:rsidP="005C290B">
      <w:pPr>
        <w:pStyle w:val="ListParagraph"/>
        <w:rPr>
          <w:sz w:val="22"/>
        </w:rPr>
      </w:pPr>
    </w:p>
    <w:p w:rsidR="005C290B" w:rsidP="005C290B">
      <w:pPr>
        <w:numPr>
          <w:ilvl w:val="0"/>
          <w:numId w:val="4"/>
        </w:numPr>
        <w:jc w:val="both"/>
        <w:rPr>
          <w:sz w:val="22"/>
        </w:rPr>
      </w:pPr>
      <w:r>
        <w:rPr>
          <w:sz w:val="22"/>
        </w:rPr>
        <w:t>Coordinating with the Directors, Auditors and various other stakeholders for compliance under the Companies Act, 2013 and Rules framed thereunder.</w:t>
      </w:r>
    </w:p>
    <w:p w:rsidR="005C290B" w:rsidP="005C290B">
      <w:pPr>
        <w:pStyle w:val="ListParagraph"/>
        <w:rPr>
          <w:sz w:val="22"/>
        </w:rPr>
      </w:pPr>
    </w:p>
    <w:p w:rsidR="005C290B" w:rsidRPr="0077112A" w:rsidP="005C290B">
      <w:pPr>
        <w:numPr>
          <w:ilvl w:val="0"/>
          <w:numId w:val="4"/>
        </w:numPr>
        <w:jc w:val="both"/>
      </w:pPr>
      <w:r w:rsidRPr="00F534EC">
        <w:rPr>
          <w:sz w:val="22"/>
        </w:rPr>
        <w:t xml:space="preserve">Preparing and Finalizing Board and Committee Meetings Agenda, Minutes and compliance with Secretarial Standards. </w:t>
      </w:r>
    </w:p>
    <w:p w:rsidR="005C290B" w:rsidP="00671B30">
      <w:pPr>
        <w:pStyle w:val="ListParagraph"/>
        <w:tabs>
          <w:tab w:val="left" w:pos="2760"/>
        </w:tabs>
        <w:rPr>
          <w:sz w:val="22"/>
        </w:rPr>
      </w:pPr>
      <w:r>
        <w:rPr>
          <w:sz w:val="22"/>
        </w:rPr>
        <w:tab/>
      </w:r>
    </w:p>
    <w:p w:rsidR="005C290B" w:rsidRPr="005C290B" w:rsidP="005C290B">
      <w:pPr>
        <w:numPr>
          <w:ilvl w:val="0"/>
          <w:numId w:val="4"/>
        </w:numPr>
      </w:pPr>
      <w:r>
        <w:rPr>
          <w:sz w:val="22"/>
        </w:rPr>
        <w:t>Conversion of a private Company into a Public Company under the Companies Act, 2013</w:t>
      </w:r>
    </w:p>
    <w:p w:rsidR="005C290B" w:rsidP="005C290B">
      <w:pPr>
        <w:pStyle w:val="ListParagraph"/>
      </w:pPr>
    </w:p>
    <w:p w:rsidR="005C290B" w:rsidP="005C290B">
      <w:pPr>
        <w:numPr>
          <w:ilvl w:val="0"/>
          <w:numId w:val="4"/>
        </w:numPr>
        <w:rPr>
          <w:sz w:val="22"/>
        </w:rPr>
      </w:pPr>
      <w:r w:rsidRPr="00671B30">
        <w:rPr>
          <w:sz w:val="22"/>
        </w:rPr>
        <w:t>Pr</w:t>
      </w:r>
      <w:r w:rsidR="00671B30">
        <w:rPr>
          <w:sz w:val="22"/>
        </w:rPr>
        <w:t>e</w:t>
      </w:r>
      <w:r w:rsidRPr="00671B30">
        <w:rPr>
          <w:sz w:val="22"/>
        </w:rPr>
        <w:t xml:space="preserve">paring </w:t>
      </w:r>
      <w:r w:rsidRPr="00671B30" w:rsidR="00671B30">
        <w:rPr>
          <w:sz w:val="22"/>
        </w:rPr>
        <w:t>compliance checklist for best corporate governance practices</w:t>
      </w:r>
      <w:r w:rsidR="00671B30">
        <w:rPr>
          <w:sz w:val="22"/>
        </w:rPr>
        <w:t>.</w:t>
      </w:r>
    </w:p>
    <w:p w:rsidR="00671B30" w:rsidP="00671B30">
      <w:pPr>
        <w:pStyle w:val="ListParagraph"/>
        <w:rPr>
          <w:sz w:val="22"/>
        </w:rPr>
      </w:pPr>
    </w:p>
    <w:p w:rsidR="00671B30" w:rsidP="00E20306">
      <w:pPr>
        <w:numPr>
          <w:ilvl w:val="0"/>
          <w:numId w:val="4"/>
        </w:numPr>
        <w:jc w:val="both"/>
        <w:rPr>
          <w:sz w:val="22"/>
        </w:rPr>
      </w:pPr>
      <w:r>
        <w:rPr>
          <w:sz w:val="22"/>
        </w:rPr>
        <w:t>Ensuring the flow of adequate and timely information to the Board of Directors on statutory matters</w:t>
      </w:r>
    </w:p>
    <w:p w:rsidR="00671B30" w:rsidP="00671B30">
      <w:pPr>
        <w:pStyle w:val="ListParagraph"/>
        <w:rPr>
          <w:sz w:val="22"/>
        </w:rPr>
      </w:pPr>
    </w:p>
    <w:p w:rsidR="00671B30" w:rsidP="005C290B">
      <w:pPr>
        <w:numPr>
          <w:ilvl w:val="0"/>
          <w:numId w:val="4"/>
        </w:numPr>
        <w:rPr>
          <w:sz w:val="22"/>
        </w:rPr>
      </w:pPr>
      <w:r>
        <w:rPr>
          <w:sz w:val="22"/>
        </w:rPr>
        <w:t>Preparing of various compliance checklists for corporate restructuring under the provisions of the Companies Act and other related applicable laws.</w:t>
      </w:r>
    </w:p>
    <w:p w:rsidR="00E20306" w:rsidP="00E20306">
      <w:pPr>
        <w:pStyle w:val="ListParagraph"/>
        <w:rPr>
          <w:sz w:val="22"/>
        </w:rPr>
      </w:pPr>
    </w:p>
    <w:p w:rsidR="00E20306" w:rsidP="00E20306">
      <w:pPr>
        <w:numPr>
          <w:ilvl w:val="0"/>
          <w:numId w:val="4"/>
        </w:numPr>
        <w:jc w:val="both"/>
        <w:rPr>
          <w:sz w:val="22"/>
        </w:rPr>
      </w:pPr>
      <w:r>
        <w:rPr>
          <w:sz w:val="22"/>
        </w:rPr>
        <w:t xml:space="preserve">Reviewing of Slump Sale </w:t>
      </w:r>
      <w:r w:rsidR="00D91D45">
        <w:rPr>
          <w:sz w:val="22"/>
        </w:rPr>
        <w:t>Agreement</w:t>
      </w:r>
      <w:r>
        <w:rPr>
          <w:sz w:val="22"/>
        </w:rPr>
        <w:t xml:space="preserve">, Scheme of Amalgamation and such other documents </w:t>
      </w:r>
      <w:r w:rsidR="00A21787">
        <w:rPr>
          <w:sz w:val="22"/>
        </w:rPr>
        <w:t>with respect</w:t>
      </w:r>
      <w:r>
        <w:rPr>
          <w:sz w:val="22"/>
        </w:rPr>
        <w:t xml:space="preserve"> to </w:t>
      </w:r>
      <w:r w:rsidR="00D91D45">
        <w:rPr>
          <w:sz w:val="22"/>
        </w:rPr>
        <w:t xml:space="preserve">various </w:t>
      </w:r>
      <w:r>
        <w:rPr>
          <w:sz w:val="22"/>
        </w:rPr>
        <w:t>provisions</w:t>
      </w:r>
      <w:r w:rsidR="00D91D45">
        <w:rPr>
          <w:sz w:val="22"/>
        </w:rPr>
        <w:t xml:space="preserve"> applicable under different laws.</w:t>
      </w:r>
      <w:r>
        <w:rPr>
          <w:sz w:val="22"/>
        </w:rPr>
        <w:t xml:space="preserve"> </w:t>
      </w:r>
    </w:p>
    <w:p w:rsidR="005C290B" w:rsidRPr="00671B30" w:rsidP="00845B33">
      <w:pPr>
        <w:rPr>
          <w:sz w:val="22"/>
        </w:rPr>
      </w:pPr>
    </w:p>
    <w:p w:rsidR="005C290B" w:rsidP="00845B33"/>
    <w:p w:rsidR="00845B33" w:rsidP="00845B33">
      <w:pPr>
        <w:numPr>
          <w:ilvl w:val="0"/>
          <w:numId w:val="15"/>
        </w:numPr>
        <w:rPr>
          <w:b/>
          <w:sz w:val="24"/>
        </w:rPr>
      </w:pPr>
      <w:r>
        <w:rPr>
          <w:b/>
          <w:sz w:val="24"/>
        </w:rPr>
        <w:t xml:space="preserve">Mahindra &amp; Mahindra Limited </w:t>
      </w:r>
      <w:r w:rsidR="009F7901">
        <w:rPr>
          <w:b/>
          <w:sz w:val="24"/>
        </w:rPr>
        <w:t>(from May 2015</w:t>
      </w:r>
      <w:r w:rsidR="00A576FA">
        <w:rPr>
          <w:b/>
          <w:sz w:val="24"/>
        </w:rPr>
        <w:t xml:space="preserve"> to November, 2016)</w:t>
      </w:r>
    </w:p>
    <w:p w:rsidR="00845B33" w:rsidP="00845B33">
      <w:pPr>
        <w:rPr>
          <w:b/>
          <w:sz w:val="24"/>
        </w:rPr>
      </w:pPr>
    </w:p>
    <w:p w:rsidR="00845B33" w:rsidP="00845B33">
      <w:pPr>
        <w:ind w:left="360"/>
        <w:jc w:val="both"/>
        <w:rPr>
          <w:sz w:val="22"/>
        </w:rPr>
      </w:pPr>
      <w:r>
        <w:rPr>
          <w:sz w:val="22"/>
          <w:szCs w:val="22"/>
        </w:rPr>
        <w:t>Worked</w:t>
      </w:r>
      <w:r>
        <w:rPr>
          <w:sz w:val="22"/>
          <w:szCs w:val="22"/>
        </w:rPr>
        <w:t xml:space="preserve"> </w:t>
      </w:r>
      <w:r w:rsidR="00F26F6D">
        <w:rPr>
          <w:sz w:val="22"/>
          <w:szCs w:val="22"/>
        </w:rPr>
        <w:t xml:space="preserve">as Manager – Secretarial </w:t>
      </w:r>
      <w:r w:rsidR="00A20216">
        <w:rPr>
          <w:sz w:val="22"/>
        </w:rPr>
        <w:t xml:space="preserve">with </w:t>
      </w:r>
      <w:r>
        <w:rPr>
          <w:sz w:val="22"/>
        </w:rPr>
        <w:t xml:space="preserve">the Group Corporate Secretarial </w:t>
      </w:r>
      <w:r w:rsidR="00A20216">
        <w:rPr>
          <w:sz w:val="22"/>
        </w:rPr>
        <w:t xml:space="preserve">Department </w:t>
      </w:r>
      <w:r>
        <w:rPr>
          <w:sz w:val="22"/>
        </w:rPr>
        <w:t xml:space="preserve">of Mahindra &amp; </w:t>
      </w:r>
      <w:r w:rsidR="00F26F6D">
        <w:rPr>
          <w:sz w:val="22"/>
        </w:rPr>
        <w:t>Mahindra Limited</w:t>
      </w:r>
      <w:r w:rsidR="0092313D">
        <w:rPr>
          <w:sz w:val="22"/>
        </w:rPr>
        <w:t>.</w:t>
      </w:r>
    </w:p>
    <w:p w:rsidR="00845B33" w:rsidP="00845B33">
      <w:pPr>
        <w:rPr>
          <w:b/>
          <w:sz w:val="24"/>
        </w:rPr>
      </w:pPr>
    </w:p>
    <w:p w:rsidR="00845B33" w:rsidP="00845B33">
      <w:pPr>
        <w:ind w:firstLine="360"/>
        <w:rPr>
          <w:b/>
          <w:bCs/>
          <w:i/>
          <w:iCs/>
          <w:sz w:val="24"/>
          <w:szCs w:val="24"/>
        </w:rPr>
      </w:pPr>
      <w:r w:rsidRPr="006425A8">
        <w:rPr>
          <w:b/>
          <w:bCs/>
          <w:i/>
          <w:iCs/>
          <w:sz w:val="24"/>
          <w:szCs w:val="24"/>
        </w:rPr>
        <w:t xml:space="preserve">Job Profile  </w:t>
      </w:r>
    </w:p>
    <w:p w:rsidR="00845B33" w:rsidP="00845B33">
      <w:pPr>
        <w:ind w:firstLine="360"/>
        <w:rPr>
          <w:b/>
          <w:bCs/>
          <w:i/>
          <w:iCs/>
          <w:sz w:val="24"/>
          <w:szCs w:val="24"/>
        </w:rPr>
      </w:pPr>
    </w:p>
    <w:p w:rsidR="00845B33" w:rsidP="00845B33">
      <w:pPr>
        <w:numPr>
          <w:ilvl w:val="0"/>
          <w:numId w:val="4"/>
        </w:numPr>
        <w:jc w:val="both"/>
        <w:rPr>
          <w:sz w:val="22"/>
        </w:rPr>
      </w:pPr>
      <w:r>
        <w:rPr>
          <w:sz w:val="22"/>
        </w:rPr>
        <w:t xml:space="preserve">Independently convening, holding and attending Annual General Meetings, Board Meetings and various Committee Meetings of eight subsidiary companies of Mahindra &amp; Mahindra Limited. </w:t>
      </w:r>
    </w:p>
    <w:p w:rsidR="00845B33" w:rsidP="00845B33">
      <w:pPr>
        <w:ind w:left="360"/>
        <w:jc w:val="both"/>
        <w:rPr>
          <w:sz w:val="22"/>
        </w:rPr>
      </w:pPr>
    </w:p>
    <w:p w:rsidR="00845B33" w:rsidP="00845B33">
      <w:pPr>
        <w:numPr>
          <w:ilvl w:val="0"/>
          <w:numId w:val="4"/>
        </w:numPr>
        <w:jc w:val="both"/>
        <w:rPr>
          <w:sz w:val="22"/>
        </w:rPr>
      </w:pPr>
      <w:r>
        <w:rPr>
          <w:sz w:val="22"/>
        </w:rPr>
        <w:t xml:space="preserve">Independently preparing the Directors’ Report, filling various forms </w:t>
      </w:r>
      <w:r w:rsidR="00F534EC">
        <w:rPr>
          <w:sz w:val="22"/>
        </w:rPr>
        <w:t xml:space="preserve">such as MGT 14, MGT 9, MR 1, MR 2, PAS 3, DIR 12, DIR 3, MBP 1, DIR 8, MBP  4 etc. </w:t>
      </w:r>
      <w:r>
        <w:rPr>
          <w:sz w:val="22"/>
        </w:rPr>
        <w:t>with respect to various corporate actions and vetting the same under the Companies Act, 2013.</w:t>
      </w:r>
    </w:p>
    <w:p w:rsidR="00A20216" w:rsidP="00A20216">
      <w:pPr>
        <w:pStyle w:val="ListParagraph"/>
        <w:rPr>
          <w:sz w:val="22"/>
        </w:rPr>
      </w:pPr>
    </w:p>
    <w:p w:rsidR="00A20216" w:rsidP="00845B33">
      <w:pPr>
        <w:numPr>
          <w:ilvl w:val="0"/>
          <w:numId w:val="4"/>
        </w:numPr>
        <w:jc w:val="both"/>
        <w:rPr>
          <w:sz w:val="22"/>
        </w:rPr>
      </w:pPr>
      <w:r>
        <w:rPr>
          <w:sz w:val="22"/>
        </w:rPr>
        <w:t>Analytical interpretation of the various sections of the Companies Act 2013 and the Rules framed thereunder.</w:t>
      </w:r>
    </w:p>
    <w:p w:rsidR="00A20216" w:rsidP="00A20216">
      <w:pPr>
        <w:pStyle w:val="ListParagraph"/>
        <w:rPr>
          <w:sz w:val="22"/>
        </w:rPr>
      </w:pPr>
    </w:p>
    <w:p w:rsidR="00F534EC" w:rsidP="00845B33">
      <w:pPr>
        <w:numPr>
          <w:ilvl w:val="0"/>
          <w:numId w:val="4"/>
        </w:numPr>
        <w:jc w:val="both"/>
        <w:rPr>
          <w:sz w:val="22"/>
        </w:rPr>
      </w:pPr>
      <w:r>
        <w:rPr>
          <w:sz w:val="22"/>
        </w:rPr>
        <w:t>Coordinating with the Directors, Auditors and various other stakeholders for compliance under the Companies Act, 2013 and Rules framed thereunder.</w:t>
      </w:r>
    </w:p>
    <w:p w:rsidR="00F534EC" w:rsidP="00F534EC">
      <w:pPr>
        <w:pStyle w:val="ListParagraph"/>
        <w:rPr>
          <w:sz w:val="22"/>
        </w:rPr>
      </w:pPr>
    </w:p>
    <w:p w:rsidR="00845B33" w:rsidRPr="0077112A" w:rsidP="00CF3C9A">
      <w:pPr>
        <w:numPr>
          <w:ilvl w:val="0"/>
          <w:numId w:val="4"/>
        </w:numPr>
        <w:jc w:val="both"/>
      </w:pPr>
      <w:r w:rsidRPr="00F534EC">
        <w:rPr>
          <w:sz w:val="22"/>
        </w:rPr>
        <w:t xml:space="preserve">Preparing and Finalizing Board and Committee Meetings Agenda, Minutes and compliance with Secretarial Standards. </w:t>
      </w:r>
    </w:p>
    <w:p w:rsidR="0077112A" w:rsidP="0077112A">
      <w:pPr>
        <w:pStyle w:val="ListParagraph"/>
      </w:pPr>
    </w:p>
    <w:p w:rsidR="0077112A" w:rsidRPr="0077112A" w:rsidP="00CF3C9A">
      <w:pPr>
        <w:numPr>
          <w:ilvl w:val="0"/>
          <w:numId w:val="4"/>
        </w:numPr>
        <w:jc w:val="both"/>
        <w:rPr>
          <w:sz w:val="22"/>
        </w:rPr>
      </w:pPr>
      <w:r w:rsidRPr="0077112A">
        <w:rPr>
          <w:sz w:val="22"/>
        </w:rPr>
        <w:t>Preparing Annual Reports for the Company and its subsidiaries</w:t>
      </w:r>
      <w:r>
        <w:rPr>
          <w:sz w:val="22"/>
        </w:rPr>
        <w:t xml:space="preserve"> </w:t>
      </w:r>
    </w:p>
    <w:p w:rsidR="0077112A" w:rsidRPr="0077112A" w:rsidP="0077112A">
      <w:pPr>
        <w:pStyle w:val="ListParagraph"/>
        <w:rPr>
          <w:sz w:val="22"/>
        </w:rPr>
      </w:pPr>
    </w:p>
    <w:p w:rsidR="0077112A" w:rsidP="00CF3C9A">
      <w:pPr>
        <w:numPr>
          <w:ilvl w:val="0"/>
          <w:numId w:val="4"/>
        </w:numPr>
        <w:jc w:val="both"/>
        <w:rPr>
          <w:sz w:val="22"/>
        </w:rPr>
      </w:pPr>
      <w:r>
        <w:rPr>
          <w:sz w:val="22"/>
        </w:rPr>
        <w:t>Conversion of section 8 company into a company of any other kind under the Companies Act, 2013</w:t>
      </w:r>
    </w:p>
    <w:p w:rsidR="0077112A" w:rsidP="0077112A">
      <w:pPr>
        <w:pStyle w:val="ListParagraph"/>
        <w:rPr>
          <w:sz w:val="22"/>
        </w:rPr>
      </w:pPr>
    </w:p>
    <w:p w:rsidR="0077112A" w:rsidP="00CF3C9A">
      <w:pPr>
        <w:numPr>
          <w:ilvl w:val="0"/>
          <w:numId w:val="4"/>
        </w:numPr>
        <w:jc w:val="both"/>
        <w:rPr>
          <w:sz w:val="22"/>
        </w:rPr>
      </w:pPr>
      <w:r>
        <w:rPr>
          <w:sz w:val="22"/>
        </w:rPr>
        <w:t>Incorporation of a public Company under the new Companies Act, 2013.</w:t>
      </w:r>
    </w:p>
    <w:p w:rsidR="0077112A" w:rsidP="0077112A">
      <w:pPr>
        <w:pStyle w:val="ListParagraph"/>
        <w:rPr>
          <w:sz w:val="22"/>
        </w:rPr>
      </w:pPr>
    </w:p>
    <w:p w:rsidR="0077112A" w:rsidP="00CF3C9A">
      <w:pPr>
        <w:numPr>
          <w:ilvl w:val="0"/>
          <w:numId w:val="4"/>
        </w:numPr>
        <w:jc w:val="both"/>
        <w:rPr>
          <w:sz w:val="22"/>
        </w:rPr>
      </w:pPr>
      <w:r>
        <w:rPr>
          <w:sz w:val="22"/>
        </w:rPr>
        <w:t xml:space="preserve">Conversion of a private Company into a Public Company under the Companies Act, 2013 and Dematerializing the Equity Shares of the Company. </w:t>
      </w:r>
    </w:p>
    <w:p w:rsidR="00D91D45" w:rsidP="00D91D45">
      <w:pPr>
        <w:pStyle w:val="ListParagraph"/>
        <w:rPr>
          <w:sz w:val="22"/>
        </w:rPr>
      </w:pPr>
    </w:p>
    <w:p w:rsidR="00D91D45" w:rsidRPr="0077112A" w:rsidP="00CF3C9A">
      <w:pPr>
        <w:numPr>
          <w:ilvl w:val="0"/>
          <w:numId w:val="4"/>
        </w:numPr>
        <w:jc w:val="both"/>
        <w:rPr>
          <w:sz w:val="22"/>
        </w:rPr>
      </w:pPr>
      <w:r>
        <w:rPr>
          <w:sz w:val="22"/>
        </w:rPr>
        <w:t xml:space="preserve">Reviewing and authenticating of compliances checklist applicable under various laws and regulations. </w:t>
      </w:r>
    </w:p>
    <w:p w:rsidR="00F534EC" w:rsidP="00F534EC">
      <w:pPr>
        <w:ind w:left="360"/>
        <w:rPr>
          <w:b/>
          <w:sz w:val="24"/>
        </w:rPr>
      </w:pPr>
    </w:p>
    <w:p w:rsidR="00C6556C" w:rsidP="00C6556C">
      <w:pPr>
        <w:numPr>
          <w:ilvl w:val="0"/>
          <w:numId w:val="15"/>
        </w:numPr>
        <w:rPr>
          <w:b/>
          <w:sz w:val="24"/>
        </w:rPr>
      </w:pPr>
      <w:r>
        <w:rPr>
          <w:b/>
          <w:sz w:val="24"/>
        </w:rPr>
        <w:t xml:space="preserve">Mahindra &amp; Mahindra Financial Services Limited </w:t>
      </w:r>
      <w:r w:rsidR="00190CB3">
        <w:rPr>
          <w:b/>
          <w:sz w:val="24"/>
        </w:rPr>
        <w:t xml:space="preserve">(MMFSL) </w:t>
      </w:r>
      <w:r w:rsidR="0092313D">
        <w:rPr>
          <w:b/>
          <w:sz w:val="24"/>
        </w:rPr>
        <w:t>(from May 2007 to May 2013)</w:t>
      </w:r>
    </w:p>
    <w:p w:rsidR="00C6556C" w:rsidP="00C6556C">
      <w:pPr>
        <w:rPr>
          <w:b/>
          <w:sz w:val="24"/>
        </w:rPr>
      </w:pPr>
    </w:p>
    <w:p w:rsidR="00C6556C" w:rsidP="00C6556C">
      <w:pPr>
        <w:ind w:left="360"/>
        <w:jc w:val="both"/>
        <w:rPr>
          <w:sz w:val="22"/>
        </w:rPr>
      </w:pPr>
      <w:r>
        <w:rPr>
          <w:sz w:val="22"/>
          <w:szCs w:val="22"/>
        </w:rPr>
        <w:t>Worked</w:t>
      </w:r>
      <w:r w:rsidR="009D1B57">
        <w:rPr>
          <w:sz w:val="22"/>
          <w:szCs w:val="22"/>
        </w:rPr>
        <w:t xml:space="preserve"> as </w:t>
      </w:r>
      <w:r w:rsidRPr="009D1B57">
        <w:rPr>
          <w:sz w:val="22"/>
          <w:szCs w:val="22"/>
        </w:rPr>
        <w:t>Assistant</w:t>
      </w:r>
      <w:r>
        <w:rPr>
          <w:sz w:val="22"/>
        </w:rPr>
        <w:t xml:space="preserve"> Man</w:t>
      </w:r>
      <w:r w:rsidR="00F32F4B">
        <w:rPr>
          <w:sz w:val="22"/>
        </w:rPr>
        <w:t>a</w:t>
      </w:r>
      <w:r>
        <w:rPr>
          <w:sz w:val="22"/>
        </w:rPr>
        <w:t>ger –Secretarial and Accounts</w:t>
      </w:r>
      <w:r w:rsidR="009D1B57">
        <w:rPr>
          <w:sz w:val="22"/>
        </w:rPr>
        <w:t xml:space="preserve"> </w:t>
      </w:r>
      <w:r w:rsidR="00845B33">
        <w:rPr>
          <w:sz w:val="22"/>
        </w:rPr>
        <w:t xml:space="preserve">of </w:t>
      </w:r>
      <w:r w:rsidR="00190CB3">
        <w:rPr>
          <w:sz w:val="22"/>
        </w:rPr>
        <w:t xml:space="preserve">MMFSL </w:t>
      </w:r>
      <w:r>
        <w:rPr>
          <w:sz w:val="22"/>
        </w:rPr>
        <w:t xml:space="preserve">and </w:t>
      </w:r>
      <w:r w:rsidR="009D1B57">
        <w:rPr>
          <w:sz w:val="22"/>
        </w:rPr>
        <w:t xml:space="preserve">as </w:t>
      </w:r>
      <w:r>
        <w:rPr>
          <w:sz w:val="22"/>
        </w:rPr>
        <w:t>Company Secretary of Mahindra Rural Housing Finance Limited</w:t>
      </w:r>
      <w:r w:rsidR="00006136">
        <w:rPr>
          <w:sz w:val="22"/>
        </w:rPr>
        <w:t xml:space="preserve"> (MRHFL)</w:t>
      </w:r>
      <w:r w:rsidR="00954D87">
        <w:rPr>
          <w:sz w:val="22"/>
        </w:rPr>
        <w:t>, a subsi</w:t>
      </w:r>
      <w:r w:rsidR="00D47E5D">
        <w:rPr>
          <w:sz w:val="22"/>
        </w:rPr>
        <w:t>diary of MMFSL</w:t>
      </w:r>
    </w:p>
    <w:p w:rsidR="00C6556C" w:rsidP="00C6556C">
      <w:pPr>
        <w:rPr>
          <w:b/>
          <w:sz w:val="24"/>
        </w:rPr>
      </w:pPr>
    </w:p>
    <w:p w:rsidR="006425A8" w:rsidP="006425A8">
      <w:pPr>
        <w:ind w:firstLine="360"/>
        <w:rPr>
          <w:b/>
          <w:bCs/>
          <w:i/>
          <w:iCs/>
          <w:sz w:val="24"/>
          <w:szCs w:val="24"/>
        </w:rPr>
      </w:pPr>
      <w:r w:rsidRPr="006425A8">
        <w:rPr>
          <w:b/>
          <w:bCs/>
          <w:i/>
          <w:iCs/>
          <w:sz w:val="24"/>
          <w:szCs w:val="24"/>
        </w:rPr>
        <w:t xml:space="preserve">Job Profile  </w:t>
      </w:r>
    </w:p>
    <w:p w:rsidR="006425A8" w:rsidP="006425A8">
      <w:pPr>
        <w:ind w:firstLine="360"/>
        <w:rPr>
          <w:b/>
          <w:bCs/>
          <w:i/>
          <w:iCs/>
          <w:sz w:val="24"/>
          <w:szCs w:val="24"/>
        </w:rPr>
      </w:pPr>
    </w:p>
    <w:p w:rsidR="006425A8" w:rsidP="006425A8">
      <w:pPr>
        <w:numPr>
          <w:ilvl w:val="0"/>
          <w:numId w:val="4"/>
        </w:numPr>
        <w:jc w:val="both"/>
        <w:rPr>
          <w:sz w:val="22"/>
        </w:rPr>
      </w:pPr>
      <w:r>
        <w:rPr>
          <w:sz w:val="22"/>
        </w:rPr>
        <w:t xml:space="preserve">Independently convening, </w:t>
      </w:r>
      <w:r>
        <w:rPr>
          <w:sz w:val="22"/>
        </w:rPr>
        <w:t xml:space="preserve">holding </w:t>
      </w:r>
      <w:r>
        <w:rPr>
          <w:sz w:val="22"/>
        </w:rPr>
        <w:t xml:space="preserve">and attending </w:t>
      </w:r>
      <w:r>
        <w:rPr>
          <w:sz w:val="22"/>
        </w:rPr>
        <w:t>Annual General Meeting</w:t>
      </w:r>
      <w:r>
        <w:rPr>
          <w:sz w:val="22"/>
        </w:rPr>
        <w:t>s</w:t>
      </w:r>
      <w:r>
        <w:rPr>
          <w:sz w:val="22"/>
        </w:rPr>
        <w:t>, Board Meetings and various Committee Meetings</w:t>
      </w:r>
      <w:r w:rsidR="00006136">
        <w:rPr>
          <w:sz w:val="22"/>
        </w:rPr>
        <w:t xml:space="preserve"> of M</w:t>
      </w:r>
      <w:r w:rsidR="00287601">
        <w:rPr>
          <w:sz w:val="22"/>
        </w:rPr>
        <w:t>M</w:t>
      </w:r>
      <w:r w:rsidR="00006136">
        <w:rPr>
          <w:sz w:val="22"/>
        </w:rPr>
        <w:t>FSL and MRHFL</w:t>
      </w:r>
    </w:p>
    <w:p w:rsidR="002D4C8E" w:rsidP="002D4C8E">
      <w:pPr>
        <w:ind w:left="360"/>
        <w:jc w:val="both"/>
        <w:rPr>
          <w:sz w:val="22"/>
        </w:rPr>
      </w:pPr>
    </w:p>
    <w:p w:rsidR="00006136" w:rsidP="002D4C8E">
      <w:pPr>
        <w:numPr>
          <w:ilvl w:val="0"/>
          <w:numId w:val="4"/>
        </w:numPr>
        <w:jc w:val="both"/>
        <w:rPr>
          <w:sz w:val="22"/>
        </w:rPr>
      </w:pPr>
      <w:r>
        <w:rPr>
          <w:sz w:val="22"/>
        </w:rPr>
        <w:t>Independently Filling up and F</w:t>
      </w:r>
      <w:r w:rsidR="00DE3B67">
        <w:rPr>
          <w:sz w:val="22"/>
        </w:rPr>
        <w:t>i</w:t>
      </w:r>
      <w:r>
        <w:rPr>
          <w:sz w:val="22"/>
        </w:rPr>
        <w:t xml:space="preserve">ling various Forms such as  </w:t>
      </w:r>
      <w:r w:rsidR="007A56CD">
        <w:rPr>
          <w:sz w:val="22"/>
        </w:rPr>
        <w:t>INC 1</w:t>
      </w:r>
      <w:r w:rsidR="00DE3B67">
        <w:rPr>
          <w:sz w:val="22"/>
        </w:rPr>
        <w:t xml:space="preserve">, DIR – 12, </w:t>
      </w:r>
      <w:r>
        <w:rPr>
          <w:sz w:val="22"/>
        </w:rPr>
        <w:t xml:space="preserve"> </w:t>
      </w:r>
      <w:r w:rsidR="00DE3B67">
        <w:rPr>
          <w:sz w:val="22"/>
        </w:rPr>
        <w:t xml:space="preserve">MGT -14, </w:t>
      </w:r>
      <w:r w:rsidR="007A56CD">
        <w:rPr>
          <w:sz w:val="22"/>
        </w:rPr>
        <w:t xml:space="preserve">CHG-8, </w:t>
      </w:r>
      <w:r w:rsidR="00727E40">
        <w:rPr>
          <w:sz w:val="22"/>
        </w:rPr>
        <w:t xml:space="preserve">MR -1, 23AC, 23ACA, 23B </w:t>
      </w:r>
      <w:r>
        <w:rPr>
          <w:sz w:val="22"/>
        </w:rPr>
        <w:t>with respect to various corporate actions and vetting the same</w:t>
      </w:r>
    </w:p>
    <w:p w:rsidR="00006136" w:rsidP="00006136">
      <w:pPr>
        <w:jc w:val="both"/>
        <w:rPr>
          <w:sz w:val="22"/>
        </w:rPr>
      </w:pPr>
    </w:p>
    <w:p w:rsidR="002D4C8E" w:rsidP="002D4C8E">
      <w:pPr>
        <w:numPr>
          <w:ilvl w:val="0"/>
          <w:numId w:val="4"/>
        </w:numPr>
        <w:jc w:val="both"/>
        <w:rPr>
          <w:sz w:val="22"/>
        </w:rPr>
      </w:pPr>
      <w:r>
        <w:rPr>
          <w:sz w:val="22"/>
        </w:rPr>
        <w:t xml:space="preserve">Independently filling application for </w:t>
      </w:r>
      <w:r>
        <w:rPr>
          <w:sz w:val="22"/>
        </w:rPr>
        <w:t>seeking Central Government approval for appointment and payment of remuneration to Managing Director, Manager, etc</w:t>
      </w:r>
      <w:r w:rsidR="007D77FE">
        <w:rPr>
          <w:sz w:val="22"/>
        </w:rPr>
        <w:t xml:space="preserve"> in excess of limits laid  d</w:t>
      </w:r>
      <w:r w:rsidR="00006136">
        <w:rPr>
          <w:sz w:val="22"/>
        </w:rPr>
        <w:t>own under Schedule XIII of the Companies Act</w:t>
      </w:r>
      <w:r>
        <w:rPr>
          <w:sz w:val="22"/>
        </w:rPr>
        <w:t>;</w:t>
      </w:r>
    </w:p>
    <w:p w:rsidR="002D4C8E" w:rsidP="002D4C8E">
      <w:pPr>
        <w:jc w:val="both"/>
        <w:rPr>
          <w:sz w:val="22"/>
        </w:rPr>
      </w:pPr>
    </w:p>
    <w:p w:rsidR="006425A8" w:rsidP="002D4C8E">
      <w:pPr>
        <w:numPr>
          <w:ilvl w:val="0"/>
          <w:numId w:val="4"/>
        </w:numPr>
        <w:jc w:val="both"/>
        <w:rPr>
          <w:sz w:val="22"/>
        </w:rPr>
      </w:pPr>
      <w:r>
        <w:rPr>
          <w:sz w:val="22"/>
        </w:rPr>
        <w:t xml:space="preserve">Preparation of </w:t>
      </w:r>
      <w:r w:rsidR="00130E15">
        <w:rPr>
          <w:sz w:val="22"/>
        </w:rPr>
        <w:t xml:space="preserve">all Board Meeting related papers, agenda and </w:t>
      </w:r>
      <w:r>
        <w:rPr>
          <w:sz w:val="22"/>
        </w:rPr>
        <w:t>minutes of Annual General Meeting, Board Meetings and of various Committee Meetings</w:t>
      </w:r>
    </w:p>
    <w:p w:rsidR="002D4C8E" w:rsidP="002D4C8E">
      <w:pPr>
        <w:jc w:val="both"/>
        <w:rPr>
          <w:sz w:val="22"/>
        </w:rPr>
      </w:pPr>
    </w:p>
    <w:p w:rsidR="00CD6663" w:rsidRPr="00D91D45" w:rsidP="00D91D45">
      <w:pPr>
        <w:numPr>
          <w:ilvl w:val="0"/>
          <w:numId w:val="4"/>
        </w:numPr>
        <w:jc w:val="both"/>
        <w:rPr>
          <w:sz w:val="22"/>
        </w:rPr>
      </w:pPr>
      <w:r>
        <w:rPr>
          <w:sz w:val="22"/>
        </w:rPr>
        <w:t xml:space="preserve">Assisting and preparing all the documents relating to Preferential allotment to FIIs including stock exchange letters, applications and listing the equity shares on the stock exchange </w:t>
      </w:r>
    </w:p>
    <w:p w:rsidR="001A1490" w:rsidP="001A1490">
      <w:pPr>
        <w:jc w:val="both"/>
        <w:rPr>
          <w:sz w:val="22"/>
        </w:rPr>
      </w:pPr>
    </w:p>
    <w:p w:rsidR="001A1490" w:rsidP="002D4C8E">
      <w:pPr>
        <w:numPr>
          <w:ilvl w:val="0"/>
          <w:numId w:val="4"/>
        </w:numPr>
        <w:jc w:val="both"/>
        <w:rPr>
          <w:sz w:val="22"/>
        </w:rPr>
      </w:pPr>
      <w:r>
        <w:rPr>
          <w:sz w:val="22"/>
        </w:rPr>
        <w:t xml:space="preserve">Carrying out the work related to Employee stock option scheme (ESOP) of  the company </w:t>
      </w:r>
    </w:p>
    <w:p w:rsidR="001A1490" w:rsidP="001A1490">
      <w:pPr>
        <w:jc w:val="both"/>
        <w:rPr>
          <w:sz w:val="22"/>
        </w:rPr>
      </w:pPr>
    </w:p>
    <w:p w:rsidR="001A1490" w:rsidP="002D4C8E">
      <w:pPr>
        <w:numPr>
          <w:ilvl w:val="0"/>
          <w:numId w:val="4"/>
        </w:numPr>
        <w:jc w:val="both"/>
        <w:rPr>
          <w:sz w:val="22"/>
        </w:rPr>
      </w:pPr>
      <w:r>
        <w:rPr>
          <w:sz w:val="22"/>
        </w:rPr>
        <w:t xml:space="preserve">Complying with all the clauses of </w:t>
      </w:r>
      <w:r w:rsidR="00DE3B67">
        <w:rPr>
          <w:sz w:val="22"/>
        </w:rPr>
        <w:t>SEBI LODR guidelines</w:t>
      </w:r>
      <w:r>
        <w:rPr>
          <w:sz w:val="22"/>
        </w:rPr>
        <w:t xml:space="preserve">, </w:t>
      </w:r>
      <w:r w:rsidR="00DE3B67">
        <w:rPr>
          <w:sz w:val="22"/>
        </w:rPr>
        <w:t xml:space="preserve">SCORES </w:t>
      </w:r>
      <w:r>
        <w:rPr>
          <w:sz w:val="22"/>
        </w:rPr>
        <w:t xml:space="preserve">and various other clauses as may be applicable to the Company </w:t>
      </w:r>
    </w:p>
    <w:p w:rsidR="001A1490" w:rsidP="001A1490">
      <w:pPr>
        <w:jc w:val="both"/>
        <w:rPr>
          <w:sz w:val="22"/>
        </w:rPr>
      </w:pPr>
    </w:p>
    <w:p w:rsidR="001A1490" w:rsidP="002D4C8E">
      <w:pPr>
        <w:numPr>
          <w:ilvl w:val="0"/>
          <w:numId w:val="4"/>
        </w:numPr>
        <w:jc w:val="both"/>
        <w:rPr>
          <w:sz w:val="22"/>
        </w:rPr>
      </w:pPr>
      <w:r>
        <w:rPr>
          <w:sz w:val="22"/>
        </w:rPr>
        <w:t>Complying with all the requirements under SEBI Takeover Code, Insider Trading regulations and various other SEBI guidelines such as filing of forms with the Stock Exchanges from time to time etc.</w:t>
      </w:r>
    </w:p>
    <w:p w:rsidR="007D77FE" w:rsidP="007D77FE">
      <w:pPr>
        <w:jc w:val="both"/>
        <w:rPr>
          <w:sz w:val="22"/>
        </w:rPr>
      </w:pPr>
    </w:p>
    <w:p w:rsidR="006425A8" w:rsidRPr="007D77FE" w:rsidP="007D77FE">
      <w:pPr>
        <w:numPr>
          <w:ilvl w:val="0"/>
          <w:numId w:val="4"/>
        </w:numPr>
        <w:jc w:val="both"/>
        <w:rPr>
          <w:bCs/>
          <w:iCs/>
          <w:sz w:val="24"/>
          <w:szCs w:val="24"/>
        </w:rPr>
      </w:pPr>
      <w:r>
        <w:rPr>
          <w:sz w:val="22"/>
        </w:rPr>
        <w:t>Coordinating with all the statutory authorities like SEBI, ROC, Stock Exchanges and Central Government for various assignments relating to secretarial department.</w:t>
      </w:r>
    </w:p>
    <w:p w:rsidR="007D77FE" w:rsidP="007D77FE">
      <w:pPr>
        <w:jc w:val="both"/>
        <w:rPr>
          <w:bCs/>
          <w:iCs/>
          <w:sz w:val="24"/>
          <w:szCs w:val="24"/>
        </w:rPr>
      </w:pPr>
    </w:p>
    <w:p w:rsidR="007D77FE" w:rsidRPr="00287601" w:rsidP="007D77FE">
      <w:pPr>
        <w:numPr>
          <w:ilvl w:val="0"/>
          <w:numId w:val="4"/>
        </w:numPr>
        <w:jc w:val="both"/>
        <w:rPr>
          <w:bCs/>
          <w:iCs/>
          <w:sz w:val="24"/>
          <w:szCs w:val="24"/>
        </w:rPr>
      </w:pPr>
      <w:r>
        <w:rPr>
          <w:sz w:val="22"/>
        </w:rPr>
        <w:t xml:space="preserve">Coordinating with the Directors of the Company with respect to various compliances under the Companies Act, </w:t>
      </w:r>
      <w:r w:rsidR="00DE3B67">
        <w:rPr>
          <w:sz w:val="22"/>
        </w:rPr>
        <w:t>2013</w:t>
      </w:r>
      <w:r w:rsidR="00287601">
        <w:rPr>
          <w:sz w:val="22"/>
        </w:rPr>
        <w:t xml:space="preserve">, Listing Agreement, regulations framed by Reserve Bank of India </w:t>
      </w:r>
      <w:r>
        <w:rPr>
          <w:sz w:val="22"/>
        </w:rPr>
        <w:t xml:space="preserve"> from time to time. </w:t>
      </w:r>
    </w:p>
    <w:p w:rsidR="00287601" w:rsidP="00287601">
      <w:pPr>
        <w:jc w:val="both"/>
        <w:rPr>
          <w:bCs/>
          <w:iCs/>
          <w:sz w:val="24"/>
          <w:szCs w:val="24"/>
        </w:rPr>
      </w:pPr>
    </w:p>
    <w:p w:rsidR="00287601" w:rsidRPr="00287601" w:rsidP="007D77FE">
      <w:pPr>
        <w:numPr>
          <w:ilvl w:val="0"/>
          <w:numId w:val="4"/>
        </w:numPr>
        <w:jc w:val="both"/>
        <w:rPr>
          <w:bCs/>
          <w:iCs/>
          <w:sz w:val="24"/>
          <w:szCs w:val="24"/>
        </w:rPr>
      </w:pPr>
      <w:r>
        <w:rPr>
          <w:sz w:val="22"/>
        </w:rPr>
        <w:t xml:space="preserve">Played a major role in the Postal Ballot process recently concluded by MMFSL for alteration of the Objects Clause of the Memorandum of Association of the Company </w:t>
      </w:r>
    </w:p>
    <w:p w:rsidR="00287601" w:rsidP="00287601">
      <w:pPr>
        <w:jc w:val="both"/>
        <w:rPr>
          <w:sz w:val="22"/>
        </w:rPr>
      </w:pPr>
    </w:p>
    <w:p w:rsidR="006425A8" w:rsidRPr="00905FB7" w:rsidP="00CD6663">
      <w:pPr>
        <w:numPr>
          <w:ilvl w:val="0"/>
          <w:numId w:val="4"/>
        </w:numPr>
        <w:tabs>
          <w:tab w:val="clear" w:pos="720"/>
          <w:tab w:val="num" w:pos="810"/>
        </w:tabs>
        <w:jc w:val="both"/>
        <w:rPr>
          <w:bCs/>
          <w:iCs/>
          <w:sz w:val="24"/>
          <w:szCs w:val="24"/>
        </w:rPr>
      </w:pPr>
      <w:r>
        <w:rPr>
          <w:sz w:val="22"/>
        </w:rPr>
        <w:t xml:space="preserve">Actively involved in filling an </w:t>
      </w:r>
      <w:r w:rsidR="00CD6663">
        <w:rPr>
          <w:sz w:val="22"/>
        </w:rPr>
        <w:t xml:space="preserve">application with Securities &amp; Exchange Board of India   </w:t>
      </w:r>
      <w:r w:rsidR="00CD6663">
        <w:rPr>
          <w:bCs/>
          <w:iCs/>
          <w:sz w:val="24"/>
          <w:szCs w:val="24"/>
        </w:rPr>
        <w:t xml:space="preserve">   </w:t>
      </w:r>
      <w:r w:rsidR="00CD6663">
        <w:rPr>
          <w:sz w:val="22"/>
        </w:rPr>
        <w:t xml:space="preserve">for seeking </w:t>
      </w:r>
      <w:r>
        <w:rPr>
          <w:sz w:val="22"/>
        </w:rPr>
        <w:t>In principle approval</w:t>
      </w:r>
      <w:r w:rsidR="00CD6663">
        <w:rPr>
          <w:sz w:val="22"/>
        </w:rPr>
        <w:t xml:space="preserve"> for grant of registration of Mutual Fund. </w:t>
      </w:r>
      <w:r>
        <w:rPr>
          <w:sz w:val="22"/>
        </w:rPr>
        <w:t xml:space="preserve"> </w:t>
      </w:r>
    </w:p>
    <w:p w:rsidR="00905FB7" w:rsidP="00905FB7">
      <w:pPr>
        <w:jc w:val="both"/>
        <w:rPr>
          <w:sz w:val="22"/>
        </w:rPr>
      </w:pPr>
    </w:p>
    <w:p w:rsidR="00905FB7" w:rsidP="00905FB7">
      <w:pPr>
        <w:numPr>
          <w:ilvl w:val="0"/>
          <w:numId w:val="4"/>
        </w:numPr>
        <w:jc w:val="both"/>
        <w:rPr>
          <w:sz w:val="22"/>
        </w:rPr>
      </w:pPr>
      <w:r>
        <w:rPr>
          <w:sz w:val="22"/>
        </w:rPr>
        <w:t xml:space="preserve">Assisting and preparing all the documents relating to Qualified Institutions Placement to FIIs including stock exchange letters, applications and listing the equity shares on the stock exchange </w:t>
      </w:r>
    </w:p>
    <w:p w:rsidR="00905FB7" w:rsidP="00905FB7">
      <w:pPr>
        <w:ind w:left="360"/>
        <w:jc w:val="both"/>
        <w:rPr>
          <w:sz w:val="22"/>
        </w:rPr>
      </w:pPr>
    </w:p>
    <w:p w:rsidR="00905FB7" w:rsidP="00905FB7">
      <w:pPr>
        <w:numPr>
          <w:ilvl w:val="0"/>
          <w:numId w:val="4"/>
        </w:numPr>
        <w:jc w:val="both"/>
        <w:rPr>
          <w:sz w:val="22"/>
        </w:rPr>
      </w:pPr>
      <w:r>
        <w:rPr>
          <w:sz w:val="22"/>
        </w:rPr>
        <w:t xml:space="preserve">Assisting and preparing all the documents relating to Qualified Institutions Placement to FIIs including stock exchange letters, applications and listing the equity shares on the stock exchange </w:t>
      </w:r>
    </w:p>
    <w:p w:rsidR="00905FB7" w:rsidP="00905FB7">
      <w:pPr>
        <w:jc w:val="both"/>
        <w:rPr>
          <w:sz w:val="22"/>
        </w:rPr>
      </w:pPr>
    </w:p>
    <w:p w:rsidR="00905FB7" w:rsidRPr="00905FB7" w:rsidP="00905FB7">
      <w:pPr>
        <w:numPr>
          <w:ilvl w:val="0"/>
          <w:numId w:val="4"/>
        </w:numPr>
        <w:jc w:val="both"/>
        <w:rPr>
          <w:sz w:val="22"/>
        </w:rPr>
      </w:pPr>
      <w:r>
        <w:rPr>
          <w:sz w:val="22"/>
        </w:rPr>
        <w:t xml:space="preserve">Assisting and preparing all the documents relating to preparing of new Employees Stock Option Scheme 2010 for allotment of Restricted Stock Units (RSU) to the Employees Stock Option Trust including stock exchange letters, applications and listing the equity shares on the stock exchange </w:t>
      </w:r>
    </w:p>
    <w:p w:rsidR="006C48F7">
      <w:pPr>
        <w:jc w:val="both"/>
        <w:rPr>
          <w:b/>
          <w:bCs/>
        </w:rPr>
      </w:pPr>
    </w:p>
    <w:p w:rsidR="00D91D45">
      <w:pPr>
        <w:jc w:val="both"/>
        <w:rPr>
          <w:b/>
          <w:bCs/>
        </w:rPr>
      </w:pPr>
    </w:p>
    <w:p w:rsidR="00D91D45">
      <w:pPr>
        <w:jc w:val="both"/>
        <w:rPr>
          <w:b/>
          <w:bCs/>
        </w:rPr>
      </w:pPr>
    </w:p>
    <w:p w:rsidR="006C48F7">
      <w:pPr>
        <w:numPr>
          <w:ilvl w:val="0"/>
          <w:numId w:val="15"/>
        </w:numPr>
        <w:rPr>
          <w:b/>
          <w:sz w:val="24"/>
        </w:rPr>
      </w:pPr>
      <w:r>
        <w:rPr>
          <w:b/>
          <w:sz w:val="24"/>
        </w:rPr>
        <w:t xml:space="preserve">Ernst &amp; Young </w:t>
      </w:r>
      <w:r w:rsidR="00D47E5D">
        <w:rPr>
          <w:b/>
          <w:sz w:val="24"/>
        </w:rPr>
        <w:t>(from December 2006 to May 2007)</w:t>
      </w:r>
    </w:p>
    <w:p w:rsidR="006C48F7">
      <w:pPr>
        <w:ind w:left="360"/>
        <w:jc w:val="both"/>
        <w:rPr>
          <w:b/>
          <w:sz w:val="24"/>
        </w:rPr>
      </w:pPr>
    </w:p>
    <w:p w:rsidR="006C48F7">
      <w:pPr>
        <w:ind w:left="360"/>
        <w:jc w:val="both"/>
        <w:rPr>
          <w:sz w:val="22"/>
        </w:rPr>
      </w:pPr>
      <w:r>
        <w:rPr>
          <w:sz w:val="22"/>
        </w:rPr>
        <w:t>Worked as a Client Support Specialist in the Global Tax</w:t>
      </w:r>
      <w:r w:rsidR="00586BC0">
        <w:rPr>
          <w:sz w:val="22"/>
        </w:rPr>
        <w:t xml:space="preserve"> Advisory Services (GTAS) group.</w:t>
      </w:r>
    </w:p>
    <w:p w:rsidR="006C48F7">
      <w:pPr>
        <w:jc w:val="both"/>
        <w:rPr>
          <w:sz w:val="24"/>
        </w:rPr>
      </w:pPr>
    </w:p>
    <w:p w:rsidR="006C48F7">
      <w:pPr>
        <w:pStyle w:val="BodyText"/>
        <w:ind w:left="720"/>
        <w:jc w:val="both"/>
      </w:pPr>
      <w:r>
        <w:t>Advising the GTAS group on various issues relating to multinational clients and particularly relating to:</w:t>
      </w:r>
    </w:p>
    <w:p w:rsidR="006C48F7">
      <w:pPr>
        <w:jc w:val="both"/>
      </w:pPr>
    </w:p>
    <w:p w:rsidR="006C48F7" w:rsidRPr="00CD6663">
      <w:pPr>
        <w:jc w:val="both"/>
        <w:rPr>
          <w:sz w:val="10"/>
        </w:rPr>
      </w:pPr>
    </w:p>
    <w:p w:rsidR="006C48F7">
      <w:pPr>
        <w:numPr>
          <w:ilvl w:val="0"/>
          <w:numId w:val="2"/>
        </w:numPr>
        <w:tabs>
          <w:tab w:val="clear" w:pos="720"/>
        </w:tabs>
        <w:jc w:val="both"/>
        <w:rPr>
          <w:sz w:val="22"/>
        </w:rPr>
      </w:pPr>
      <w:r>
        <w:rPr>
          <w:sz w:val="22"/>
        </w:rPr>
        <w:t xml:space="preserve">Incorporation and working of a private limited company in India by a foreign company </w:t>
      </w:r>
    </w:p>
    <w:p w:rsidR="006C48F7">
      <w:pPr>
        <w:ind w:left="60"/>
        <w:jc w:val="both"/>
        <w:rPr>
          <w:sz w:val="22"/>
        </w:rPr>
      </w:pPr>
    </w:p>
    <w:p w:rsidR="006C48F7">
      <w:pPr>
        <w:numPr>
          <w:ilvl w:val="0"/>
          <w:numId w:val="2"/>
        </w:numPr>
        <w:tabs>
          <w:tab w:val="clear" w:pos="720"/>
        </w:tabs>
        <w:jc w:val="both"/>
        <w:rPr>
          <w:sz w:val="22"/>
        </w:rPr>
      </w:pPr>
      <w:r>
        <w:rPr>
          <w:sz w:val="22"/>
        </w:rPr>
        <w:t xml:space="preserve">Interpretation and applicability of various sections of the Companies Act </w:t>
      </w:r>
      <w:r w:rsidR="00DE3B67">
        <w:rPr>
          <w:sz w:val="22"/>
        </w:rPr>
        <w:t xml:space="preserve">relating to shareholders, directors and company management, administration and governance </w:t>
      </w:r>
      <w:r>
        <w:rPr>
          <w:sz w:val="22"/>
        </w:rPr>
        <w:t xml:space="preserve">etc. </w:t>
      </w:r>
    </w:p>
    <w:p w:rsidR="006C48F7">
      <w:pPr>
        <w:ind w:left="60"/>
        <w:jc w:val="both"/>
        <w:rPr>
          <w:sz w:val="22"/>
        </w:rPr>
      </w:pPr>
    </w:p>
    <w:p w:rsidR="006C48F7">
      <w:pPr>
        <w:numPr>
          <w:ilvl w:val="0"/>
          <w:numId w:val="2"/>
        </w:numPr>
        <w:tabs>
          <w:tab w:val="clear" w:pos="720"/>
        </w:tabs>
        <w:jc w:val="both"/>
        <w:rPr>
          <w:sz w:val="22"/>
        </w:rPr>
      </w:pPr>
      <w:r>
        <w:rPr>
          <w:sz w:val="22"/>
        </w:rPr>
        <w:t xml:space="preserve"> Issue of debentures by an Indian company to its foreign parent company and its conversion into redeemable preference shares and their subsequent redemption</w:t>
      </w:r>
    </w:p>
    <w:p w:rsidR="006C48F7">
      <w:pPr>
        <w:jc w:val="both"/>
        <w:rPr>
          <w:sz w:val="22"/>
        </w:rPr>
      </w:pPr>
    </w:p>
    <w:p w:rsidR="006C48F7">
      <w:pPr>
        <w:numPr>
          <w:ilvl w:val="0"/>
          <w:numId w:val="2"/>
        </w:numPr>
        <w:tabs>
          <w:tab w:val="clear" w:pos="720"/>
        </w:tabs>
        <w:jc w:val="both"/>
        <w:rPr>
          <w:sz w:val="22"/>
        </w:rPr>
      </w:pPr>
      <w:r>
        <w:rPr>
          <w:sz w:val="22"/>
        </w:rPr>
        <w:t>Vetting of shareholders agreement of the client for acquisition of shares</w:t>
      </w:r>
    </w:p>
    <w:p w:rsidR="006C48F7">
      <w:pPr>
        <w:jc w:val="both"/>
        <w:rPr>
          <w:sz w:val="22"/>
        </w:rPr>
      </w:pPr>
    </w:p>
    <w:p w:rsidR="006C48F7">
      <w:pPr>
        <w:numPr>
          <w:ilvl w:val="0"/>
          <w:numId w:val="2"/>
        </w:numPr>
        <w:tabs>
          <w:tab w:val="clear" w:pos="720"/>
        </w:tabs>
        <w:jc w:val="both"/>
        <w:rPr>
          <w:sz w:val="22"/>
        </w:rPr>
      </w:pPr>
      <w:r>
        <w:rPr>
          <w:sz w:val="22"/>
        </w:rPr>
        <w:t xml:space="preserve">Interpretation and applicability of Foreign Exchange laws, rules and regulations with respect to transfer of shares by an Indian Company to a foreign company, setting up of branch office in India etc. </w:t>
      </w:r>
    </w:p>
    <w:p w:rsidR="006C48F7">
      <w:pPr>
        <w:jc w:val="both"/>
        <w:rPr>
          <w:sz w:val="22"/>
        </w:rPr>
      </w:pPr>
    </w:p>
    <w:p w:rsidR="006C48F7">
      <w:pPr>
        <w:numPr>
          <w:ilvl w:val="0"/>
          <w:numId w:val="2"/>
        </w:numPr>
        <w:tabs>
          <w:tab w:val="clear" w:pos="720"/>
        </w:tabs>
        <w:jc w:val="both"/>
        <w:rPr>
          <w:sz w:val="22"/>
        </w:rPr>
      </w:pPr>
      <w:r>
        <w:rPr>
          <w:sz w:val="22"/>
        </w:rPr>
        <w:t xml:space="preserve">Preparation and filling of rectification application under section 154 and preparation of Appeal to Commissioner of Income tax under Income Tax Act, 1961 </w:t>
      </w:r>
    </w:p>
    <w:p w:rsidR="006C48F7">
      <w:pPr>
        <w:jc w:val="both"/>
        <w:rPr>
          <w:sz w:val="22"/>
        </w:rPr>
      </w:pPr>
    </w:p>
    <w:p w:rsidR="006C48F7">
      <w:pPr>
        <w:numPr>
          <w:ilvl w:val="0"/>
          <w:numId w:val="2"/>
        </w:numPr>
        <w:tabs>
          <w:tab w:val="clear" w:pos="720"/>
        </w:tabs>
        <w:jc w:val="both"/>
        <w:rPr>
          <w:sz w:val="22"/>
        </w:rPr>
      </w:pPr>
      <w:r>
        <w:rPr>
          <w:sz w:val="22"/>
        </w:rPr>
        <w:t>Drafting of Memorandum of Association of an Indian company</w:t>
      </w:r>
    </w:p>
    <w:p w:rsidR="006C48F7">
      <w:pPr>
        <w:jc w:val="both"/>
        <w:rPr>
          <w:sz w:val="22"/>
        </w:rPr>
      </w:pPr>
    </w:p>
    <w:p w:rsidR="006C48F7">
      <w:pPr>
        <w:numPr>
          <w:ilvl w:val="0"/>
          <w:numId w:val="2"/>
        </w:numPr>
        <w:tabs>
          <w:tab w:val="clear" w:pos="720"/>
        </w:tabs>
        <w:jc w:val="both"/>
        <w:rPr>
          <w:sz w:val="22"/>
        </w:rPr>
      </w:pPr>
      <w:r>
        <w:rPr>
          <w:sz w:val="22"/>
        </w:rPr>
        <w:t>Procedure relating to change in name of a company and filing of various forms with the Registrar of Companies</w:t>
      </w:r>
    </w:p>
    <w:p w:rsidR="006C48F7">
      <w:pPr>
        <w:jc w:val="both"/>
        <w:rPr>
          <w:sz w:val="22"/>
        </w:rPr>
      </w:pPr>
    </w:p>
    <w:p w:rsidR="006C48F7">
      <w:pPr>
        <w:numPr>
          <w:ilvl w:val="0"/>
          <w:numId w:val="2"/>
        </w:numPr>
        <w:tabs>
          <w:tab w:val="clear" w:pos="720"/>
        </w:tabs>
        <w:jc w:val="both"/>
        <w:rPr>
          <w:sz w:val="22"/>
        </w:rPr>
      </w:pPr>
      <w:r>
        <w:rPr>
          <w:sz w:val="22"/>
        </w:rPr>
        <w:t>Procedure involved in issue and allotment of shares by an Indian company</w:t>
      </w:r>
    </w:p>
    <w:p w:rsidR="006C48F7">
      <w:pPr>
        <w:jc w:val="both"/>
        <w:rPr>
          <w:sz w:val="22"/>
        </w:rPr>
      </w:pPr>
    </w:p>
    <w:p w:rsidR="006C48F7">
      <w:pPr>
        <w:numPr>
          <w:ilvl w:val="0"/>
          <w:numId w:val="2"/>
        </w:numPr>
        <w:tabs>
          <w:tab w:val="clear" w:pos="720"/>
        </w:tabs>
        <w:jc w:val="both"/>
        <w:rPr>
          <w:sz w:val="22"/>
        </w:rPr>
      </w:pPr>
      <w:r>
        <w:rPr>
          <w:sz w:val="22"/>
        </w:rPr>
        <w:t>Preparation and filling of application with the income tax authorities- International taxation under section 271(1)(c) of Income-tax Act, 1961 to keep penalty proceedings in abeyance for a multinational client</w:t>
      </w:r>
    </w:p>
    <w:p w:rsidR="006C48F7">
      <w:pPr>
        <w:jc w:val="both"/>
        <w:rPr>
          <w:sz w:val="22"/>
        </w:rPr>
      </w:pPr>
    </w:p>
    <w:p w:rsidR="006C48F7">
      <w:pPr>
        <w:numPr>
          <w:ilvl w:val="0"/>
          <w:numId w:val="2"/>
        </w:numPr>
        <w:tabs>
          <w:tab w:val="clear" w:pos="720"/>
        </w:tabs>
        <w:jc w:val="both"/>
        <w:rPr>
          <w:sz w:val="22"/>
        </w:rPr>
      </w:pPr>
      <w:r>
        <w:rPr>
          <w:sz w:val="22"/>
        </w:rPr>
        <w:t xml:space="preserve">Assisting in preparing transfer pricing report for a multinational client. </w:t>
      </w:r>
    </w:p>
    <w:p w:rsidR="006C48F7">
      <w:pPr>
        <w:jc w:val="both"/>
        <w:rPr>
          <w:sz w:val="22"/>
        </w:rPr>
      </w:pPr>
    </w:p>
    <w:p w:rsidR="006C48F7">
      <w:pPr>
        <w:numPr>
          <w:ilvl w:val="0"/>
          <w:numId w:val="2"/>
        </w:numPr>
        <w:tabs>
          <w:tab w:val="clear" w:pos="720"/>
        </w:tabs>
        <w:jc w:val="both"/>
        <w:rPr>
          <w:sz w:val="22"/>
        </w:rPr>
      </w:pPr>
      <w:r>
        <w:rPr>
          <w:sz w:val="22"/>
        </w:rPr>
        <w:t>Preparing an application to be filled with Foreign Investment Promotion Board for approval on investment by an foreign company in an Indian company</w:t>
      </w:r>
    </w:p>
    <w:p w:rsidR="006C48F7">
      <w:pPr>
        <w:jc w:val="both"/>
        <w:rPr>
          <w:sz w:val="22"/>
        </w:rPr>
      </w:pPr>
    </w:p>
    <w:p w:rsidR="006C48F7">
      <w:pPr>
        <w:numPr>
          <w:ilvl w:val="0"/>
          <w:numId w:val="2"/>
        </w:numPr>
        <w:tabs>
          <w:tab w:val="clear" w:pos="720"/>
        </w:tabs>
        <w:jc w:val="both"/>
        <w:rPr>
          <w:sz w:val="22"/>
        </w:rPr>
      </w:pPr>
      <w:r>
        <w:rPr>
          <w:sz w:val="22"/>
        </w:rPr>
        <w:t xml:space="preserve">Calculation of Fair Value of Equity shares of a company as per </w:t>
      </w:r>
      <w:r w:rsidR="00CD6663">
        <w:rPr>
          <w:sz w:val="22"/>
        </w:rPr>
        <w:t>SEBI guidelines</w:t>
      </w:r>
      <w:r>
        <w:rPr>
          <w:sz w:val="22"/>
        </w:rPr>
        <w:t>, 1992.</w:t>
      </w:r>
    </w:p>
    <w:p w:rsidR="006C48F7">
      <w:pPr>
        <w:jc w:val="both"/>
        <w:rPr>
          <w:sz w:val="22"/>
        </w:rPr>
      </w:pPr>
    </w:p>
    <w:p w:rsidR="006C48F7">
      <w:pPr>
        <w:numPr>
          <w:ilvl w:val="0"/>
          <w:numId w:val="2"/>
        </w:numPr>
        <w:tabs>
          <w:tab w:val="clear" w:pos="720"/>
        </w:tabs>
        <w:jc w:val="both"/>
        <w:rPr>
          <w:sz w:val="22"/>
        </w:rPr>
      </w:pPr>
      <w:r>
        <w:rPr>
          <w:sz w:val="22"/>
        </w:rPr>
        <w:t>Interpretatio</w:t>
      </w:r>
      <w:r w:rsidR="00707103">
        <w:rPr>
          <w:sz w:val="22"/>
        </w:rPr>
        <w:t xml:space="preserve">n and applicability of </w:t>
      </w:r>
      <w:r w:rsidR="00DE3B67">
        <w:rPr>
          <w:sz w:val="22"/>
        </w:rPr>
        <w:t xml:space="preserve">the Companies Act, </w:t>
      </w:r>
      <w:r w:rsidR="007B404C">
        <w:rPr>
          <w:sz w:val="22"/>
        </w:rPr>
        <w:t xml:space="preserve">2013 </w:t>
      </w:r>
      <w:r>
        <w:rPr>
          <w:sz w:val="22"/>
        </w:rPr>
        <w:t xml:space="preserve">applicable to foreign companies </w:t>
      </w:r>
    </w:p>
    <w:p w:rsidR="00D91D45" w:rsidP="00D91D45">
      <w:pPr>
        <w:pStyle w:val="ListParagraph"/>
        <w:rPr>
          <w:sz w:val="22"/>
        </w:rPr>
      </w:pPr>
    </w:p>
    <w:p w:rsidR="00D91D45">
      <w:pPr>
        <w:numPr>
          <w:ilvl w:val="0"/>
          <w:numId w:val="2"/>
        </w:numPr>
        <w:tabs>
          <w:tab w:val="clear" w:pos="720"/>
        </w:tabs>
        <w:jc w:val="both"/>
        <w:rPr>
          <w:sz w:val="22"/>
        </w:rPr>
      </w:pPr>
      <w:r>
        <w:rPr>
          <w:sz w:val="22"/>
        </w:rPr>
        <w:t xml:space="preserve">Assisting in providing various tax compliance checklists as per the requirements of various clients. </w:t>
      </w:r>
    </w:p>
    <w:p w:rsidR="006C48F7">
      <w:pPr>
        <w:jc w:val="both"/>
        <w:rPr>
          <w:sz w:val="22"/>
        </w:rPr>
      </w:pPr>
    </w:p>
    <w:p w:rsidR="006C48F7">
      <w:pPr>
        <w:numPr>
          <w:ilvl w:val="0"/>
          <w:numId w:val="15"/>
        </w:numPr>
        <w:jc w:val="both"/>
        <w:rPr>
          <w:sz w:val="22"/>
        </w:rPr>
      </w:pPr>
      <w:r>
        <w:rPr>
          <w:b/>
          <w:sz w:val="24"/>
        </w:rPr>
        <w:t>Mahindra &amp; Mahindra Limited</w:t>
      </w:r>
      <w:r>
        <w:rPr>
          <w:b/>
          <w:sz w:val="24"/>
        </w:rPr>
        <w:tab/>
      </w:r>
    </w:p>
    <w:p w:rsidR="006C48F7">
      <w:pPr>
        <w:ind w:left="360"/>
        <w:jc w:val="both"/>
        <w:rPr>
          <w:sz w:val="22"/>
        </w:rPr>
      </w:pPr>
    </w:p>
    <w:p w:rsidR="006C48F7">
      <w:pPr>
        <w:ind w:left="360"/>
        <w:jc w:val="both"/>
        <w:rPr>
          <w:b/>
          <w:sz w:val="22"/>
        </w:rPr>
      </w:pPr>
      <w:r>
        <w:rPr>
          <w:sz w:val="22"/>
        </w:rPr>
        <w:t>Worked as a</w:t>
      </w:r>
      <w:r>
        <w:rPr>
          <w:sz w:val="22"/>
        </w:rPr>
        <w:t xml:space="preserve"> Management Trainee in Share and Secretarial Department</w:t>
      </w:r>
      <w:r w:rsidR="00707103">
        <w:rPr>
          <w:sz w:val="22"/>
        </w:rPr>
        <w:t>.</w:t>
      </w:r>
      <w:r>
        <w:rPr>
          <w:sz w:val="22"/>
        </w:rPr>
        <w:tab/>
      </w:r>
      <w:r>
        <w:rPr>
          <w:sz w:val="22"/>
        </w:rPr>
        <w:tab/>
      </w:r>
      <w:r>
        <w:rPr>
          <w:sz w:val="22"/>
        </w:rPr>
        <w:tab/>
        <w:t xml:space="preserve">                      </w:t>
      </w:r>
    </w:p>
    <w:p w:rsidR="006C48F7">
      <w:pPr>
        <w:tabs>
          <w:tab w:val="num" w:pos="720"/>
        </w:tabs>
        <w:jc w:val="both"/>
        <w:rPr>
          <w:b/>
        </w:rPr>
      </w:pPr>
    </w:p>
    <w:p w:rsidR="006C48F7">
      <w:pPr>
        <w:tabs>
          <w:tab w:val="num" w:pos="720"/>
        </w:tabs>
        <w:jc w:val="both"/>
        <w:rPr>
          <w:b/>
          <w:sz w:val="24"/>
        </w:rPr>
      </w:pPr>
      <w:r>
        <w:rPr>
          <w:b/>
          <w:sz w:val="22"/>
        </w:rPr>
        <w:tab/>
      </w:r>
      <w:r>
        <w:rPr>
          <w:b/>
          <w:sz w:val="24"/>
        </w:rPr>
        <w:t>Under Companies Act, 1956</w:t>
      </w:r>
      <w:r w:rsidR="007B404C">
        <w:rPr>
          <w:b/>
          <w:sz w:val="24"/>
        </w:rPr>
        <w:t>/2013</w:t>
      </w:r>
      <w:r>
        <w:rPr>
          <w:b/>
          <w:sz w:val="24"/>
        </w:rPr>
        <w:t>:</w:t>
      </w:r>
    </w:p>
    <w:p w:rsidR="006C48F7">
      <w:pPr>
        <w:tabs>
          <w:tab w:val="num" w:pos="720"/>
        </w:tabs>
        <w:jc w:val="both"/>
        <w:rPr>
          <w:b/>
          <w:sz w:val="22"/>
        </w:rPr>
      </w:pPr>
    </w:p>
    <w:p w:rsidR="006C48F7">
      <w:pPr>
        <w:numPr>
          <w:ilvl w:val="0"/>
          <w:numId w:val="4"/>
        </w:numPr>
        <w:jc w:val="both"/>
        <w:rPr>
          <w:sz w:val="22"/>
        </w:rPr>
      </w:pPr>
      <w:r>
        <w:rPr>
          <w:sz w:val="22"/>
        </w:rPr>
        <w:t>Convening and holding Annual General Meeting, Board Meetings and for various Committee Meetings;</w:t>
      </w:r>
    </w:p>
    <w:p w:rsidR="006C48F7">
      <w:pPr>
        <w:ind w:left="360"/>
        <w:jc w:val="both"/>
        <w:rPr>
          <w:sz w:val="22"/>
        </w:rPr>
      </w:pPr>
    </w:p>
    <w:p w:rsidR="006C48F7">
      <w:pPr>
        <w:numPr>
          <w:ilvl w:val="0"/>
          <w:numId w:val="4"/>
        </w:numPr>
        <w:jc w:val="both"/>
        <w:rPr>
          <w:sz w:val="22"/>
        </w:rPr>
      </w:pPr>
      <w:r>
        <w:rPr>
          <w:sz w:val="22"/>
        </w:rPr>
        <w:t>Work relating to Postal Ballot;</w:t>
      </w:r>
    </w:p>
    <w:p w:rsidR="006C48F7">
      <w:pPr>
        <w:jc w:val="both"/>
        <w:rPr>
          <w:sz w:val="22"/>
        </w:rPr>
      </w:pPr>
    </w:p>
    <w:p w:rsidR="006C48F7">
      <w:pPr>
        <w:numPr>
          <w:ilvl w:val="0"/>
          <w:numId w:val="4"/>
        </w:numPr>
        <w:jc w:val="both"/>
        <w:rPr>
          <w:sz w:val="22"/>
        </w:rPr>
      </w:pPr>
      <w:r>
        <w:rPr>
          <w:sz w:val="22"/>
        </w:rPr>
        <w:t>Work relating to alteration of the Object Clause;</w:t>
      </w:r>
    </w:p>
    <w:p w:rsidR="006C48F7">
      <w:pPr>
        <w:jc w:val="both"/>
        <w:rPr>
          <w:sz w:val="22"/>
        </w:rPr>
      </w:pPr>
    </w:p>
    <w:p w:rsidR="006C48F7">
      <w:pPr>
        <w:numPr>
          <w:ilvl w:val="0"/>
          <w:numId w:val="4"/>
        </w:numPr>
        <w:jc w:val="both"/>
        <w:rPr>
          <w:sz w:val="22"/>
        </w:rPr>
      </w:pPr>
      <w:r>
        <w:rPr>
          <w:sz w:val="22"/>
        </w:rPr>
        <w:t>Work relating  to appointment and payment of remuneration to Managing Director, Manager, etc;</w:t>
      </w:r>
    </w:p>
    <w:p w:rsidR="006C48F7">
      <w:pPr>
        <w:jc w:val="both"/>
        <w:rPr>
          <w:sz w:val="22"/>
        </w:rPr>
      </w:pPr>
    </w:p>
    <w:p w:rsidR="006C48F7">
      <w:pPr>
        <w:numPr>
          <w:ilvl w:val="0"/>
          <w:numId w:val="4"/>
        </w:numPr>
        <w:jc w:val="both"/>
        <w:rPr>
          <w:sz w:val="22"/>
        </w:rPr>
      </w:pPr>
      <w:r>
        <w:rPr>
          <w:sz w:val="22"/>
        </w:rPr>
        <w:t>Preparation of minutes of Annual General Meeting, Board Meetings and of various Committee Meetings;</w:t>
      </w:r>
    </w:p>
    <w:p w:rsidR="006C48F7">
      <w:pPr>
        <w:jc w:val="both"/>
        <w:rPr>
          <w:sz w:val="22"/>
        </w:rPr>
      </w:pPr>
    </w:p>
    <w:p w:rsidR="006C48F7">
      <w:pPr>
        <w:numPr>
          <w:ilvl w:val="0"/>
          <w:numId w:val="4"/>
        </w:numPr>
        <w:jc w:val="both"/>
        <w:rPr>
          <w:sz w:val="22"/>
        </w:rPr>
      </w:pPr>
      <w:r>
        <w:rPr>
          <w:sz w:val="22"/>
        </w:rPr>
        <w:t xml:space="preserve">Preparation and filing of various forms, returns with Registrar of Companies and Ministry of Company Affairs for E- filling </w:t>
      </w:r>
      <w:r>
        <w:t>under MCA21;</w:t>
      </w:r>
    </w:p>
    <w:p w:rsidR="006C48F7">
      <w:pPr>
        <w:jc w:val="both"/>
        <w:rPr>
          <w:sz w:val="22"/>
        </w:rPr>
      </w:pPr>
    </w:p>
    <w:p w:rsidR="006C48F7">
      <w:pPr>
        <w:numPr>
          <w:ilvl w:val="0"/>
          <w:numId w:val="4"/>
        </w:numPr>
        <w:jc w:val="both"/>
        <w:rPr>
          <w:sz w:val="22"/>
        </w:rPr>
      </w:pPr>
      <w:r>
        <w:rPr>
          <w:sz w:val="22"/>
        </w:rPr>
        <w:t>Preparation and maintenance of Statutory Registers and other registers;</w:t>
      </w:r>
    </w:p>
    <w:p w:rsidR="006C48F7">
      <w:pPr>
        <w:jc w:val="both"/>
        <w:rPr>
          <w:sz w:val="22"/>
        </w:rPr>
      </w:pPr>
    </w:p>
    <w:p w:rsidR="006C48F7">
      <w:pPr>
        <w:numPr>
          <w:ilvl w:val="0"/>
          <w:numId w:val="4"/>
        </w:numPr>
        <w:jc w:val="both"/>
        <w:rPr>
          <w:sz w:val="22"/>
        </w:rPr>
      </w:pPr>
      <w:r>
        <w:rPr>
          <w:sz w:val="22"/>
        </w:rPr>
        <w:t>Drafting of Agenda ,Notices , resolutions and Explanatory Statement;</w:t>
      </w:r>
    </w:p>
    <w:p w:rsidR="006C48F7">
      <w:pPr>
        <w:ind w:left="360"/>
        <w:jc w:val="both"/>
        <w:rPr>
          <w:sz w:val="22"/>
        </w:rPr>
      </w:pPr>
    </w:p>
    <w:p w:rsidR="006C48F7">
      <w:pPr>
        <w:numPr>
          <w:ilvl w:val="0"/>
          <w:numId w:val="4"/>
        </w:numPr>
        <w:jc w:val="both"/>
        <w:rPr>
          <w:sz w:val="22"/>
        </w:rPr>
      </w:pPr>
      <w:r>
        <w:rPr>
          <w:sz w:val="22"/>
        </w:rPr>
        <w:t>Drafting the relevant portions of the Annual Report viz. Notice, Directors Report, Corporate Governance, Investor Information, Management Discussion and Analysis;</w:t>
      </w:r>
    </w:p>
    <w:p w:rsidR="006C48F7">
      <w:pPr>
        <w:jc w:val="both"/>
        <w:rPr>
          <w:sz w:val="22"/>
        </w:rPr>
      </w:pPr>
    </w:p>
    <w:p w:rsidR="006C48F7">
      <w:pPr>
        <w:numPr>
          <w:ilvl w:val="0"/>
          <w:numId w:val="4"/>
        </w:numPr>
        <w:jc w:val="both"/>
        <w:rPr>
          <w:sz w:val="22"/>
        </w:rPr>
      </w:pPr>
      <w:r>
        <w:rPr>
          <w:sz w:val="22"/>
        </w:rPr>
        <w:t>Actively involved in pre &amp; post Annual General Meeting compliances;</w:t>
      </w:r>
    </w:p>
    <w:p w:rsidR="006C48F7">
      <w:pPr>
        <w:jc w:val="both"/>
        <w:rPr>
          <w:sz w:val="22"/>
        </w:rPr>
      </w:pPr>
    </w:p>
    <w:p w:rsidR="006C48F7">
      <w:pPr>
        <w:numPr>
          <w:ilvl w:val="0"/>
          <w:numId w:val="4"/>
        </w:numPr>
        <w:jc w:val="both"/>
        <w:rPr>
          <w:sz w:val="22"/>
        </w:rPr>
      </w:pPr>
      <w:r>
        <w:rPr>
          <w:sz w:val="22"/>
        </w:rPr>
        <w:t>Preparation of Register of Contracts;</w:t>
      </w:r>
    </w:p>
    <w:p w:rsidR="006C48F7">
      <w:pPr>
        <w:jc w:val="both"/>
        <w:rPr>
          <w:sz w:val="22"/>
        </w:rPr>
      </w:pPr>
    </w:p>
    <w:p w:rsidR="006C48F7">
      <w:pPr>
        <w:numPr>
          <w:ilvl w:val="0"/>
          <w:numId w:val="4"/>
        </w:numPr>
        <w:jc w:val="both"/>
        <w:rPr>
          <w:sz w:val="22"/>
        </w:rPr>
      </w:pPr>
      <w:r>
        <w:rPr>
          <w:sz w:val="22"/>
        </w:rPr>
        <w:t xml:space="preserve">Monitoring investments of the Company.    </w:t>
      </w:r>
    </w:p>
    <w:p w:rsidR="00CD6663" w:rsidP="00CD6663">
      <w:pPr>
        <w:ind w:left="720" w:hanging="720"/>
        <w:rPr>
          <w:b/>
          <w:sz w:val="24"/>
          <w:u w:val="single"/>
          <w:lang w:val="en-GB"/>
        </w:rPr>
      </w:pPr>
    </w:p>
    <w:p w:rsidR="006C48F7">
      <w:pPr>
        <w:ind w:left="360" w:firstLine="360"/>
        <w:jc w:val="both"/>
        <w:rPr>
          <w:b/>
          <w:bCs/>
          <w:sz w:val="26"/>
        </w:rPr>
      </w:pPr>
      <w:r>
        <w:rPr>
          <w:b/>
          <w:bCs/>
          <w:sz w:val="24"/>
        </w:rPr>
        <w:t>Under the Listing Agreement:</w:t>
      </w:r>
    </w:p>
    <w:p w:rsidR="006C48F7">
      <w:pPr>
        <w:pStyle w:val="BodyTextIndent"/>
        <w:tabs>
          <w:tab w:val="num" w:pos="1080"/>
        </w:tabs>
        <w:ind w:left="0"/>
        <w:jc w:val="both"/>
        <w:rPr>
          <w:sz w:val="22"/>
        </w:rPr>
      </w:pPr>
    </w:p>
    <w:p w:rsidR="006C48F7">
      <w:pPr>
        <w:pStyle w:val="BodyText"/>
        <w:numPr>
          <w:ilvl w:val="0"/>
          <w:numId w:val="5"/>
        </w:numPr>
        <w:jc w:val="both"/>
      </w:pPr>
      <w:r>
        <w:t>Ensuring on-going compliance with listing agreements entered with Bombay Stock Exchange Limited, National Stock Exchange of India Limited, Singapore Stock Exchange and Luxembourg Stock Exchange;</w:t>
      </w:r>
    </w:p>
    <w:p w:rsidR="006C48F7">
      <w:pPr>
        <w:pStyle w:val="BodyText"/>
        <w:ind w:left="360"/>
        <w:jc w:val="both"/>
      </w:pPr>
    </w:p>
    <w:p w:rsidR="006C48F7">
      <w:pPr>
        <w:pStyle w:val="BodyText"/>
        <w:numPr>
          <w:ilvl w:val="0"/>
          <w:numId w:val="5"/>
        </w:numPr>
        <w:jc w:val="both"/>
      </w:pPr>
      <w:r>
        <w:t>Complying with various provisions of amended Clause 49 of the Listing Agreement and of Code of Corporate Governance;</w:t>
      </w:r>
    </w:p>
    <w:p w:rsidR="006C48F7">
      <w:pPr>
        <w:pStyle w:val="BodyText"/>
        <w:jc w:val="both"/>
      </w:pPr>
    </w:p>
    <w:p w:rsidR="006C48F7">
      <w:pPr>
        <w:pStyle w:val="BodyText"/>
        <w:numPr>
          <w:ilvl w:val="0"/>
          <w:numId w:val="5"/>
        </w:numPr>
        <w:jc w:val="both"/>
        <w:rPr>
          <w:iCs/>
          <w:color w:val="000000"/>
          <w:szCs w:val="22"/>
        </w:rPr>
      </w:pPr>
      <w:r>
        <w:t xml:space="preserve">Compilation </w:t>
      </w:r>
      <w:r w:rsidR="00DE3B67">
        <w:t>of MIS</w:t>
      </w:r>
      <w:r>
        <w:t xml:space="preserve"> reports on a weekly basis relating to share holding pattern. </w:t>
      </w:r>
    </w:p>
    <w:p w:rsidR="006C48F7">
      <w:pPr>
        <w:pStyle w:val="BodyText"/>
        <w:jc w:val="both"/>
        <w:rPr>
          <w:iCs/>
          <w:color w:val="000000"/>
          <w:szCs w:val="22"/>
        </w:rPr>
      </w:pPr>
    </w:p>
    <w:p w:rsidR="006C48F7">
      <w:pPr>
        <w:ind w:left="360" w:firstLine="360"/>
        <w:jc w:val="both"/>
        <w:rPr>
          <w:b/>
          <w:bCs/>
        </w:rPr>
      </w:pPr>
      <w:r>
        <w:rPr>
          <w:b/>
          <w:bCs/>
          <w:sz w:val="24"/>
        </w:rPr>
        <w:t>Under FEMA / Reserve Bank of India:</w:t>
      </w:r>
      <w:r>
        <w:rPr>
          <w:b/>
          <w:bCs/>
        </w:rPr>
        <w:t xml:space="preserve"> </w:t>
      </w:r>
    </w:p>
    <w:p w:rsidR="006C48F7">
      <w:pPr>
        <w:ind w:left="360" w:firstLine="360"/>
        <w:jc w:val="both"/>
        <w:rPr>
          <w:b/>
          <w:bCs/>
          <w:sz w:val="18"/>
        </w:rPr>
      </w:pPr>
    </w:p>
    <w:p w:rsidR="006C48F7">
      <w:pPr>
        <w:pStyle w:val="BodyText"/>
        <w:numPr>
          <w:ilvl w:val="0"/>
          <w:numId w:val="5"/>
        </w:numPr>
        <w:jc w:val="both"/>
      </w:pPr>
      <w:r>
        <w:t>Documentation relating to raising of funds from international market in the form of placing of Foreign Currency Convertible Bonds/ Global Depository Receipts;</w:t>
      </w:r>
    </w:p>
    <w:p w:rsidR="006C48F7">
      <w:pPr>
        <w:pStyle w:val="BodyText"/>
        <w:ind w:left="360"/>
        <w:jc w:val="both"/>
      </w:pPr>
    </w:p>
    <w:p w:rsidR="006C48F7">
      <w:pPr>
        <w:pStyle w:val="BodyText"/>
        <w:numPr>
          <w:ilvl w:val="0"/>
          <w:numId w:val="5"/>
        </w:numPr>
        <w:jc w:val="both"/>
      </w:pPr>
      <w:r>
        <w:t>Listing and obtaining trading permission of equity shares on the conversion of foreign currency convertible bonds issued by Mahindra &amp; Mahindra Limited, including issue and allotment of shares on fortnightly basis, on exercise of conversion option;</w:t>
      </w:r>
    </w:p>
    <w:p w:rsidR="006C48F7">
      <w:pPr>
        <w:pStyle w:val="BodyText"/>
        <w:jc w:val="both"/>
      </w:pPr>
    </w:p>
    <w:p w:rsidR="006C48F7">
      <w:pPr>
        <w:pStyle w:val="BodyText"/>
        <w:numPr>
          <w:ilvl w:val="0"/>
          <w:numId w:val="5"/>
        </w:numPr>
        <w:jc w:val="both"/>
      </w:pPr>
      <w:r>
        <w:t>Procedure involved in issue and allotment of options under the Employee Stock Option Scheme</w:t>
      </w:r>
      <w:r w:rsidR="00DE3B67">
        <w:t xml:space="preserve"> </w:t>
      </w:r>
      <w:r>
        <w:t>(ESOS) and</w:t>
      </w:r>
      <w:r>
        <w:rPr>
          <w:rFonts w:ascii="Century" w:hAnsi="Century"/>
        </w:rPr>
        <w:t xml:space="preserve"> </w:t>
      </w:r>
      <w:r>
        <w:t>filing form FCGPR for issuing shares under ESOS to Non resident employees.</w:t>
      </w:r>
      <w:r>
        <w:rPr>
          <w:rFonts w:ascii="Century" w:hAnsi="Century"/>
        </w:rPr>
        <w:t xml:space="preserve">  </w:t>
      </w:r>
    </w:p>
    <w:p w:rsidR="006C48F7">
      <w:pPr>
        <w:pStyle w:val="BodyText"/>
        <w:jc w:val="both"/>
      </w:pPr>
    </w:p>
    <w:p w:rsidR="006C48F7">
      <w:pPr>
        <w:ind w:left="360" w:firstLine="360"/>
        <w:jc w:val="both"/>
        <w:rPr>
          <w:b/>
          <w:bCs/>
          <w:sz w:val="24"/>
          <w:szCs w:val="24"/>
        </w:rPr>
      </w:pPr>
      <w:r>
        <w:rPr>
          <w:b/>
          <w:bCs/>
          <w:sz w:val="24"/>
          <w:szCs w:val="24"/>
        </w:rPr>
        <w:t>Under SEBI rules and regulations:</w:t>
      </w:r>
    </w:p>
    <w:p w:rsidR="006C48F7">
      <w:pPr>
        <w:ind w:left="360" w:firstLine="360"/>
        <w:jc w:val="both"/>
        <w:rPr>
          <w:b/>
          <w:bCs/>
          <w:sz w:val="18"/>
          <w:szCs w:val="24"/>
        </w:rPr>
      </w:pPr>
    </w:p>
    <w:p w:rsidR="006C48F7">
      <w:pPr>
        <w:pStyle w:val="BodyText"/>
        <w:numPr>
          <w:ilvl w:val="0"/>
          <w:numId w:val="5"/>
        </w:numPr>
        <w:jc w:val="both"/>
      </w:pPr>
      <w:r>
        <w:t>Ensuring compliance with the SEBI regulations and guidelines on – Corporate Governance, Takeover code, Insider Trading, ESOS, EDIFAR and listing of debt securities.</w:t>
      </w:r>
    </w:p>
    <w:p w:rsidR="006C48F7">
      <w:pPr>
        <w:pStyle w:val="BodyText"/>
        <w:jc w:val="both"/>
      </w:pPr>
    </w:p>
    <w:p w:rsidR="006C48F7">
      <w:pPr>
        <w:pStyle w:val="BodyText"/>
        <w:ind w:firstLine="720"/>
        <w:jc w:val="both"/>
        <w:rPr>
          <w:b/>
          <w:bCs/>
          <w:sz w:val="24"/>
          <w:szCs w:val="24"/>
        </w:rPr>
      </w:pPr>
      <w:r>
        <w:rPr>
          <w:b/>
          <w:bCs/>
          <w:sz w:val="24"/>
          <w:szCs w:val="24"/>
        </w:rPr>
        <w:t>Major assignments involved with:</w:t>
      </w:r>
    </w:p>
    <w:p w:rsidR="006C48F7">
      <w:pPr>
        <w:pStyle w:val="BodyText"/>
        <w:jc w:val="both"/>
        <w:rPr>
          <w:b/>
          <w:bCs/>
          <w:sz w:val="24"/>
          <w:szCs w:val="24"/>
        </w:rPr>
      </w:pPr>
    </w:p>
    <w:p w:rsidR="006C48F7">
      <w:pPr>
        <w:pStyle w:val="BodyText"/>
        <w:numPr>
          <w:ilvl w:val="0"/>
          <w:numId w:val="5"/>
        </w:numPr>
        <w:jc w:val="both"/>
      </w:pPr>
      <w:r>
        <w:t>Assisted in Initial Public offering of Mahindra &amp; Mahindra Financial Services Limited, documentations and compliances with all the relevant laws (pre and post issue work which includes Assisting in Drafting of Offer Documents, alteration of Articles of Association to bring it in line with that Listed Companies, etc.).</w:t>
      </w:r>
    </w:p>
    <w:p w:rsidR="006C48F7">
      <w:pPr>
        <w:pStyle w:val="BodyText"/>
        <w:ind w:left="360"/>
        <w:jc w:val="both"/>
      </w:pPr>
    </w:p>
    <w:p w:rsidR="006C48F7">
      <w:pPr>
        <w:pStyle w:val="BodyText"/>
        <w:numPr>
          <w:ilvl w:val="0"/>
          <w:numId w:val="5"/>
        </w:numPr>
        <w:jc w:val="both"/>
      </w:pPr>
      <w:r>
        <w:t>Offer for sale of Equity shares of Mahindra &amp; Mahindra Fina</w:t>
      </w:r>
      <w:r w:rsidR="00660728">
        <w:t xml:space="preserve">ncial Services Limited held by </w:t>
      </w:r>
      <w:r>
        <w:t>Mahindra &amp; Mahindra Limited.</w:t>
      </w:r>
    </w:p>
    <w:p w:rsidR="006C48F7">
      <w:pPr>
        <w:pStyle w:val="BodyText"/>
        <w:ind w:left="360"/>
        <w:jc w:val="both"/>
      </w:pPr>
    </w:p>
    <w:p w:rsidR="006C48F7">
      <w:pPr>
        <w:numPr>
          <w:ilvl w:val="0"/>
          <w:numId w:val="20"/>
        </w:numPr>
        <w:jc w:val="both"/>
        <w:rPr>
          <w:sz w:val="22"/>
        </w:rPr>
      </w:pPr>
      <w:r>
        <w:rPr>
          <w:sz w:val="22"/>
        </w:rPr>
        <w:t xml:space="preserve">Handled issue of Private Placement of Equity shares under Preferential Allotment of Equity shares by Unlisted Public Companies. </w:t>
      </w:r>
    </w:p>
    <w:p w:rsidR="006C48F7">
      <w:pPr>
        <w:jc w:val="both"/>
        <w:rPr>
          <w:sz w:val="22"/>
        </w:rPr>
      </w:pPr>
    </w:p>
    <w:p w:rsidR="00707103" w:rsidP="00707103">
      <w:pPr>
        <w:numPr>
          <w:ilvl w:val="0"/>
          <w:numId w:val="20"/>
        </w:numPr>
        <w:jc w:val="both"/>
        <w:rPr>
          <w:sz w:val="22"/>
        </w:rPr>
      </w:pPr>
      <w:r>
        <w:rPr>
          <w:sz w:val="22"/>
        </w:rPr>
        <w:t>Drafting Applications to the Central Government for matters pursuant to Section 212 of the Companies Act, 1956.</w:t>
      </w:r>
    </w:p>
    <w:p w:rsidR="006C48F7">
      <w:pPr>
        <w:jc w:val="both"/>
        <w:rPr>
          <w:sz w:val="22"/>
        </w:rPr>
      </w:pPr>
    </w:p>
    <w:p w:rsidR="006C48F7">
      <w:pPr>
        <w:numPr>
          <w:ilvl w:val="0"/>
          <w:numId w:val="20"/>
        </w:numPr>
        <w:jc w:val="both"/>
        <w:rPr>
          <w:sz w:val="22"/>
        </w:rPr>
      </w:pPr>
      <w:r>
        <w:rPr>
          <w:sz w:val="22"/>
        </w:rPr>
        <w:t>Involved as a member of the core team made for the purpose of implementation of the Scheme of Arrangement entered into between Mahindra Automotive Steels Private Limited and Amforge Industries Limited.</w:t>
      </w:r>
      <w:r>
        <w:rPr>
          <w:rFonts w:ascii="Century" w:hAnsi="Century"/>
          <w:sz w:val="22"/>
        </w:rPr>
        <w:t xml:space="preserve"> </w:t>
      </w:r>
    </w:p>
    <w:p w:rsidR="006C48F7" w:rsidP="00707103">
      <w:pPr>
        <w:jc w:val="both"/>
        <w:rPr>
          <w:rStyle w:val="Heading1Char"/>
          <w:rFonts w:ascii="Times New Roman" w:hAnsi="Times New Roman"/>
          <w:sz w:val="22"/>
        </w:rPr>
      </w:pPr>
    </w:p>
    <w:p w:rsidR="006C48F7">
      <w:pPr>
        <w:pStyle w:val="Heading3"/>
        <w:jc w:val="both"/>
        <w:rPr>
          <w:rFonts w:ascii="Times New Roman" w:hAnsi="Times New Roman"/>
          <w:sz w:val="28"/>
        </w:rPr>
      </w:pPr>
      <w:r>
        <w:rPr>
          <w:rFonts w:ascii="Times New Roman" w:hAnsi="Times New Roman"/>
          <w:sz w:val="28"/>
        </w:rPr>
        <w:t>Accomplishment</w:t>
      </w:r>
    </w:p>
    <w:p w:rsidR="006C48F7">
      <w:pPr>
        <w:ind w:left="360"/>
        <w:jc w:val="both"/>
        <w:rPr>
          <w:rStyle w:val="Heading1Char"/>
          <w:rFonts w:ascii="Times New Roman" w:hAnsi="Times New Roman"/>
          <w:sz w:val="22"/>
        </w:rPr>
      </w:pPr>
    </w:p>
    <w:p w:rsidR="006C48F7">
      <w:pPr>
        <w:numPr>
          <w:ilvl w:val="0"/>
          <w:numId w:val="3"/>
        </w:numPr>
        <w:tabs>
          <w:tab w:val="clear" w:pos="720"/>
        </w:tabs>
        <w:jc w:val="both"/>
        <w:rPr>
          <w:rStyle w:val="Heading1Char"/>
          <w:rFonts w:ascii="Times New Roman" w:hAnsi="Times New Roman"/>
          <w:sz w:val="22"/>
        </w:rPr>
      </w:pPr>
      <w:r>
        <w:rPr>
          <w:rStyle w:val="Heading1Char"/>
          <w:rFonts w:ascii="Times New Roman" w:hAnsi="Times New Roman"/>
          <w:sz w:val="22"/>
        </w:rPr>
        <w:t>Best Presenter Award for the Presentation made at the 71st SMTP held by The Institute of Company Secretaries Of India</w:t>
      </w:r>
    </w:p>
    <w:p w:rsidR="006C48F7">
      <w:pPr>
        <w:ind w:left="360"/>
        <w:jc w:val="both"/>
        <w:rPr>
          <w:rStyle w:val="Heading1Char"/>
          <w:rFonts w:ascii="Times New Roman" w:hAnsi="Times New Roman"/>
          <w:sz w:val="22"/>
        </w:rPr>
      </w:pPr>
    </w:p>
    <w:p w:rsidR="006C48F7" w:rsidP="00D91D45">
      <w:pPr>
        <w:numPr>
          <w:ilvl w:val="0"/>
          <w:numId w:val="3"/>
        </w:numPr>
        <w:tabs>
          <w:tab w:val="clear" w:pos="720"/>
        </w:tabs>
        <w:rPr>
          <w:rStyle w:val="Heading1Char"/>
          <w:rFonts w:ascii="Times New Roman" w:hAnsi="Times New Roman"/>
          <w:sz w:val="22"/>
        </w:rPr>
      </w:pPr>
      <w:r>
        <w:rPr>
          <w:rStyle w:val="Heading1Char"/>
          <w:rFonts w:ascii="Times New Roman" w:hAnsi="Times New Roman"/>
          <w:sz w:val="22"/>
        </w:rPr>
        <w:t>Special Commendation Award from  The Institute of Company Secretaries Of India</w:t>
      </w:r>
    </w:p>
    <w:p w:rsidR="006C48F7">
      <w:pPr>
        <w:ind w:left="360" w:firstLine="360"/>
        <w:jc w:val="both"/>
        <w:rPr>
          <w:rStyle w:val="Heading1Char"/>
          <w:rFonts w:ascii="Times New Roman" w:hAnsi="Times New Roman"/>
          <w:sz w:val="22"/>
        </w:rPr>
      </w:pPr>
      <w:r>
        <w:rPr>
          <w:rStyle w:val="Heading1Char"/>
          <w:rFonts w:ascii="Times New Roman" w:hAnsi="Times New Roman"/>
          <w:sz w:val="22"/>
        </w:rPr>
        <w:t>for the project on “Labour Laws and Company Secretary”</w:t>
      </w:r>
    </w:p>
    <w:p w:rsidR="006C48F7" w:rsidP="00D91D45">
      <w:pPr>
        <w:jc w:val="both"/>
        <w:rPr>
          <w:rStyle w:val="Heading1Char"/>
          <w:rFonts w:ascii="Times New Roman" w:hAnsi="Times New Roman"/>
          <w:sz w:val="22"/>
        </w:rPr>
      </w:pPr>
    </w:p>
    <w:p w:rsidR="006C48F7">
      <w:pPr>
        <w:pStyle w:val="Heading3"/>
        <w:jc w:val="both"/>
        <w:rPr>
          <w:rFonts w:ascii="Times New Roman" w:hAnsi="Times New Roman"/>
          <w:sz w:val="28"/>
        </w:rPr>
      </w:pPr>
      <w:r>
        <w:rPr>
          <w:rFonts w:ascii="Times New Roman" w:hAnsi="Times New Roman"/>
          <w:sz w:val="28"/>
        </w:rPr>
        <w:t>Hobbies</w:t>
      </w:r>
    </w:p>
    <w:p w:rsidR="006C48F7">
      <w:pPr>
        <w:jc w:val="both"/>
      </w:pPr>
    </w:p>
    <w:p w:rsidR="006C48F7">
      <w:pPr>
        <w:jc w:val="both"/>
        <w:rPr>
          <w:sz w:val="22"/>
        </w:rPr>
      </w:pPr>
    </w:p>
    <w:p w:rsidR="006C48F7">
      <w:pPr>
        <w:numPr>
          <w:ilvl w:val="0"/>
          <w:numId w:val="3"/>
        </w:numPr>
        <w:tabs>
          <w:tab w:val="clear" w:pos="720"/>
        </w:tabs>
        <w:jc w:val="both"/>
        <w:rPr>
          <w:rStyle w:val="Heading1Char"/>
          <w:rFonts w:ascii="Times New Roman" w:hAnsi="Times New Roman"/>
          <w:sz w:val="22"/>
        </w:rPr>
      </w:pPr>
      <w:r>
        <w:rPr>
          <w:rStyle w:val="Heading1Char"/>
          <w:rFonts w:ascii="Times New Roman" w:hAnsi="Times New Roman"/>
          <w:sz w:val="22"/>
        </w:rPr>
        <w:t xml:space="preserve">Reading Management Books </w:t>
      </w:r>
    </w:p>
    <w:p w:rsidR="006C48F7">
      <w:pPr>
        <w:numPr>
          <w:ilvl w:val="0"/>
          <w:numId w:val="3"/>
        </w:numPr>
        <w:tabs>
          <w:tab w:val="clear" w:pos="720"/>
        </w:tabs>
        <w:jc w:val="both"/>
        <w:rPr>
          <w:rStyle w:val="Heading1Char"/>
          <w:rFonts w:ascii="Times New Roman" w:hAnsi="Times New Roman"/>
          <w:sz w:val="20"/>
        </w:rPr>
      </w:pPr>
      <w:r>
        <w:rPr>
          <w:rStyle w:val="Heading1Char"/>
          <w:rFonts w:ascii="Times New Roman" w:hAnsi="Times New Roman"/>
          <w:sz w:val="22"/>
        </w:rPr>
        <w:t xml:space="preserve">Playing Guitar </w:t>
      </w:r>
    </w:p>
    <w:p w:rsidR="006C48F7">
      <w:pPr>
        <w:numPr>
          <w:ilvl w:val="0"/>
          <w:numId w:val="3"/>
        </w:numPr>
        <w:tabs>
          <w:tab w:val="clear" w:pos="720"/>
        </w:tabs>
        <w:jc w:val="both"/>
        <w:rPr>
          <w:rStyle w:val="Heading1Char"/>
          <w:rFonts w:ascii="Times New Roman" w:hAnsi="Times New Roman"/>
          <w:sz w:val="20"/>
        </w:rPr>
      </w:pPr>
      <w:r>
        <w:rPr>
          <w:rStyle w:val="Heading1Char"/>
          <w:rFonts w:ascii="Times New Roman" w:hAnsi="Times New Roman"/>
          <w:sz w:val="22"/>
        </w:rPr>
        <w:t>Listening to Music</w:t>
      </w:r>
    </w:p>
    <w:p w:rsidR="006C48F7">
      <w:pPr>
        <w:ind w:left="360"/>
        <w:jc w:val="both"/>
      </w:pPr>
    </w:p>
    <w:p w:rsidR="006C48F7">
      <w:pPr>
        <w:pStyle w:val="Heading3"/>
        <w:jc w:val="both"/>
        <w:rPr>
          <w:rFonts w:ascii="Times New Roman" w:hAnsi="Times New Roman"/>
          <w:sz w:val="28"/>
          <w:u w:val="single"/>
        </w:rPr>
      </w:pPr>
      <w:r>
        <w:rPr>
          <w:rFonts w:ascii="Times New Roman" w:hAnsi="Times New Roman"/>
          <w:sz w:val="28"/>
        </w:rPr>
        <w:t>Competencies</w:t>
      </w:r>
    </w:p>
    <w:p w:rsidR="006C48F7">
      <w:pPr>
        <w:widowControl w:val="0"/>
        <w:autoSpaceDE w:val="0"/>
        <w:autoSpaceDN w:val="0"/>
        <w:adjustRightInd w:val="0"/>
        <w:jc w:val="both"/>
      </w:pPr>
      <w:r>
        <w:tab/>
      </w:r>
      <w:r>
        <w:tab/>
      </w:r>
    </w:p>
    <w:p w:rsidR="006C48F7">
      <w:pPr>
        <w:widowControl w:val="0"/>
        <w:numPr>
          <w:ilvl w:val="0"/>
          <w:numId w:val="12"/>
        </w:numPr>
        <w:autoSpaceDE w:val="0"/>
        <w:autoSpaceDN w:val="0"/>
        <w:adjustRightInd w:val="0"/>
        <w:jc w:val="both"/>
        <w:rPr>
          <w:sz w:val="22"/>
        </w:rPr>
      </w:pPr>
      <w:r>
        <w:rPr>
          <w:sz w:val="22"/>
        </w:rPr>
        <w:t>Optimism</w:t>
      </w:r>
    </w:p>
    <w:p w:rsidR="006C48F7">
      <w:pPr>
        <w:widowControl w:val="0"/>
        <w:numPr>
          <w:ilvl w:val="0"/>
          <w:numId w:val="12"/>
        </w:numPr>
        <w:autoSpaceDE w:val="0"/>
        <w:autoSpaceDN w:val="0"/>
        <w:adjustRightInd w:val="0"/>
        <w:jc w:val="both"/>
        <w:rPr>
          <w:sz w:val="22"/>
        </w:rPr>
      </w:pPr>
      <w:r>
        <w:rPr>
          <w:sz w:val="22"/>
        </w:rPr>
        <w:t>Hard Work</w:t>
      </w:r>
    </w:p>
    <w:p w:rsidR="006C48F7">
      <w:pPr>
        <w:widowControl w:val="0"/>
        <w:numPr>
          <w:ilvl w:val="0"/>
          <w:numId w:val="12"/>
        </w:numPr>
        <w:autoSpaceDE w:val="0"/>
        <w:autoSpaceDN w:val="0"/>
        <w:adjustRightInd w:val="0"/>
        <w:jc w:val="both"/>
        <w:rPr>
          <w:sz w:val="22"/>
        </w:rPr>
      </w:pPr>
      <w:r>
        <w:rPr>
          <w:sz w:val="22"/>
        </w:rPr>
        <w:t>Sincerity</w:t>
      </w:r>
    </w:p>
    <w:p w:rsidR="00B000A9">
      <w:pPr>
        <w:jc w:val="both"/>
        <w:rPr>
          <w:b/>
          <w:sz w:val="22"/>
        </w:rPr>
      </w:pPr>
    </w:p>
    <w:p w:rsidR="006C48F7">
      <w:pPr>
        <w:pStyle w:val="Heading3"/>
        <w:jc w:val="both"/>
        <w:rPr>
          <w:rFonts w:ascii="Times New Roman" w:hAnsi="Times New Roman"/>
          <w:sz w:val="28"/>
          <w:u w:val="single"/>
        </w:rPr>
      </w:pPr>
      <w:r>
        <w:rPr>
          <w:rFonts w:ascii="Times New Roman" w:hAnsi="Times New Roman"/>
          <w:sz w:val="28"/>
        </w:rPr>
        <w:t>References</w:t>
      </w:r>
    </w:p>
    <w:p w:rsidR="006C48F7">
      <w:pPr>
        <w:jc w:val="both"/>
        <w:rPr>
          <w:b/>
          <w:sz w:val="22"/>
        </w:rPr>
      </w:pPr>
    </w:p>
    <w:p w:rsidR="006C48F7">
      <w:pPr>
        <w:pStyle w:val="Heading1"/>
        <w:numPr>
          <w:ilvl w:val="0"/>
          <w:numId w:val="14"/>
        </w:numPr>
        <w:jc w:val="both"/>
        <w:rPr>
          <w:rFonts w:ascii="Times New Roman" w:hAnsi="Times New Roman"/>
          <w:sz w:val="22"/>
        </w:rPr>
      </w:pPr>
      <w:r>
        <w:rPr>
          <w:rFonts w:ascii="Times New Roman" w:hAnsi="Times New Roman"/>
          <w:sz w:val="22"/>
        </w:rPr>
        <w:t>Mr. Narayan Shankar</w:t>
      </w:r>
    </w:p>
    <w:p w:rsidR="006C48F7" w:rsidP="004570AF">
      <w:pPr>
        <w:ind w:firstLine="720"/>
        <w:jc w:val="both"/>
        <w:rPr>
          <w:sz w:val="22"/>
        </w:rPr>
      </w:pPr>
      <w:r>
        <w:rPr>
          <w:sz w:val="22"/>
        </w:rPr>
        <w:t>Compan</w:t>
      </w:r>
      <w:r w:rsidR="00742AE4">
        <w:rPr>
          <w:sz w:val="22"/>
        </w:rPr>
        <w:t>y Secretary</w:t>
      </w:r>
    </w:p>
    <w:p w:rsidR="006C48F7">
      <w:pPr>
        <w:ind w:firstLine="360"/>
        <w:jc w:val="both"/>
        <w:rPr>
          <w:sz w:val="22"/>
        </w:rPr>
      </w:pPr>
      <w:r>
        <w:rPr>
          <w:sz w:val="22"/>
        </w:rPr>
        <w:t xml:space="preserve">      Mahindra &amp; Mahindra Limited,</w:t>
      </w:r>
    </w:p>
    <w:p w:rsidR="006C48F7">
      <w:pPr>
        <w:ind w:firstLine="720"/>
        <w:jc w:val="both"/>
        <w:rPr>
          <w:sz w:val="22"/>
        </w:rPr>
      </w:pPr>
      <w:r>
        <w:rPr>
          <w:sz w:val="22"/>
        </w:rPr>
        <w:t>Worli,</w:t>
      </w:r>
    </w:p>
    <w:p w:rsidR="006C48F7">
      <w:pPr>
        <w:ind w:firstLine="360"/>
        <w:jc w:val="both"/>
        <w:rPr>
          <w:sz w:val="22"/>
        </w:rPr>
      </w:pPr>
      <w:r>
        <w:rPr>
          <w:sz w:val="22"/>
        </w:rPr>
        <w:t xml:space="preserve">      Mumbai – 400 018.</w:t>
      </w:r>
    </w:p>
    <w:p w:rsidR="006C48F7">
      <w:pPr>
        <w:ind w:firstLine="360"/>
        <w:jc w:val="both"/>
        <w:rPr>
          <w:sz w:val="22"/>
        </w:rPr>
      </w:pPr>
      <w:r>
        <w:rPr>
          <w:sz w:val="22"/>
        </w:rPr>
        <w:t xml:space="preserve">      Tel: 24905624</w:t>
      </w:r>
    </w:p>
    <w:p w:rsidR="006C48F7">
      <w:pPr>
        <w:ind w:firstLine="360"/>
        <w:jc w:val="both"/>
        <w:rPr>
          <w:sz w:val="22"/>
        </w:rPr>
      </w:pPr>
      <w:r>
        <w:rPr>
          <w:sz w:val="22"/>
        </w:rPr>
        <w:t xml:space="preserve">      Email: narayan.shankar@mahindra.com</w:t>
      </w:r>
    </w:p>
    <w:p w:rsidR="006C48F7">
      <w:pPr>
        <w:jc w:val="both"/>
        <w:rPr>
          <w:sz w:val="22"/>
        </w:rPr>
      </w:pPr>
    </w:p>
    <w:p w:rsidR="006C48F7">
      <w:pPr>
        <w:jc w:val="both"/>
        <w:rPr>
          <w:sz w:val="22"/>
        </w:rPr>
      </w:pPr>
    </w:p>
    <w:p w:rsidR="006C48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5"/>
          </v:shape>
        </w:pict>
      </w:r>
    </w:p>
    <w:sectPr>
      <w:footerReference w:type="even" r:id="rId6"/>
      <w:footerReference w:type="default" r:id="rId7"/>
      <w:pgSz w:w="11909" w:h="16834" w:code="9"/>
      <w:pgMar w:top="1152" w:right="1289"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70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170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7064">
    <w:pPr>
      <w:pStyle w:val="Footer"/>
      <w:framePr w:wrap="around" w:vAnchor="text" w:hAnchor="margin" w:xAlign="right" w:y="1"/>
      <w:rPr>
        <w:rStyle w:val="PageNumber"/>
      </w:rPr>
    </w:pPr>
  </w:p>
  <w:p w:rsidR="00517064">
    <w:pPr>
      <w:pStyle w:val="Footer"/>
      <w:ind w:right="360"/>
    </w:pPr>
    <w:r>
      <w:rPr>
        <w:snapToGrid w:val="0"/>
      </w:rPr>
      <w:tab/>
    </w: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6102BE">
      <w:rPr>
        <w:noProof/>
        <w:snapToGrid w:val="0"/>
      </w:rPr>
      <w:t>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102BE">
      <w:rPr>
        <w:noProof/>
        <w:snapToGrid w:val="0"/>
      </w:rPr>
      <w:t>7</w:t>
    </w:r>
    <w:r>
      <w:rPr>
        <w:snapToGrid w:val="0"/>
      </w:rPr>
      <w:fldChar w:fldCharType="end"/>
    </w:r>
    <w:r>
      <w:tab/>
    </w:r>
    <w:r>
      <w:tab/>
    </w:r>
    <w:r>
      <w:tab/>
    </w:r>
    <w:r>
      <w:tab/>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00000003"/>
    <w:name w:val="WW8Num3"/>
    <w:lvl w:ilvl="0">
      <w:start w:val="1"/>
      <w:numFmt w:val="bullet"/>
      <w:suff w:val="nothing"/>
      <w:lvlText w:val=""/>
      <w:lvlJc w:val="left"/>
      <w:pPr>
        <w:ind w:left="450" w:hanging="360"/>
      </w:pPr>
      <w:rPr>
        <w:rFonts w:ascii="Wingdings" w:hAnsi="Wingdings"/>
      </w:rPr>
    </w:lvl>
    <w:lvl w:ilvl="1">
      <w:start w:val="1"/>
      <w:numFmt w:val="bullet"/>
      <w:suff w:val="nothing"/>
      <w:lvlText w:val="o"/>
      <w:lvlJc w:val="left"/>
      <w:pPr>
        <w:ind w:left="1170" w:hanging="360"/>
      </w:pPr>
      <w:rPr>
        <w:rFonts w:ascii="Courier New" w:hAnsi="Courier New"/>
      </w:rPr>
    </w:lvl>
    <w:lvl w:ilvl="2">
      <w:start w:val="1"/>
      <w:numFmt w:val="bullet"/>
      <w:suff w:val="nothing"/>
      <w:lvlText w:val=""/>
      <w:lvlJc w:val="left"/>
      <w:pPr>
        <w:ind w:left="1890" w:hanging="360"/>
      </w:pPr>
      <w:rPr>
        <w:rFonts w:ascii="Wingdings" w:hAnsi="Wingdings"/>
      </w:rPr>
    </w:lvl>
    <w:lvl w:ilvl="3">
      <w:start w:val="1"/>
      <w:numFmt w:val="bullet"/>
      <w:suff w:val="nothing"/>
      <w:lvlText w:val=""/>
      <w:lvlJc w:val="left"/>
      <w:pPr>
        <w:ind w:left="2610" w:hanging="360"/>
      </w:pPr>
      <w:rPr>
        <w:rFonts w:ascii="Symbol" w:hAnsi="Symbol"/>
      </w:rPr>
    </w:lvl>
    <w:lvl w:ilvl="4">
      <w:start w:val="1"/>
      <w:numFmt w:val="bullet"/>
      <w:suff w:val="nothing"/>
      <w:lvlText w:val="o"/>
      <w:lvlJc w:val="left"/>
      <w:pPr>
        <w:ind w:left="3330" w:hanging="360"/>
      </w:pPr>
      <w:rPr>
        <w:rFonts w:ascii="Courier New" w:hAnsi="Courier New"/>
      </w:rPr>
    </w:lvl>
    <w:lvl w:ilvl="5">
      <w:start w:val="1"/>
      <w:numFmt w:val="bullet"/>
      <w:suff w:val="nothing"/>
      <w:lvlText w:val=""/>
      <w:lvlJc w:val="left"/>
      <w:pPr>
        <w:ind w:left="4050" w:hanging="360"/>
      </w:pPr>
      <w:rPr>
        <w:rFonts w:ascii="Wingdings" w:hAnsi="Wingdings"/>
      </w:rPr>
    </w:lvl>
    <w:lvl w:ilvl="6">
      <w:start w:val="1"/>
      <w:numFmt w:val="bullet"/>
      <w:suff w:val="nothing"/>
      <w:lvlText w:val=""/>
      <w:lvlJc w:val="left"/>
      <w:pPr>
        <w:ind w:left="4770" w:hanging="360"/>
      </w:pPr>
      <w:rPr>
        <w:rFonts w:ascii="Symbol" w:hAnsi="Symbol"/>
      </w:rPr>
    </w:lvl>
    <w:lvl w:ilvl="7">
      <w:start w:val="1"/>
      <w:numFmt w:val="bullet"/>
      <w:suff w:val="nothing"/>
      <w:lvlText w:val="o"/>
      <w:lvlJc w:val="left"/>
      <w:pPr>
        <w:ind w:left="5490" w:hanging="360"/>
      </w:pPr>
      <w:rPr>
        <w:rFonts w:ascii="Courier New" w:hAnsi="Courier New"/>
      </w:rPr>
    </w:lvl>
    <w:lvl w:ilvl="8">
      <w:start w:val="1"/>
      <w:numFmt w:val="bullet"/>
      <w:suff w:val="nothing"/>
      <w:lvlText w:val=""/>
      <w:lvlJc w:val="left"/>
      <w:pPr>
        <w:ind w:left="6210" w:hanging="360"/>
      </w:pPr>
      <w:rPr>
        <w:rFonts w:ascii="Wingdings" w:hAnsi="Wingdings"/>
      </w:rPr>
    </w:lvl>
  </w:abstractNum>
  <w:abstractNum w:abstractNumId="1">
    <w:nsid w:val="03295C8F"/>
    <w:multiLevelType w:val="hybridMultilevel"/>
    <w:tmpl w:val="1EC4A8B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4A610EC"/>
    <w:multiLevelType w:val="hybridMultilevel"/>
    <w:tmpl w:val="C5D87BF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73D6B1D"/>
    <w:multiLevelType w:val="hybridMultilevel"/>
    <w:tmpl w:val="205E01F6"/>
    <w:lvl w:ilvl="0">
      <w:start w:val="1"/>
      <w:numFmt w:val="bullet"/>
      <w:lvlText w:val=""/>
      <w:lvlJc w:val="left"/>
      <w:pPr>
        <w:tabs>
          <w:tab w:val="num" w:pos="630"/>
        </w:tabs>
        <w:ind w:left="630" w:hanging="360"/>
      </w:pPr>
      <w:rPr>
        <w:rFonts w:ascii="Wingdings" w:hAnsi="Wingdings" w:hint="default"/>
      </w:rPr>
    </w:lvl>
    <w:lvl w:ilvl="1">
      <w:start w:val="1"/>
      <w:numFmt w:val="bullet"/>
      <w:lvlText w:val=""/>
      <w:lvlJc w:val="left"/>
      <w:pPr>
        <w:tabs>
          <w:tab w:val="num" w:pos="1710"/>
        </w:tabs>
        <w:ind w:left="1710" w:hanging="360"/>
      </w:pPr>
      <w:rPr>
        <w:rFonts w:ascii="Wingdings" w:hAnsi="Wingdings" w:hint="default"/>
      </w:rPr>
    </w:lvl>
    <w:lvl w:ilvl="2" w:tentative="1">
      <w:start w:val="1"/>
      <w:numFmt w:val="bullet"/>
      <w:lvlText w:val=""/>
      <w:lvlJc w:val="left"/>
      <w:pPr>
        <w:tabs>
          <w:tab w:val="num" w:pos="2430"/>
        </w:tabs>
        <w:ind w:left="2430" w:hanging="360"/>
      </w:pPr>
      <w:rPr>
        <w:rFonts w:ascii="Wingdings" w:hAnsi="Wingdings" w:hint="default"/>
      </w:rPr>
    </w:lvl>
    <w:lvl w:ilvl="3" w:tentative="1">
      <w:start w:val="1"/>
      <w:numFmt w:val="bullet"/>
      <w:lvlText w:val=""/>
      <w:lvlJc w:val="left"/>
      <w:pPr>
        <w:tabs>
          <w:tab w:val="num" w:pos="3150"/>
        </w:tabs>
        <w:ind w:left="3150" w:hanging="360"/>
      </w:pPr>
      <w:rPr>
        <w:rFonts w:ascii="Symbol" w:hAnsi="Symbol" w:hint="default"/>
      </w:rPr>
    </w:lvl>
    <w:lvl w:ilvl="4" w:tentative="1">
      <w:start w:val="1"/>
      <w:numFmt w:val="bullet"/>
      <w:lvlText w:val="o"/>
      <w:lvlJc w:val="left"/>
      <w:pPr>
        <w:tabs>
          <w:tab w:val="num" w:pos="3870"/>
        </w:tabs>
        <w:ind w:left="3870" w:hanging="360"/>
      </w:pPr>
      <w:rPr>
        <w:rFonts w:ascii="Courier New" w:hAnsi="Courier New" w:hint="default"/>
      </w:rPr>
    </w:lvl>
    <w:lvl w:ilvl="5" w:tentative="1">
      <w:start w:val="1"/>
      <w:numFmt w:val="bullet"/>
      <w:lvlText w:val=""/>
      <w:lvlJc w:val="left"/>
      <w:pPr>
        <w:tabs>
          <w:tab w:val="num" w:pos="4590"/>
        </w:tabs>
        <w:ind w:left="4590" w:hanging="360"/>
      </w:pPr>
      <w:rPr>
        <w:rFonts w:ascii="Wingdings" w:hAnsi="Wingdings" w:hint="default"/>
      </w:rPr>
    </w:lvl>
    <w:lvl w:ilvl="6" w:tentative="1">
      <w:start w:val="1"/>
      <w:numFmt w:val="bullet"/>
      <w:lvlText w:val=""/>
      <w:lvlJc w:val="left"/>
      <w:pPr>
        <w:tabs>
          <w:tab w:val="num" w:pos="5310"/>
        </w:tabs>
        <w:ind w:left="5310" w:hanging="360"/>
      </w:pPr>
      <w:rPr>
        <w:rFonts w:ascii="Symbol" w:hAnsi="Symbol" w:hint="default"/>
      </w:rPr>
    </w:lvl>
    <w:lvl w:ilvl="7" w:tentative="1">
      <w:start w:val="1"/>
      <w:numFmt w:val="bullet"/>
      <w:lvlText w:val="o"/>
      <w:lvlJc w:val="left"/>
      <w:pPr>
        <w:tabs>
          <w:tab w:val="num" w:pos="6030"/>
        </w:tabs>
        <w:ind w:left="6030" w:hanging="360"/>
      </w:pPr>
      <w:rPr>
        <w:rFonts w:ascii="Courier New" w:hAnsi="Courier New" w:hint="default"/>
      </w:rPr>
    </w:lvl>
    <w:lvl w:ilvl="8" w:tentative="1">
      <w:start w:val="1"/>
      <w:numFmt w:val="bullet"/>
      <w:lvlText w:val=""/>
      <w:lvlJc w:val="left"/>
      <w:pPr>
        <w:tabs>
          <w:tab w:val="num" w:pos="6750"/>
        </w:tabs>
        <w:ind w:left="6750" w:hanging="360"/>
      </w:pPr>
      <w:rPr>
        <w:rFonts w:ascii="Wingdings" w:hAnsi="Wingdings" w:hint="default"/>
      </w:rPr>
    </w:lvl>
  </w:abstractNum>
  <w:abstractNum w:abstractNumId="4">
    <w:nsid w:val="076B42AA"/>
    <w:multiLevelType w:val="hybridMultilevel"/>
    <w:tmpl w:val="82B86EF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5">
    <w:nsid w:val="0C8D2D47"/>
    <w:multiLevelType w:val="hybridMultilevel"/>
    <w:tmpl w:val="7FB0E9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6">
    <w:nsid w:val="0E61510D"/>
    <w:multiLevelType w:val="multilevel"/>
    <w:tmpl w:val="1898BDF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3D5743B"/>
    <w:multiLevelType w:val="hybridMultilevel"/>
    <w:tmpl w:val="55DC6056"/>
    <w:lvl w:ilvl="0">
      <w:start w:val="1"/>
      <w:numFmt w:val="bullet"/>
      <w:lvlText w:val=""/>
      <w:lvlJc w:val="left"/>
      <w:pPr>
        <w:tabs>
          <w:tab w:val="num" w:pos="630"/>
        </w:tabs>
        <w:ind w:left="630" w:hanging="360"/>
      </w:pPr>
      <w:rPr>
        <w:rFonts w:ascii="Wingdings" w:hAnsi="Wingdings" w:hint="default"/>
      </w:rPr>
    </w:lvl>
    <w:lvl w:ilvl="1">
      <w:start w:val="0"/>
      <w:numFmt w:val="bullet"/>
      <w:lvlText w:val=""/>
      <w:lvlJc w:val="left"/>
      <w:pPr>
        <w:tabs>
          <w:tab w:val="num" w:pos="1350"/>
        </w:tabs>
        <w:ind w:left="1350" w:hanging="360"/>
      </w:pPr>
      <w:rPr>
        <w:rFonts w:ascii="Wingdings" w:eastAsia="Times New Roman" w:hAnsi="Wingdings" w:cs="Arial"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hint="default"/>
      </w:rPr>
    </w:lvl>
    <w:lvl w:ilvl="5" w:tentative="1">
      <w:start w:val="1"/>
      <w:numFmt w:val="bullet"/>
      <w:lvlText w:val=""/>
      <w:lvlJc w:val="left"/>
      <w:pPr>
        <w:tabs>
          <w:tab w:val="num" w:pos="4230"/>
        </w:tabs>
        <w:ind w:left="4230" w:hanging="360"/>
      </w:pPr>
      <w:rPr>
        <w:rFonts w:ascii="Wingdings" w:hAnsi="Wingdings" w:hint="default"/>
      </w:rPr>
    </w:lvl>
    <w:lvl w:ilvl="6" w:tentative="1">
      <w:start w:val="1"/>
      <w:numFmt w:val="bullet"/>
      <w:lvlText w:val=""/>
      <w:lvlJc w:val="left"/>
      <w:pPr>
        <w:tabs>
          <w:tab w:val="num" w:pos="4950"/>
        </w:tabs>
        <w:ind w:left="4950" w:hanging="360"/>
      </w:pPr>
      <w:rPr>
        <w:rFonts w:ascii="Symbol" w:hAnsi="Symbol" w:hint="default"/>
      </w:rPr>
    </w:lvl>
    <w:lvl w:ilvl="7" w:tentative="1">
      <w:start w:val="1"/>
      <w:numFmt w:val="bullet"/>
      <w:lvlText w:val="o"/>
      <w:lvlJc w:val="left"/>
      <w:pPr>
        <w:tabs>
          <w:tab w:val="num" w:pos="5670"/>
        </w:tabs>
        <w:ind w:left="5670" w:hanging="360"/>
      </w:pPr>
      <w:rPr>
        <w:rFonts w:ascii="Courier New" w:hAnsi="Courier New" w:hint="default"/>
      </w:rPr>
    </w:lvl>
    <w:lvl w:ilvl="8" w:tentative="1">
      <w:start w:val="1"/>
      <w:numFmt w:val="bullet"/>
      <w:lvlText w:val=""/>
      <w:lvlJc w:val="left"/>
      <w:pPr>
        <w:tabs>
          <w:tab w:val="num" w:pos="6390"/>
        </w:tabs>
        <w:ind w:left="6390" w:hanging="360"/>
      </w:pPr>
      <w:rPr>
        <w:rFonts w:ascii="Wingdings" w:hAnsi="Wingdings" w:hint="default"/>
      </w:rPr>
    </w:lvl>
  </w:abstractNum>
  <w:abstractNum w:abstractNumId="8">
    <w:nsid w:val="13FB2D79"/>
    <w:multiLevelType w:val="hybridMultilevel"/>
    <w:tmpl w:val="9644290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6655EA2"/>
    <w:multiLevelType w:val="hybridMultilevel"/>
    <w:tmpl w:val="11FC49AC"/>
    <w:lvl w:ilvl="0">
      <w:start w:val="0"/>
      <w:numFmt w:val="bullet"/>
      <w:lvlText w:val="-"/>
      <w:lvlJc w:val="left"/>
      <w:pPr>
        <w:tabs>
          <w:tab w:val="num" w:pos="420"/>
        </w:tabs>
        <w:ind w:left="420" w:hanging="360"/>
      </w:pPr>
      <w:rPr>
        <w:rFonts w:ascii="Times New Roman" w:eastAsia="Times New Roman" w:hAnsi="Times New Roman" w:cs="Times New Roman" w:hint="default"/>
      </w:rPr>
    </w:lvl>
    <w:lvl w:ilvl="1" w:tentative="1">
      <w:start w:val="1"/>
      <w:numFmt w:val="bullet"/>
      <w:lvlText w:val="o"/>
      <w:lvlJc w:val="left"/>
      <w:pPr>
        <w:tabs>
          <w:tab w:val="num" w:pos="1140"/>
        </w:tabs>
        <w:ind w:left="1140" w:hanging="360"/>
      </w:pPr>
      <w:rPr>
        <w:rFonts w:ascii="Courier New" w:hAnsi="Courier New" w:cs="Courier New" w:hint="default"/>
      </w:rPr>
    </w:lvl>
    <w:lvl w:ilvl="2" w:tentative="1">
      <w:start w:val="1"/>
      <w:numFmt w:val="bullet"/>
      <w:lvlText w:val=""/>
      <w:lvlJc w:val="left"/>
      <w:pPr>
        <w:tabs>
          <w:tab w:val="num" w:pos="1860"/>
        </w:tabs>
        <w:ind w:left="1860" w:hanging="360"/>
      </w:pPr>
      <w:rPr>
        <w:rFonts w:ascii="Wingdings" w:hAnsi="Wingdings" w:hint="default"/>
      </w:rPr>
    </w:lvl>
    <w:lvl w:ilvl="3" w:tentative="1">
      <w:start w:val="1"/>
      <w:numFmt w:val="bullet"/>
      <w:lvlText w:val=""/>
      <w:lvlJc w:val="left"/>
      <w:pPr>
        <w:tabs>
          <w:tab w:val="num" w:pos="2580"/>
        </w:tabs>
        <w:ind w:left="2580" w:hanging="360"/>
      </w:pPr>
      <w:rPr>
        <w:rFonts w:ascii="Symbol" w:hAnsi="Symbol" w:hint="default"/>
      </w:rPr>
    </w:lvl>
    <w:lvl w:ilvl="4" w:tentative="1">
      <w:start w:val="1"/>
      <w:numFmt w:val="bullet"/>
      <w:lvlText w:val="o"/>
      <w:lvlJc w:val="left"/>
      <w:pPr>
        <w:tabs>
          <w:tab w:val="num" w:pos="3300"/>
        </w:tabs>
        <w:ind w:left="3300" w:hanging="360"/>
      </w:pPr>
      <w:rPr>
        <w:rFonts w:ascii="Courier New" w:hAnsi="Courier New" w:cs="Courier New" w:hint="default"/>
      </w:rPr>
    </w:lvl>
    <w:lvl w:ilvl="5" w:tentative="1">
      <w:start w:val="1"/>
      <w:numFmt w:val="bullet"/>
      <w:lvlText w:val=""/>
      <w:lvlJc w:val="left"/>
      <w:pPr>
        <w:tabs>
          <w:tab w:val="num" w:pos="4020"/>
        </w:tabs>
        <w:ind w:left="4020" w:hanging="360"/>
      </w:pPr>
      <w:rPr>
        <w:rFonts w:ascii="Wingdings" w:hAnsi="Wingdings" w:hint="default"/>
      </w:rPr>
    </w:lvl>
    <w:lvl w:ilvl="6" w:tentative="1">
      <w:start w:val="1"/>
      <w:numFmt w:val="bullet"/>
      <w:lvlText w:val=""/>
      <w:lvlJc w:val="left"/>
      <w:pPr>
        <w:tabs>
          <w:tab w:val="num" w:pos="4740"/>
        </w:tabs>
        <w:ind w:left="4740" w:hanging="360"/>
      </w:pPr>
      <w:rPr>
        <w:rFonts w:ascii="Symbol" w:hAnsi="Symbol" w:hint="default"/>
      </w:rPr>
    </w:lvl>
    <w:lvl w:ilvl="7" w:tentative="1">
      <w:start w:val="1"/>
      <w:numFmt w:val="bullet"/>
      <w:lvlText w:val="o"/>
      <w:lvlJc w:val="left"/>
      <w:pPr>
        <w:tabs>
          <w:tab w:val="num" w:pos="5460"/>
        </w:tabs>
        <w:ind w:left="5460" w:hanging="360"/>
      </w:pPr>
      <w:rPr>
        <w:rFonts w:ascii="Courier New" w:hAnsi="Courier New" w:cs="Courier New" w:hint="default"/>
      </w:rPr>
    </w:lvl>
    <w:lvl w:ilvl="8" w:tentative="1">
      <w:start w:val="1"/>
      <w:numFmt w:val="bullet"/>
      <w:lvlText w:val=""/>
      <w:lvlJc w:val="left"/>
      <w:pPr>
        <w:tabs>
          <w:tab w:val="num" w:pos="6180"/>
        </w:tabs>
        <w:ind w:left="6180" w:hanging="360"/>
      </w:pPr>
      <w:rPr>
        <w:rFonts w:ascii="Wingdings" w:hAnsi="Wingdings" w:hint="default"/>
      </w:rPr>
    </w:lvl>
  </w:abstractNum>
  <w:abstractNum w:abstractNumId="10">
    <w:nsid w:val="23A35441"/>
    <w:multiLevelType w:val="hybridMultilevel"/>
    <w:tmpl w:val="EEE0BAEE"/>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1">
    <w:nsid w:val="3D4A72CE"/>
    <w:multiLevelType w:val="hybridMultilevel"/>
    <w:tmpl w:val="1898BDF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EF90B84"/>
    <w:multiLevelType w:val="hybridMultilevel"/>
    <w:tmpl w:val="E83CD1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F625765"/>
    <w:multiLevelType w:val="hybridMultilevel"/>
    <w:tmpl w:val="20ACCC9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59D93553"/>
    <w:multiLevelType w:val="hybridMultilevel"/>
    <w:tmpl w:val="6B86574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5D4749CC"/>
    <w:multiLevelType w:val="hybridMultilevel"/>
    <w:tmpl w:val="9B2A041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6">
    <w:nsid w:val="61EF6384"/>
    <w:multiLevelType w:val="hybridMultilevel"/>
    <w:tmpl w:val="009E0B5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7">
    <w:nsid w:val="64556628"/>
    <w:multiLevelType w:val="hybridMultilevel"/>
    <w:tmpl w:val="AD620F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8">
    <w:nsid w:val="67014BE2"/>
    <w:multiLevelType w:val="hybridMultilevel"/>
    <w:tmpl w:val="0EF29E9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Symbol" w:hAnsi="Symbol" w:hint="default"/>
        <w:color w:val="auto"/>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9">
    <w:nsid w:val="6B597559"/>
    <w:multiLevelType w:val="hybridMultilevel"/>
    <w:tmpl w:val="20ACCC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DD554FD"/>
    <w:multiLevelType w:val="hybridMultilevel"/>
    <w:tmpl w:val="85267DE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73C942AB"/>
    <w:multiLevelType w:val="hybridMultilevel"/>
    <w:tmpl w:val="77C0838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2">
    <w:nsid w:val="73CD40FF"/>
    <w:multiLevelType w:val="hybridMultilevel"/>
    <w:tmpl w:val="768E885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8"/>
  </w:num>
  <w:num w:numId="3">
    <w:abstractNumId w:val="11"/>
  </w:num>
  <w:num w:numId="4">
    <w:abstractNumId w:val="16"/>
  </w:num>
  <w:num w:numId="5">
    <w:abstractNumId w:val="21"/>
  </w:num>
  <w:num w:numId="6">
    <w:abstractNumId w:val="22"/>
  </w:num>
  <w:num w:numId="7">
    <w:abstractNumId w:val="2"/>
  </w:num>
  <w:num w:numId="8">
    <w:abstractNumId w:val="1"/>
  </w:num>
  <w:num w:numId="9">
    <w:abstractNumId w:val="4"/>
  </w:num>
  <w:num w:numId="10">
    <w:abstractNumId w:val="17"/>
  </w:num>
  <w:num w:numId="11">
    <w:abstractNumId w:val="5"/>
  </w:num>
  <w:num w:numId="12">
    <w:abstractNumId w:val="18"/>
  </w:num>
  <w:num w:numId="13">
    <w:abstractNumId w:val="3"/>
  </w:num>
  <w:num w:numId="14">
    <w:abstractNumId w:val="14"/>
  </w:num>
  <w:num w:numId="15">
    <w:abstractNumId w:val="10"/>
  </w:num>
  <w:num w:numId="16">
    <w:abstractNumId w:val="13"/>
  </w:num>
  <w:num w:numId="17">
    <w:abstractNumId w:val="12"/>
  </w:num>
  <w:num w:numId="18">
    <w:abstractNumId w:val="19"/>
  </w:num>
  <w:num w:numId="19">
    <w:abstractNumId w:val="0"/>
  </w:num>
  <w:num w:numId="20">
    <w:abstractNumId w:val="20"/>
  </w:num>
  <w:num w:numId="21">
    <w:abstractNumId w:val="6"/>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0"/>
  <w:proofState w:grammar="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AF"/>
    <w:rsid w:val="00006136"/>
    <w:rsid w:val="00082860"/>
    <w:rsid w:val="00107805"/>
    <w:rsid w:val="00115C92"/>
    <w:rsid w:val="00130E15"/>
    <w:rsid w:val="00150981"/>
    <w:rsid w:val="00151D8D"/>
    <w:rsid w:val="00190CB3"/>
    <w:rsid w:val="001A1490"/>
    <w:rsid w:val="00220DE9"/>
    <w:rsid w:val="00287601"/>
    <w:rsid w:val="00297E06"/>
    <w:rsid w:val="002D4C8E"/>
    <w:rsid w:val="00301379"/>
    <w:rsid w:val="00316751"/>
    <w:rsid w:val="00321D84"/>
    <w:rsid w:val="003548AC"/>
    <w:rsid w:val="0035679E"/>
    <w:rsid w:val="003B0C8F"/>
    <w:rsid w:val="003F4A9F"/>
    <w:rsid w:val="00410EBD"/>
    <w:rsid w:val="0041313B"/>
    <w:rsid w:val="00433629"/>
    <w:rsid w:val="00436113"/>
    <w:rsid w:val="004570AF"/>
    <w:rsid w:val="00460F98"/>
    <w:rsid w:val="004661BF"/>
    <w:rsid w:val="004829AC"/>
    <w:rsid w:val="004C49B3"/>
    <w:rsid w:val="004D5923"/>
    <w:rsid w:val="00517064"/>
    <w:rsid w:val="00517E9E"/>
    <w:rsid w:val="00525DBF"/>
    <w:rsid w:val="00536CB8"/>
    <w:rsid w:val="0055571A"/>
    <w:rsid w:val="00586BC0"/>
    <w:rsid w:val="00594408"/>
    <w:rsid w:val="005C290B"/>
    <w:rsid w:val="006102BE"/>
    <w:rsid w:val="006425A8"/>
    <w:rsid w:val="00642A90"/>
    <w:rsid w:val="00656D27"/>
    <w:rsid w:val="00660728"/>
    <w:rsid w:val="00671B30"/>
    <w:rsid w:val="006B2AA7"/>
    <w:rsid w:val="006C48F7"/>
    <w:rsid w:val="006C7708"/>
    <w:rsid w:val="00707103"/>
    <w:rsid w:val="00727E40"/>
    <w:rsid w:val="00742AE4"/>
    <w:rsid w:val="0077112A"/>
    <w:rsid w:val="00782100"/>
    <w:rsid w:val="007A56CD"/>
    <w:rsid w:val="007B404C"/>
    <w:rsid w:val="007D50FC"/>
    <w:rsid w:val="007D77FE"/>
    <w:rsid w:val="00822351"/>
    <w:rsid w:val="008362C5"/>
    <w:rsid w:val="00845B33"/>
    <w:rsid w:val="00905FB7"/>
    <w:rsid w:val="0092313D"/>
    <w:rsid w:val="00954D87"/>
    <w:rsid w:val="00972465"/>
    <w:rsid w:val="00991510"/>
    <w:rsid w:val="009A4E1E"/>
    <w:rsid w:val="009B29A4"/>
    <w:rsid w:val="009D1B57"/>
    <w:rsid w:val="009E17AC"/>
    <w:rsid w:val="009F07FA"/>
    <w:rsid w:val="009F7901"/>
    <w:rsid w:val="00A15681"/>
    <w:rsid w:val="00A20216"/>
    <w:rsid w:val="00A21787"/>
    <w:rsid w:val="00A576FA"/>
    <w:rsid w:val="00A7478B"/>
    <w:rsid w:val="00B000A9"/>
    <w:rsid w:val="00BB56B6"/>
    <w:rsid w:val="00BB79F1"/>
    <w:rsid w:val="00BD0763"/>
    <w:rsid w:val="00C6556C"/>
    <w:rsid w:val="00C94D16"/>
    <w:rsid w:val="00CD6663"/>
    <w:rsid w:val="00CF3C9A"/>
    <w:rsid w:val="00D47E5D"/>
    <w:rsid w:val="00D743F2"/>
    <w:rsid w:val="00D8025E"/>
    <w:rsid w:val="00D91D45"/>
    <w:rsid w:val="00DE3B67"/>
    <w:rsid w:val="00DF56BE"/>
    <w:rsid w:val="00DF64A7"/>
    <w:rsid w:val="00DF7D5B"/>
    <w:rsid w:val="00E20306"/>
    <w:rsid w:val="00E265D1"/>
    <w:rsid w:val="00E34521"/>
    <w:rsid w:val="00E548CF"/>
    <w:rsid w:val="00E63B43"/>
    <w:rsid w:val="00E65852"/>
    <w:rsid w:val="00E94D7E"/>
    <w:rsid w:val="00EE4B4C"/>
    <w:rsid w:val="00F26F6D"/>
    <w:rsid w:val="00F32F4B"/>
    <w:rsid w:val="00F52350"/>
    <w:rsid w:val="00F534EC"/>
    <w:rsid w:val="00F62E2E"/>
    <w:rsid w:val="00F766FF"/>
    <w:rsid w:val="00FF5D3F"/>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chartTrackingRefBased/>
  <w15:docId w15:val="{5520BE8F-4FD9-3646-854E-C066BF51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rFonts w:ascii="Arial" w:hAnsi="Arial"/>
      <w:sz w:val="24"/>
    </w:rPr>
  </w:style>
  <w:style w:type="paragraph" w:styleId="Heading2">
    <w:name w:val="heading 2"/>
    <w:basedOn w:val="Normal"/>
    <w:next w:val="Normal"/>
    <w:qFormat/>
    <w:pPr>
      <w:keepNext/>
      <w:shd w:val="pct20" w:color="auto" w:fill="auto"/>
      <w:outlineLvl w:val="1"/>
    </w:pPr>
    <w:rPr>
      <w:rFonts w:ascii="Arial" w:hAnsi="Arial"/>
      <w:b/>
      <w:sz w:val="24"/>
    </w:rPr>
  </w:style>
  <w:style w:type="paragraph" w:styleId="Heading3">
    <w:name w:val="heading 3"/>
    <w:basedOn w:val="Normal"/>
    <w:next w:val="Normal"/>
    <w:qFormat/>
    <w:pPr>
      <w:keepNext/>
      <w:shd w:val="pct30" w:color="auto" w:fill="auto"/>
      <w:outlineLvl w:val="2"/>
    </w:pPr>
    <w:rPr>
      <w:rFonts w:ascii="Arial" w:hAnsi="Arial"/>
      <w:b/>
      <w:sz w:val="22"/>
    </w:rPr>
  </w:style>
  <w:style w:type="paragraph" w:styleId="Heading4">
    <w:name w:val="heading 4"/>
    <w:basedOn w:val="Normal"/>
    <w:next w:val="Normal"/>
    <w:qFormat/>
    <w:pPr>
      <w:keepNext/>
      <w:jc w:val="right"/>
      <w:outlineLvl w:val="3"/>
    </w:pPr>
    <w:rPr>
      <w:rFonts w:ascii="Arial" w:hAnsi="Arial"/>
      <w:b/>
      <w:sz w:val="24"/>
    </w:rPr>
  </w:style>
  <w:style w:type="paragraph" w:styleId="Heading5">
    <w:name w:val="heading 5"/>
    <w:basedOn w:val="Normal"/>
    <w:next w:val="Normal"/>
    <w:qFormat/>
    <w:pPr>
      <w:keepNext/>
      <w:jc w:val="right"/>
      <w:outlineLvl w:val="4"/>
    </w:pPr>
    <w:rPr>
      <w:rFonts w:ascii="Arial" w:hAnsi="Arial"/>
      <w:b/>
      <w:sz w:val="28"/>
    </w:rPr>
  </w:style>
  <w:style w:type="paragraph" w:styleId="Heading6">
    <w:name w:val="heading 6"/>
    <w:basedOn w:val="Normal"/>
    <w:next w:val="Normal"/>
    <w:qFormat/>
    <w:pPr>
      <w:keepNext/>
      <w:outlineLvl w:val="5"/>
    </w:pPr>
    <w:rPr>
      <w:rFonts w:ascii="Comic Sans MS" w:hAnsi="Comic Sans MS"/>
      <w:b/>
      <w:sz w:val="22"/>
    </w:rPr>
  </w:style>
  <w:style w:type="paragraph" w:styleId="Heading7">
    <w:name w:val="heading 7"/>
    <w:basedOn w:val="Normal"/>
    <w:next w:val="Normal"/>
    <w:qFormat/>
    <w:pPr>
      <w:keepNext/>
      <w:ind w:left="360"/>
      <w:outlineLvl w:val="6"/>
    </w:pPr>
    <w:rPr>
      <w:rFonts w:ascii="Arial" w:hAnsi="Arial"/>
      <w:sz w:val="24"/>
      <w:szCs w:val="24"/>
    </w:rPr>
  </w:style>
  <w:style w:type="paragraph" w:styleId="Heading8">
    <w:name w:val="heading 8"/>
    <w:basedOn w:val="Normal"/>
    <w:next w:val="Normal"/>
    <w:qFormat/>
    <w:pPr>
      <w:keepNext/>
      <w:ind w:left="360" w:firstLine="360"/>
      <w:outlineLvl w:val="7"/>
    </w:pPr>
    <w:rPr>
      <w:b/>
      <w:i/>
      <w:iCs/>
      <w:sz w:val="22"/>
      <w:szCs w:val="22"/>
    </w:rPr>
  </w:style>
  <w:style w:type="paragraph" w:styleId="Heading9">
    <w:name w:val="heading 9"/>
    <w:basedOn w:val="Normal"/>
    <w:next w:val="Normal"/>
    <w:qFormat/>
    <w:pPr>
      <w:keepNext/>
      <w:outlineLvl w:val="8"/>
    </w:pPr>
    <w:rPr>
      <w:b/>
      <w:bCs/>
      <w:i/>
      <w:i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rPr>
      <w:rFonts w:ascii="Arial" w:hAnsi="Arial"/>
      <w:noProof w:val="0"/>
      <w:sz w:val="24"/>
      <w:lang w:val="en-US" w:eastAsia="en-US" w:bidi="ar-SA"/>
    </w:rPr>
  </w:style>
  <w:style w:type="character" w:customStyle="1" w:styleId="Heading4Char">
    <w:name w:val="Heading 4 Char"/>
    <w:rPr>
      <w:rFonts w:ascii="Arial" w:hAnsi="Arial"/>
      <w:b/>
      <w:noProof w:val="0"/>
      <w:sz w:val="24"/>
      <w:lang w:val="en-US" w:eastAsia="en-US" w:bidi="ar-SA"/>
    </w:rPr>
  </w:style>
  <w:style w:type="character" w:styleId="FollowedHyperlink">
    <w:name w:val="FollowedHyperlink"/>
    <w:rPr>
      <w:color w:val="800080"/>
      <w:u w:val="single"/>
    </w:rPr>
  </w:style>
  <w:style w:type="paragraph" w:styleId="BodyText">
    <w:name w:val="Body Text"/>
    <w:basedOn w:val="Normal"/>
    <w:rPr>
      <w:sz w:val="22"/>
    </w:rPr>
  </w:style>
  <w:style w:type="paragraph" w:styleId="BodyTextIndent">
    <w:name w:val="Body Text Indent"/>
    <w:basedOn w:val="Normal"/>
    <w:pPr>
      <w:spacing w:after="120"/>
      <w:ind w:left="360"/>
    </w:pPr>
  </w:style>
  <w:style w:type="paragraph" w:styleId="BodyTextIndent2">
    <w:name w:val="Body Text Indent 2"/>
    <w:basedOn w:val="Normal"/>
    <w:pPr>
      <w:ind w:firstLine="360"/>
    </w:pPr>
    <w:rPr>
      <w:rFonts w:ascii="Arial" w:hAnsi="Arial" w:cs="Arial"/>
      <w:sz w:val="22"/>
    </w:rPr>
  </w:style>
  <w:style w:type="paragraph" w:styleId="BalloonText">
    <w:name w:val="Balloon Text"/>
    <w:basedOn w:val="Normal"/>
    <w:semiHidden/>
    <w:rsid w:val="00BB56B6"/>
    <w:rPr>
      <w:rFonts w:ascii="Tahoma" w:hAnsi="Tahoma" w:cs="Tahoma"/>
      <w:sz w:val="16"/>
      <w:szCs w:val="16"/>
    </w:rPr>
  </w:style>
  <w:style w:type="paragraph" w:styleId="ListParagraph">
    <w:name w:val="List Paragraph"/>
    <w:basedOn w:val="Normal"/>
    <w:uiPriority w:val="34"/>
    <w:qFormat/>
    <w:rsid w:val="00115C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binalthakker@yahoo.com" TargetMode="External" /><Relationship Id="rId5" Type="http://schemas.openxmlformats.org/officeDocument/2006/relationships/image" Target="https://rdxfootmark.naukri.com/v2/track/openCv?trackingInfo=344c3581f29b9ae1d1534ddd3a192879134f530e18705c4458440321091b5b58170a1705194151591b4d58515c424154181c084b281e0103030019425d5f0d55580f1b425c4c01090340281e0103130a10425a5d094d584b50535a4f162e024b4340010d120213105b5c0c004d145c455715445a5c5d57421a081105431458090d074b100a12031753444f4a081e010303071146505e0b534c110c034e6&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adwait\SONA-BIO.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SONA-BIO.dot</Template>
  <TotalTime>8</TotalTime>
  <Pages>1</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RESUME</vt:lpstr>
    </vt:vector>
  </TitlesOfParts>
  <Company>Home</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Ashish</dc:creator>
  <cp:lastModifiedBy>chirag_shah1in@yahoo.com</cp:lastModifiedBy>
  <cp:revision>11</cp:revision>
  <cp:lastPrinted>2017-10-23T07:08:00Z</cp:lastPrinted>
  <dcterms:created xsi:type="dcterms:W3CDTF">2017-11-20T05:51:00Z</dcterms:created>
  <dcterms:modified xsi:type="dcterms:W3CDTF">2017-11-20T05:58:00Z</dcterms:modified>
</cp:coreProperties>
</file>