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  <w:rtl w:val="0"/>
        </w:rPr>
        <w:t xml:space="preserve">Assisted Practice: Creating a Data Bag Using Knife 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This section will guide you to: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Create a data bag using knife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This lab has three sub-sections, namely: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5.2.1 Creating a data bag with data bag item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`     5.2.2 Updating the data bag item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5.2.3 Providing the path to the file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Note: Make sure the knife configuration file is already configured before creating a data bag item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5.2.1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highlight w:val="white"/>
          <w:rtl w:val="0"/>
        </w:rPr>
        <w:t xml:space="preserve">Creating a data bag with data bag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3238"/>
          <w:sz w:val="24"/>
          <w:szCs w:val="24"/>
          <w:rtl w:val="0"/>
        </w:rPr>
        <w:t xml:space="preserve">Create a data bag item under the data_bags directory in the chef-repo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Open Sans" w:cs="Open Sans" w:eastAsia="Open Sans" w:hAnsi="Open Sans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knife data bag create DATA_BAG_NAME (DATA_BAG_ITEM)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Example: knife data bag create example chef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5.2.2 Updating the data bag item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Update the data bag item using file argument as shown below: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     knife data bag from file BAG_NAME ITEM_NAME.json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This request needs a valid data bag, so it can best be run by going to: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cd data_bags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720" w:firstLine="0"/>
        <w:rPr>
          <w:rFonts w:ascii="Courier New" w:cs="Courier New" w:eastAsia="Courier New" w:hAnsi="Courier New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cd example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rtl w:val="0"/>
        </w:rPr>
        <w:t xml:space="preserve">knife data bag from file BAG_NAME example_item.json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5.2.4 Providing the path to the file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Run the below command to provide the full path to the data bag: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knife data bag from file BAG_NAME     /path/to/file/ITEM_NAME.json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600835</wp:posOffset>
            </wp:positionV>
            <wp:extent cx="12463145" cy="85725"/>
            <wp:effectExtent b="0" l="0" r="0" t="0"/>
            <wp:wrapSquare wrapText="bothSides" distB="0" distT="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3145" cy="8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2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lfihGe9fAdvPccFRWj5OHuUlbA==">AMUW2mXGf1NlyWT3t4FLjr4aHc9TCZGfAW7FJCtd59goIRBfzyxMMonVxVjXXZBMvXkSz/Nw/gkTQTaj4ECYZUISLdSxT7pm1D/vqit8TGsr1g6mznK5dgEy3YIShOrLBqQRUBa72XNV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2021-01-20T15:05:00Z</dcterms:created>
  <dc:creator>Abhisek Chopdar</dc:creator>
</cp:coreProperties>
</file>