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z w:val="20"/>
                <w:szCs w:val="20"/>
                <w:shd w:fill="f0f0f0" w:val="clear"/>
                <w:rtl w:val="0"/>
              </w:rPr>
              <w:t xml:space="preserve">1 void CWE457_Use_of_Uninitialized_Variable__struct_array_alloca_no_init_07_bad()</w:t>
              <w:br w:type="textWrapping"/>
              <w:t xml:space="preserve">2 {</w:t>
              <w:br w:type="textWrapping"/>
              <w:t xml:space="preserve">3   </w:t>
            </w:r>
            <w:r w:rsidDel="00000000" w:rsidR="00000000" w:rsidRPr="00000000">
              <w:rPr>
                <w:rFonts w:ascii="Consolas" w:cs="Consolas" w:eastAsia="Consolas" w:hAnsi="Consolas"/>
                <w:color w:val="ff0000"/>
                <w:sz w:val="20"/>
                <w:szCs w:val="20"/>
                <w:shd w:fill="f0f0f0" w:val="clear"/>
                <w:rtl w:val="0"/>
              </w:rPr>
              <w:t xml:space="preserve">twoIntsStruct * data;</w:t>
              <w:br w:type="textWrapping"/>
            </w:r>
            <w:r w:rsidDel="00000000" w:rsidR="00000000" w:rsidRPr="00000000">
              <w:rPr>
                <w:rFonts w:ascii="Consolas" w:cs="Consolas" w:eastAsia="Consolas" w:hAnsi="Consolas"/>
                <w:sz w:val="20"/>
                <w:szCs w:val="20"/>
                <w:shd w:fill="f0f0f0" w:val="clear"/>
                <w:rtl w:val="0"/>
              </w:rPr>
              <w:t xml:space="preserve">4 </w:t>
            </w:r>
            <w:r w:rsidDel="00000000" w:rsidR="00000000" w:rsidRPr="00000000">
              <w:rPr>
                <w:rFonts w:ascii="Consolas" w:cs="Consolas" w:eastAsia="Consolas" w:hAnsi="Consolas"/>
                <w:color w:val="ff0000"/>
                <w:sz w:val="20"/>
                <w:szCs w:val="20"/>
                <w:shd w:fill="f0f0f0" w:val="clear"/>
                <w:rtl w:val="0"/>
              </w:rPr>
              <w:t xml:space="preserve">  data = (twoIntsStruct *)ALLOCA(10*sizeof(twoIntsStruct));</w:t>
            </w:r>
            <w:r w:rsidDel="00000000" w:rsidR="00000000" w:rsidRPr="00000000">
              <w:rPr>
                <w:rFonts w:ascii="Consolas" w:cs="Consolas" w:eastAsia="Consolas" w:hAnsi="Consolas"/>
                <w:color w:val="444444"/>
                <w:sz w:val="20"/>
                <w:szCs w:val="20"/>
                <w:shd w:fill="f0f0f0" w:val="clear"/>
                <w:rtl w:val="0"/>
              </w:rPr>
              <w:br w:type="textWrapping"/>
              <w:t xml:space="preserve">5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(staticFive==</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w:t>
              <w:br w:type="textWrapping"/>
              <w:t xml:space="preserve">6   {</w:t>
              <w:br w:type="textWrapping"/>
              <w:t xml:space="preserve">7       </w:t>
            </w:r>
            <w:r w:rsidDel="00000000" w:rsidR="00000000" w:rsidRPr="00000000">
              <w:rPr>
                <w:rFonts w:ascii="Consolas" w:cs="Consolas" w:eastAsia="Consolas" w:hAnsi="Consolas"/>
                <w:color w:val="888888"/>
                <w:sz w:val="20"/>
                <w:szCs w:val="20"/>
                <w:shd w:fill="f0f0f0" w:val="clear"/>
                <w:rtl w:val="0"/>
              </w:rPr>
              <w:t xml:space="preserve">/* POTENTIAL FLAW: Don't initialize data */</w:t>
            </w:r>
            <w:r w:rsidDel="00000000" w:rsidR="00000000" w:rsidRPr="00000000">
              <w:rPr>
                <w:rFonts w:ascii="Consolas" w:cs="Consolas" w:eastAsia="Consolas" w:hAnsi="Consolas"/>
                <w:color w:val="444444"/>
                <w:sz w:val="20"/>
                <w:szCs w:val="20"/>
                <w:shd w:fill="f0f0f0" w:val="clear"/>
                <w:rtl w:val="0"/>
              </w:rPr>
              <w:br w:type="textWrapping"/>
              <w:t xml:space="preserve">8       ; </w:t>
            </w:r>
            <w:r w:rsidDel="00000000" w:rsidR="00000000" w:rsidRPr="00000000">
              <w:rPr>
                <w:rFonts w:ascii="Consolas" w:cs="Consolas" w:eastAsia="Consolas" w:hAnsi="Consolas"/>
                <w:color w:val="888888"/>
                <w:sz w:val="20"/>
                <w:szCs w:val="20"/>
                <w:shd w:fill="f0f0f0" w:val="clear"/>
                <w:rtl w:val="0"/>
              </w:rPr>
              <w:t xml:space="preserve">/* empty statement needed for some flow variants */</w:t>
            </w:r>
            <w:r w:rsidDel="00000000" w:rsidR="00000000" w:rsidRPr="00000000">
              <w:rPr>
                <w:rFonts w:ascii="Consolas" w:cs="Consolas" w:eastAsia="Consolas" w:hAnsi="Consolas"/>
                <w:color w:val="444444"/>
                <w:sz w:val="20"/>
                <w:szCs w:val="20"/>
                <w:shd w:fill="f0f0f0" w:val="clear"/>
                <w:rtl w:val="0"/>
              </w:rPr>
              <w:br w:type="textWrapping"/>
              <w:t xml:space="preserve">9   }</w:t>
              <w:br w:type="textWrapping"/>
              <w:t xml:space="preserve">10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(staticFive==</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w:t>
              <w:br w:type="textWrapping"/>
              <w:t xml:space="preserve">11  {</w:t>
              <w:br w:type="textWrapping"/>
              <w:t xml:space="preserve">12     </w:t>
            </w:r>
            <w:r w:rsidDel="00000000" w:rsidR="00000000" w:rsidRPr="00000000">
              <w:rPr>
                <w:rFonts w:ascii="Consolas" w:cs="Consolas" w:eastAsia="Consolas" w:hAnsi="Consolas"/>
                <w:color w:val="888888"/>
                <w:sz w:val="20"/>
                <w:szCs w:val="20"/>
                <w:shd w:fill="f0f0f0" w:val="clear"/>
                <w:rtl w:val="0"/>
              </w:rPr>
              <w:t xml:space="preserve">/* POTENTIAL FLAW: Use data without initializing it */</w:t>
            </w:r>
            <w:r w:rsidDel="00000000" w:rsidR="00000000" w:rsidRPr="00000000">
              <w:rPr>
                <w:rFonts w:ascii="Consolas" w:cs="Consolas" w:eastAsia="Consolas" w:hAnsi="Consolas"/>
                <w:color w:val="444444"/>
                <w:sz w:val="20"/>
                <w:szCs w:val="20"/>
                <w:shd w:fill="f0f0f0" w:val="clear"/>
                <w:rtl w:val="0"/>
              </w:rPr>
              <w:br w:type="textWrapping"/>
              <w:t xml:space="preserve">13      {</w:t>
              <w:br w:type="textWrapping"/>
              <w:t xml:space="preserve">14          int i;</w:t>
              <w:br w:type="textWrapping"/>
              <w:t xml:space="preserve">15          for(i=</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i&lt;</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 i++)</w:t>
              <w:br w:type="textWrapping"/>
              <w:t xml:space="preserve">16          {</w:t>
              <w:br w:type="textWrapping"/>
              <w:t xml:space="preserve">17              printIntLine(</w:t>
            </w:r>
            <w:r w:rsidDel="00000000" w:rsidR="00000000" w:rsidRPr="00000000">
              <w:rPr>
                <w:rFonts w:ascii="Consolas" w:cs="Consolas" w:eastAsia="Consolas" w:hAnsi="Consolas"/>
                <w:color w:val="ff0000"/>
                <w:sz w:val="20"/>
                <w:szCs w:val="20"/>
                <w:shd w:fill="f0f0f0" w:val="clear"/>
                <w:rtl w:val="0"/>
              </w:rPr>
              <w:t xml:space="preserve">data[i].intOne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18              printIntLine(</w:t>
            </w:r>
            <w:r w:rsidDel="00000000" w:rsidR="00000000" w:rsidRPr="00000000">
              <w:rPr>
                <w:rFonts w:ascii="Consolas" w:cs="Consolas" w:eastAsia="Consolas" w:hAnsi="Consolas"/>
                <w:color w:val="ff0000"/>
                <w:sz w:val="20"/>
                <w:szCs w:val="20"/>
                <w:shd w:fill="f0f0f0" w:val="clear"/>
                <w:rtl w:val="0"/>
              </w:rPr>
              <w:t xml:space="preserve">data[i].intTwo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19          }</w:t>
              <w:br w:type="textWrapping"/>
              <w:t xml:space="preserve">20      }</w:t>
              <w:br w:type="textWrapping"/>
              <w:t xml:space="preserve">21  }</w:t>
              <w:br w:type="textWrapping"/>
              <w:t xml:space="preserve">22 }</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From the above code, we can see the use of uninitialized variables caused by the statements </w:t>
      </w:r>
      <w:r w:rsidDel="00000000" w:rsidR="00000000" w:rsidRPr="00000000">
        <w:rPr>
          <w:highlight w:val="white"/>
          <w:rtl w:val="0"/>
        </w:rPr>
        <w:t xml:space="preserve">at line 17 and </w:t>
      </w:r>
      <w:r w:rsidDel="00000000" w:rsidR="00000000" w:rsidRPr="00000000">
        <w:rPr>
          <w:rtl w:val="0"/>
        </w:rPr>
        <w:t xml:space="preserve">line 18. Specifically, the code first declared a variable “data” at line 3 and make it point to a piece of memory on the stack at line 4. However, the code never initializes the data in that piece of memory before using the data at line 17 and line 18 (the code of function “printIntLine” is included in “Include/io.c”). Thus, use of uninitialized variables happens.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