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color w:val="1B2A4A"/>
          <w:sz w:val="44"/>
        </w:rPr>
        <w:t>AMJAD M. MASOUD, PMP</w:t>
      </w:r>
    </w:p>
    <w:p>
      <w:pPr>
        <w:pStyle w:val="Normal"/>
        <w:spacing w:before="0" w:after="20"/>
        <w:jc w:val="center"/>
        <w:rPr/>
      </w:pPr>
      <w:r>
        <w:rPr>
          <w:color w:val="555555"/>
          <w:sz w:val="20"/>
        </w:rPr>
        <w:t>Amman, Jordan  ∙  amjadmasoud@hotmail.com  ∙  (+962) 799 312 787</w:t>
      </w:r>
    </w:p>
    <w:p>
      <w:pPr>
        <w:pStyle w:val="Normal"/>
        <w:spacing w:before="0" w:after="80"/>
        <w:jc w:val="center"/>
        <w:rPr/>
      </w:pPr>
      <w:r>
        <w:rPr>
          <w:color w:val="2E74B5"/>
          <w:sz w:val="19"/>
        </w:rPr>
        <w:t>linkedin.com/in/amjad-m-masoud-pmp-9308aa11  ∙  amjadov.github.io/web</w:t>
      </w:r>
    </w:p>
    <w:p>
      <w:pPr>
        <w:pStyle w:val="Normal"/>
        <w:spacing w:before="40" w:after="80"/>
        <w:jc w:val="center"/>
        <w:rPr/>
      </w:pPr>
      <w:r>
        <w:rPr>
          <w:b/>
          <w:color w:val="2E74B5"/>
          <w:sz w:val="21"/>
        </w:rPr>
        <w:t>Senior IT Leader  |  Project &amp; Program Manager (PMP)  |  Enterprise Architecture (TOGAF)  |  Digital Transformation Strategist</w:t>
      </w:r>
    </w:p>
    <w:p>
      <w:pPr>
        <w:pStyle w:val="Normal"/>
        <w:pBdr>
          <w:bottom w:val="single" w:sz="6" w:space="1" w:color="1B2A4A"/>
        </w:pBdr>
        <w:spacing w:before="40" w:after="120"/>
        <w:rPr/>
      </w:pPr>
      <w:r>
        <w:rPr/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SUMMARY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Results-driven IT leader and PMP-certified Project Manager with 20+ years of experience steering large-scale digital transformation programs, enterprise modernization, and cross-functional team leadership. Proven ability to bridge the gap between C-suite strategy and technical execution — turning complex, legacy-laden environments into scalable, high-performance platforms.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Currently driving government process automation at EY and pursuing TOGAF Foundation certification to deepen enterprise architecture expertise. Track record of managing end-to-end project lifecycles, building high-performing teams, and delivering measurable business outcomes: 8× throughput gains, sub-200ms response times, and zero-downtime migrations.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Seeking senior leadership roles — Project/Program Manager, Enterprise Architect, or Head of IT — where I can apply my blend of strategic vision, architectural thinking, and hands-on delivery experience to drive organizational transformation at scale.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CORE COMPETENCIES</w:t>
      </w:r>
    </w:p>
    <w:tbl>
      <w:tblPr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Project &amp; Program Management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Enterprise Architecture (TOGAF)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Digital Transformation Strategy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Agile / Scrum Delivery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Stakeholder &amp; Executive Engagement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Risk &amp; Issue Management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Team Building &amp; Leadership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Budgeting &amp; Resource Planning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Vendor &amp; Contract Management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Legacy System Modernization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Cloud &amp; Hybrid Architecture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Business Process Re-engineering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CI/CD &amp; DevOps Practices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Requirements Analysis (BRD/FRD)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Change Management</w:t>
            </w:r>
          </w:p>
        </w:tc>
      </w:tr>
    </w:tbl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TECHNICAL PROFICIENCIES</w:t>
      </w:r>
    </w:p>
    <w:p>
      <w:pPr>
        <w:pStyle w:val="Normal"/>
        <w:spacing w:before="20" w:after="40"/>
        <w:rPr/>
      </w:pPr>
      <w:r>
        <w:rPr>
          <w:b/>
          <w:color w:val="1B2A4A"/>
          <w:sz w:val="20"/>
        </w:rPr>
        <w:t xml:space="preserve">Platforms &amp; Infrastructure:  </w:t>
      </w:r>
      <w:r>
        <w:rPr>
          <w:color w:val="333333"/>
          <w:sz w:val="20"/>
        </w:rPr>
        <w:t>Microsoft Azure, Cloud &amp; Hybrid Architectures, SQL Server (Always On), Redis, Memcache, MQ</w:t>
      </w:r>
    </w:p>
    <w:p>
      <w:pPr>
        <w:pStyle w:val="Normal"/>
        <w:spacing w:before="20" w:after="40"/>
        <w:rPr/>
      </w:pPr>
      <w:r>
        <w:rPr>
          <w:b/>
          <w:color w:val="1B2A4A"/>
          <w:sz w:val="20"/>
        </w:rPr>
        <w:t xml:space="preserve">Development:  </w:t>
      </w:r>
      <w:r>
        <w:rPr>
          <w:color w:val="333333"/>
          <w:sz w:val="20"/>
        </w:rPr>
        <w:t>C# .NET, ASP.NET, RESTful APIs, Python (Django, Data Science), PHP (Laravel, CodeIgniter)</w:t>
      </w:r>
    </w:p>
    <w:p>
      <w:pPr>
        <w:pStyle w:val="Normal"/>
        <w:spacing w:before="20" w:after="40"/>
        <w:rPr/>
      </w:pPr>
      <w:r>
        <w:rPr>
          <w:b/>
          <w:color w:val="1B2A4A"/>
          <w:sz w:val="20"/>
        </w:rPr>
        <w:t xml:space="preserve">Project Delivery:  </w:t>
      </w:r>
      <w:r>
        <w:rPr>
          <w:color w:val="333333"/>
          <w:sz w:val="20"/>
        </w:rPr>
        <w:t>Agile-Scrum, Sprint Planning, CI/CD Pipelines, SDLC, UAT</w:t>
      </w:r>
    </w:p>
    <w:p>
      <w:pPr>
        <w:pStyle w:val="Normal"/>
        <w:spacing w:before="20" w:after="40"/>
        <w:rPr/>
      </w:pPr>
      <w:r>
        <w:rPr>
          <w:b/>
          <w:color w:val="1B2A4A"/>
          <w:sz w:val="20"/>
        </w:rPr>
        <w:t xml:space="preserve">Tools &amp; Frameworks:  </w:t>
      </w:r>
      <w:r>
        <w:rPr>
          <w:color w:val="333333"/>
          <w:sz w:val="20"/>
        </w:rPr>
        <w:t>Git, Jira, Microsoft Project, ERP Systems, Applied AI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EXPERIENCE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Project Manager | Government Process Automation</w:t>
      </w:r>
      <w:r>
        <w:rPr/>
        <w:tab/>
      </w:r>
      <w:r>
        <w:rPr>
          <w:color w:val="555555"/>
          <w:sz w:val="20"/>
        </w:rPr>
        <w:t>Feb 2025 – Present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EY, Amman, Jordan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Client: Saudi Expro – Services Efficiency Review Department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Leading the end-to-end digital transformation of a government agency's manual workflows, replacing fragmented legacy systems with a centralized, scalable platform. Managing a cross-functional team of 5 and reporting directly to client executives.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 xml:space="preserve">Drove full project life-cycle from initiation through UAT, applying Agile-Scrum methodology with 2-week sprint </w:t>
      </w:r>
      <w:r>
        <w:rPr>
          <w:color w:val="333333"/>
          <w:sz w:val="20"/>
        </w:rPr>
        <w:t>cycles</w:t>
      </w:r>
      <w:r>
        <w:rPr>
          <w:color w:val="333333"/>
          <w:sz w:val="20"/>
        </w:rPr>
        <w:t xml:space="preserve"> to deliver on time and within budget.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Authored all key project artifacts — Business Requirements Document (BRD), user stories, interface mock-ups, and user manuals — ensuring traceability from requirements to delivered functionality.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Digitized core business processes, eliminating spreadsheet/email-based workflows and establishing an automated system that improved data integrity and operational efficiency.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Facilitated stakeholder workshops and weekly executive sprint reviews, securing formal client sign-off on all major deliverables.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Maintained project health through proactive risk register management, sprint velocity tracking, and continuous alignment with budgetary and schedule baselines.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Development Team Lead | Technical Architect</w:t>
      </w:r>
      <w:r>
        <w:rPr/>
        <w:tab/>
      </w:r>
      <w:r>
        <w:rPr>
          <w:color w:val="555555"/>
          <w:sz w:val="20"/>
        </w:rPr>
        <w:t>2021 – 2024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MStart, Amman, Jordan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Recruited to lead the technical overhaul of a high-traffic e-commerce platform, owning both team leadership and solution architecture. Built and managed dual-stream backend and mobile teams while driving a legacy-to-modern platform migration.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Scaled platform capacity from 15,000 to 120,000 daily orders (8× increase) while reducing response times from 3s to 200ms — directly enabling business revenue growth.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Built and led a cross-functional team (Backend + Mobile), owning recruitment, onboarding, daily stand-ups, and blocker resolution to maintain sprint velocity.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Architected SQL Server "Always On" high-availability solution, achieving zero-downtime during full platform migration.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Established CI/CD pipelines that streamlined release cycles and reduced deployment risk.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Directed the migration to a modern Android application, significantly reducing bug reports and improving end-user experience.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Balanced hands-on technical delivery (C#, SQL) with people management and stakeholder communication.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Senior Systems Developer</w:t>
      </w:r>
      <w:r>
        <w:rPr/>
        <w:tab/>
      </w:r>
      <w:r>
        <w:rPr>
          <w:color w:val="555555"/>
          <w:sz w:val="20"/>
        </w:rPr>
        <w:t>2018 – 2021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MStart, Amman, Jordan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C# .NET, RESTful APIs, SQL Server, Redis, Memcache, MQ Services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Led task allocation and issue resolution across the development team while driving architectural improvements to core platform services.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Re-architected SOAP services into lightweight RESTful APIs, improving maintainability and enabling the platform to process 200,000+ transactions per day — a 400% increase in sales throughput.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Diagnosed and resolved critical performance bottlenecks (deadlocks, timeouts) achieving millisecond-level transaction improvements and enabling horizontal scale-out of applications and databases.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Designed and implemented optimized stored procedures and user-defined data types to support high-volume transactional workloads.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Software Development Consultant</w:t>
      </w:r>
      <w:r>
        <w:rPr/>
        <w:tab/>
      </w:r>
      <w:r>
        <w:rPr>
          <w:color w:val="555555"/>
          <w:sz w:val="20"/>
        </w:rPr>
        <w:t>2017 – Present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Kafou Services, Jordan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C# ASP.NET, Python Django, PHP Laravel/CodeIgniter, SQL Server, MySQL, Scikit-Learn, Twilio SDK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Provide ongoing technical consulting across multiple concurrent projects, overseeing architecture decisions, development standards, and delivery timelines.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Led machine learning research initiatives using Python and Scikit-Learn for predictive analytics.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Architected two-way data synchronization solution using Python Django, Python Signals, and MySQL.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Delivered "ComplianceArch" web application (C# ASP.NET, SQL Server) for regulatory compliance management.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Managed end-to-end delivery of Kafou backend services and admin panel (PHP CodeIgniter, MySQL).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Designed Wayt platform API with online payment integration (PayFort), real-time messaging (PubNub), and geolocation (Google Maps).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Implemented peer-to-peer and group video calling solution using PHP Laravel, MySQL, and Twilio SDK.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ERP Implementation Specialist</w:t>
      </w:r>
      <w:r>
        <w:rPr/>
        <w:tab/>
      </w:r>
      <w:r>
        <w:rPr>
          <w:color w:val="555555"/>
          <w:sz w:val="20"/>
        </w:rPr>
        <w:t>2013 – 2017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Mahmoud Saleh Abbar, Jeddah, Saudi Arabia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SQL Server, .NET Applications, ERP Systems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Led a company-wide ERP implementation across 5 cities and 450+ employees, while developing supporting .NET applications for management reporting.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Drove enterprise-wide ERP rollout, coordinating across multiple locations and stakeholder groups to ensure adoption and data migration integrity.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Automated back-office functions spanning technology, services, and human resources — streamlining business processes across the organization.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Designed and implemented advanced T-SQL stored procedures to produce data pipelines for statistics, finance, and auditing.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Senior Full Stack Developer</w:t>
      </w:r>
      <w:r>
        <w:rPr/>
        <w:tab/>
      </w:r>
      <w:r>
        <w:rPr>
          <w:color w:val="555555"/>
          <w:sz w:val="20"/>
        </w:rPr>
        <w:t>2010 – 2013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Grant Thornton ME, Amman, Jordan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C# .NET, ASP.NET, SQL Server, JavaScript, Telerik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Owned development and delivery of large-scale .NET applications deployed across the Middle East region.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Led the implementation of enterprise .NET applications across multiple countries in the Middle East.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Drove development of new application modules, managing requirements gathering through deployment and user training.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Senior Full Stack Developer</w:t>
      </w:r>
      <w:r>
        <w:rPr/>
        <w:tab/>
      </w:r>
      <w:r>
        <w:rPr>
          <w:color w:val="555555"/>
          <w:sz w:val="20"/>
        </w:rPr>
        <w:t>2005 – 2010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Grant Thornton, Jeddah, Saudi Arabia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C# .NET, ASP.NET, SQL Server, JavaScript, Telerik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Managed a development team of 2, coordinating with Grant Thornton SA and CGC UK leadership. Owned client relationship management, technical delivery, and cross-border collaboration with frequent travel to the UK.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Led development of an in-house software product that was successfully deployed at 25+ banks and financial institutions across the region — demonstrating product management and scaled delivery capability.</w:t>
      </w:r>
    </w:p>
    <w:p>
      <w:pPr>
        <w:pStyle w:val="Normal"/>
        <w:spacing w:before="80" w:after="40"/>
        <w:rPr/>
      </w:pPr>
      <w:r>
        <w:rPr>
          <w:i/>
          <w:color w:val="555555"/>
          <w:sz w:val="19"/>
        </w:rPr>
        <w:t>Additional experience as Full Stack Developer at Visual Soft, Jubail, Saudi Arabia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EDUCATION</w:t>
      </w:r>
    </w:p>
    <w:p>
      <w:pPr>
        <w:pStyle w:val="Normal"/>
        <w:spacing w:before="80" w:after="40"/>
        <w:rPr/>
      </w:pPr>
      <w:r>
        <w:rPr>
          <w:b/>
          <w:color w:val="1B2A4A"/>
          <w:sz w:val="21"/>
        </w:rPr>
        <w:t>Bachelor's Degree in Business Administration</w:t>
      </w:r>
    </w:p>
    <w:p>
      <w:pPr>
        <w:pStyle w:val="Normal"/>
        <w:spacing w:before="0" w:after="40"/>
        <w:rPr/>
      </w:pPr>
      <w:r>
        <w:rPr>
          <w:color w:val="333333"/>
          <w:sz w:val="20"/>
        </w:rPr>
        <w:t>Applied Science University, Amman, Jordan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CERTIFICATIONS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Project Management Professional (PMP®)</w:t>
      </w:r>
      <w:r>
        <w:rPr>
          <w:color w:val="555555"/>
          <w:sz w:val="20"/>
        </w:rPr>
        <w:t xml:space="preserve">  |  Project Management Institute (PMI)</w:t>
      </w:r>
      <w:r>
        <w:rPr/>
        <w:tab/>
      </w:r>
      <w:r>
        <w:rPr>
          <w:color w:val="555555"/>
          <w:sz w:val="19"/>
        </w:rPr>
        <w:t>March 2026 – March 2029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TOGAF Foundation (Level 1)</w:t>
      </w:r>
      <w:r>
        <w:rPr/>
        <w:tab/>
      </w:r>
      <w:r>
        <w:rPr>
          <w:color w:val="555555"/>
          <w:sz w:val="19"/>
        </w:rPr>
        <w:t>In Progress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Microsoft Certified: Azure Fundamentals (AZ-900)</w:t>
      </w:r>
      <w:r>
        <w:rPr>
          <w:color w:val="555555"/>
          <w:sz w:val="20"/>
        </w:rPr>
        <w:t xml:space="preserve">  |  Microsoft</w:t>
      </w:r>
      <w:r>
        <w:rPr/>
        <w:tab/>
      </w:r>
      <w:r>
        <w:rPr>
          <w:color w:val="555555"/>
          <w:sz w:val="19"/>
        </w:rPr>
        <w:t>November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EY Applied AI – Bronze Learning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Building Business Acumen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Developing Client Relationships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Applied Data Science with Python – Level 2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Python for Data Science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Advanced Certified Operational Risk Executive (CORE2)</w:t>
      </w:r>
      <w:r>
        <w:rPr>
          <w:color w:val="555555"/>
          <w:sz w:val="20"/>
        </w:rPr>
        <w:t xml:space="preserve">  |  Aldar Audit Bureau / Grant Thornton</w:t>
      </w:r>
      <w:r>
        <w:rPr/>
        <w:tab/>
      </w:r>
      <w:r>
        <w:rPr>
          <w:color w:val="555555"/>
          <w:sz w:val="19"/>
        </w:rPr>
        <w:t>2010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Certified Operational Risk Executive (CORE)</w:t>
      </w:r>
      <w:r>
        <w:rPr>
          <w:color w:val="555555"/>
          <w:sz w:val="20"/>
        </w:rPr>
        <w:t xml:space="preserve">  |  Aldar Audit Bureau / Grant Thornton</w:t>
      </w:r>
      <w:r>
        <w:rPr/>
        <w:tab/>
      </w:r>
      <w:r>
        <w:rPr>
          <w:color w:val="555555"/>
          <w:sz w:val="19"/>
        </w:rPr>
        <w:t>April 2007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LANGUAGES</w:t>
      </w:r>
    </w:p>
    <w:p>
      <w:pPr>
        <w:pStyle w:val="Normal"/>
        <w:spacing w:before="80" w:after="40"/>
        <w:rPr/>
      </w:pPr>
      <w:r>
        <w:rPr>
          <w:b/>
          <w:color w:val="1B2A4A"/>
          <w:sz w:val="20"/>
        </w:rPr>
        <w:t xml:space="preserve">Arabic:  </w:t>
      </w:r>
      <w:r>
        <w:rPr>
          <w:color w:val="333333"/>
          <w:sz w:val="20"/>
        </w:rPr>
        <w:t>Native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English:  </w:t>
      </w:r>
      <w:r>
        <w:rPr>
          <w:color w:val="333333"/>
          <w:sz w:val="20"/>
        </w:rPr>
        <w:t>Fluent (Professional Working Proficiency)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French:  </w:t>
      </w:r>
      <w:r>
        <w:rPr>
          <w:color w:val="333333"/>
          <w:sz w:val="20"/>
        </w:rPr>
        <w:t>Intermediate</w:t>
      </w:r>
    </w:p>
    <w:sectPr>
      <w:type w:val="nextPage"/>
      <w:pgSz w:w="12240" w:h="15840"/>
      <w:pgMar w:left="1134" w:right="1134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40"/>
      <w:jc w:val="start"/>
    </w:pPr>
    <w:rPr>
      <w:rFonts w:ascii="Calibri" w:hAnsi="Calibri" w:eastAsia="ＭＳ 明朝" w:cs=""/>
      <w:color w:val="333333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LibreOffice/25.8.5.2$Windows_X86_64 LibreOffice_project/9c8b85f387cc00a89945a79c9e6239f32e450ac2</Application>
  <AppVersion>15.0000</AppVersion>
  <Pages>4</Pages>
  <Words>1140</Words>
  <Characters>7655</Characters>
  <CharactersWithSpaces>8742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2026-03-16T18:00:16Z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