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B2A4A"/>
          <w:sz w:val="44"/>
        </w:rPr>
        <w:t>AMJAD M. MASOUD</w:t>
      </w:r>
    </w:p>
    <w:p>
      <w:pPr>
        <w:pStyle w:val="Normal"/>
        <w:spacing w:before="0" w:after="20"/>
        <w:jc w:val="center"/>
        <w:rPr/>
      </w:pPr>
      <w:r>
        <w:rPr>
          <w:color w:val="555555"/>
          <w:sz w:val="20"/>
        </w:rPr>
        <w:t>Amman, Jordan  ∙  amjadmasoud@hotmail.com  ∙  (+962) 799 312 787</w:t>
      </w:r>
    </w:p>
    <w:p>
      <w:pPr>
        <w:pStyle w:val="Normal"/>
        <w:spacing w:before="0" w:after="80"/>
        <w:jc w:val="center"/>
        <w:rPr/>
      </w:pPr>
      <w:r>
        <w:rPr>
          <w:color w:val="2E74B5"/>
          <w:sz w:val="19"/>
        </w:rPr>
        <w:t>linkedin.com/in/amjad-m-masoud-pmp-9308aa11  ∙  amjadov.github.io/web</w:t>
      </w:r>
    </w:p>
    <w:p>
      <w:pPr>
        <w:pStyle w:val="Normal"/>
        <w:spacing w:before="40" w:after="80"/>
        <w:jc w:val="center"/>
        <w:rPr/>
      </w:pPr>
      <w:r>
        <w:rPr>
          <w:b/>
          <w:color w:val="2E74B5"/>
          <w:sz w:val="21"/>
        </w:rPr>
        <w:t>Senior IT Leader  |  Project &amp; Program Manager (PMP)  |  Enterprise Architecture (TOGAF)  |  Digital Transformation Strategist</w:t>
      </w:r>
    </w:p>
    <w:p>
      <w:pPr>
        <w:pStyle w:val="Normal"/>
        <w:pBdr>
          <w:bottom w:val="single" w:sz="6" w:space="1" w:color="1B2A4A"/>
        </w:pBdr>
        <w:spacing w:before="40" w:after="120"/>
        <w:rPr/>
      </w:pPr>
      <w:r>
        <w:rPr/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SUMMARY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Results-driven IT leader and PMP-certified Project Manager with 20+ years of experience steering large-scale digital transformation programs, enterprise modernization, and cross-functional team leadership. Proven ability to bridge the gap between C-suite strategy and technical execution — turning complex, legacy-laden environments into scalable, high-performance platforms.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Currently driving government process automation at EY and pursuing TOGAF Foundation certification to deepen enterprise architecture expertise. Track record of managing end-to-end project lifecycles, building high-performing teams, and delivering measurable business outcomes: 8× throughput gains, sub-200ms response times, and zero-downtime migrations.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Seeking senior leadership roles — Project/Program Manager, Enterprise Architect, or Head of IT — where I can apply my blend of strategic vision, architectural thinking, and hands-on delivery experience to drive organizational transformation at scale.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CORE COMPETENCIES</w:t>
      </w:r>
    </w:p>
    <w:tbl>
      <w:tblPr>
        <w:tblW w:w="99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Project &amp; Program Management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Enterprise Architecture (TOGAF)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Digital Transformation Strategy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Agile / Scrum Delivery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Stakeholder &amp; Executive Engagement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Risk &amp; Issue Management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Team Building &amp; Leadership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Budgeting &amp; Resource Planning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Vendor &amp; Contract Management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Legacy System Modernization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Cloud &amp; Hybrid Architecture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Business Process Re-engineering</w:t>
            </w:r>
          </w:p>
        </w:tc>
      </w:tr>
      <w:tr>
        <w:trPr/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CI/CD &amp; DevOps Practices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Requirements Analysis (BRD/FRD)</w:t>
            </w:r>
          </w:p>
        </w:tc>
        <w:tc>
          <w:tcPr>
            <w:tcW w:w="3324" w:type="dxa"/>
            <w:tcBorders/>
            <w:shd w:fill="EDF2F9" w:val="clea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color w:val="333333"/>
                <w:sz w:val="19"/>
              </w:rPr>
              <w:t>Change Management</w:t>
            </w:r>
          </w:p>
        </w:tc>
      </w:tr>
    </w:tbl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TECHNICAL PROFICIENCIES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Platforms &amp; Infrastructure:  </w:t>
      </w:r>
      <w:r>
        <w:rPr>
          <w:color w:val="333333"/>
          <w:sz w:val="20"/>
        </w:rPr>
        <w:t>Microsoft Azure, Cloud &amp; Hybrid Architectures, SQL Server (Always On), Redis, Memcache, MQ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Development:  </w:t>
      </w:r>
      <w:r>
        <w:rPr>
          <w:color w:val="333333"/>
          <w:sz w:val="20"/>
        </w:rPr>
        <w:t>C# .NET, ASP.NET, RESTful APIs, Python (Django, Data Science), PHP (Laravel, CodeIgniter)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Project Delivery:  </w:t>
      </w:r>
      <w:r>
        <w:rPr>
          <w:color w:val="333333"/>
          <w:sz w:val="20"/>
        </w:rPr>
        <w:t>Agile-Scrum, Sprint Planning, CI/CD Pipelines, SDLC, UAT</w:t>
      </w:r>
    </w:p>
    <w:p>
      <w:pPr>
        <w:pStyle w:val="Normal"/>
        <w:spacing w:before="20" w:after="40"/>
        <w:rPr/>
      </w:pPr>
      <w:r>
        <w:rPr>
          <w:b/>
          <w:color w:val="1B2A4A"/>
          <w:sz w:val="20"/>
        </w:rPr>
        <w:t xml:space="preserve">Tools &amp; Frameworks:  </w:t>
      </w:r>
      <w:r>
        <w:rPr>
          <w:color w:val="333333"/>
          <w:sz w:val="20"/>
        </w:rPr>
        <w:t>Git, Jira, Microsoft Project, ERP Systems, Applied AI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EXPERIENCE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Project Manager | Government Process Automation</w:t>
      </w:r>
      <w:r>
        <w:rPr/>
        <w:tab/>
      </w:r>
      <w:r>
        <w:rPr>
          <w:color w:val="555555"/>
          <w:sz w:val="20"/>
        </w:rPr>
        <w:t>Feb 2025 – Present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EY, Amman,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Client: Saudi Expro – Services Efficiency Review Department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Leading the end-to-end digital transformation of a government agency's manual workflows, replacing fragmented legacy systems with a centralized, scalable platform. Managing a cross-functional team of 5 and reporting directly to client executives.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Drove full project life-cycle from initiation through UAT, applying Agile-Scrum methodology with 2-week sprint cycles to deliver on time and within budget.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Authored all key project artifacts — Business Requirements Document (BRD), user stories, interface mock-ups, and user manuals — ensuring traceability from requirements to delivered functionality.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Digitized core business processes, eliminating spreadsheet/email-based workflows and establishing an automated system that improved data integrity and operational efficiency.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Facilitated stakeholder workshops and weekly executive sprint reviews, securing formal client sign-off on all major deliverables.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Maintained project health through proactive risk register management, sprint velocity tracking, and continuous alignment with budgetary and schedule baselines.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 xml:space="preserve">Senior </w:t>
      </w:r>
      <w:r>
        <w:rPr>
          <w:b/>
          <w:color w:val="1B2A4A"/>
          <w:sz w:val="22"/>
        </w:rPr>
        <w:t xml:space="preserve">Development Team Lead | </w:t>
      </w:r>
      <w:r>
        <w:rPr>
          <w:b/>
          <w:color w:val="1B2A4A"/>
          <w:sz w:val="22"/>
        </w:rPr>
        <w:t>Project Lead</w:t>
      </w:r>
      <w:r>
        <w:rPr/>
        <w:tab/>
      </w:r>
      <w:r>
        <w:rPr>
          <w:color w:val="555555"/>
          <w:sz w:val="20"/>
        </w:rPr>
        <w:t>20</w:t>
      </w:r>
      <w:r>
        <w:rPr>
          <w:color w:val="555555"/>
          <w:sz w:val="20"/>
        </w:rPr>
        <w:t>18</w:t>
      </w:r>
      <w:r>
        <w:rPr>
          <w:color w:val="555555"/>
          <w:sz w:val="20"/>
        </w:rPr>
        <w:t xml:space="preserve"> – 2024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MStart, Amman, Jordan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Recruited to lead the technical overhaul of a high-traffic e-commerce platform, owning both team leadership and solution architecture. Built and managed dual-stream backend and mobile teams while driving a legacy-to-modern platform migration.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Scaled platform capacity from 15,000 to 120,000 daily orders (8× increase) while reducing response times from 3s to 200ms — directly enabling business revenue growth.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Built and led a cross-functional team (Backend + Mobile), owning recruitment, onboarding, daily stand-ups, and blocker resolution to maintain sprint velocity.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Architected SQL Server "Always On" high-availability solution, achieving zero-downtime during full platform migration.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Established CI/CD pipelines that streamlined release cycles and reduced deployment risk.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Directed the migration to a modern Android application, significantly reducing bug reports and improving end-user experience.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Balanced hands-on technical delivery (C#, SQL) with people management and stakeholder communication.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Software Development Consultant</w:t>
      </w:r>
      <w:r>
        <w:rPr/>
        <w:tab/>
      </w:r>
      <w:r>
        <w:rPr>
          <w:color w:val="555555"/>
          <w:sz w:val="20"/>
        </w:rPr>
        <w:t xml:space="preserve">2017 – </w:t>
      </w:r>
      <w:r>
        <w:rPr>
          <w:color w:val="555555"/>
          <w:sz w:val="20"/>
        </w:rPr>
        <w:t>2020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Kafou Services,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ASP.NET, Python Django, PHP Laravel/CodeIgniter, SQL Server, MySQL, Scikit-Learn, Twilio SDK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Provide ongoing technical consulting across multiple concurrent projects, overseeing architecture decisions, development standards, and delivery timelines.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Led machine learning research initiatives using Python and Scikit-Learn for predictive analytics.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Architected two-way data synchronization solution using Python Django, Python Signals, and MySQL.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Delivered "ComplianceArch" web application (C# ASP.NET, SQL Server) for regulatory compliance management.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Managed end-to-end delivery of Kafou backend services and admin panel (PHP CodeIgniter, MySQL).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Designed Wayt platform API with online payment integration (PayFort), real-time messaging (PubNub), and geolocation (Google Maps).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Implemented peer-to-peer and group video calling solution using PHP Laravel, MySQL, and Twilio SDK.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ERP Implementation Specialist</w:t>
      </w:r>
      <w:r>
        <w:rPr/>
        <w:tab/>
      </w:r>
      <w:r>
        <w:rPr>
          <w:color w:val="555555"/>
          <w:sz w:val="20"/>
        </w:rPr>
        <w:t>2013 – 2017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Mahmoud Saleh Abbar, Jeddah, Saudi Arabia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SQL Server, .NET Applications, ERP Systems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Led a company-wide ERP implementation across 5 cities and 450+ employees, while developing supporting .NET applications for management reporting.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Drove enterprise-wide ERP rollout, coordinating across multiple locations and stakeholder groups to ensure adoption and data migration integrity.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Automated back-office functions spanning technology, services, and human resources — streamlining business processes across the organization.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Designed and implemented advanced T-SQL stored procedures to produce data pipelines for statistics, finance, and auditing.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Senior Full Stack Developer</w:t>
      </w:r>
      <w:r>
        <w:rPr/>
        <w:tab/>
      </w:r>
      <w:r>
        <w:rPr>
          <w:color w:val="555555"/>
          <w:sz w:val="20"/>
        </w:rPr>
        <w:t>2010 – 2013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 ME, Amman, Jordan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.NET, ASP.NET, SQL Server, JavaScript, Telerik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Owned development and delivery of large-scale .NET applications deployed across the Middle East region.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Led the implementation of enterprise .NET applications across multiple countries in the Middle East.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Drove development of new application modules, managing requirements gathering through deployment and user training.</w:t>
      </w:r>
    </w:p>
    <w:p>
      <w:pPr>
        <w:pStyle w:val="Normal"/>
        <w:tabs>
          <w:tab w:val="clear" w:pos="720"/>
          <w:tab w:val="right" w:pos="9638" w:leader="none"/>
        </w:tabs>
        <w:spacing w:before="200" w:after="20"/>
        <w:rPr/>
      </w:pPr>
      <w:r>
        <w:rPr>
          <w:b/>
          <w:color w:val="1B2A4A"/>
          <w:sz w:val="22"/>
        </w:rPr>
        <w:t>Senior Full Stack Developer</w:t>
      </w:r>
      <w:r>
        <w:rPr/>
        <w:tab/>
      </w:r>
      <w:r>
        <w:rPr>
          <w:color w:val="555555"/>
          <w:sz w:val="20"/>
        </w:rPr>
        <w:t>2005 – 2010</w:t>
      </w:r>
    </w:p>
    <w:p>
      <w:pPr>
        <w:pStyle w:val="Normal"/>
        <w:spacing w:before="0" w:after="60"/>
        <w:rPr/>
      </w:pPr>
      <w:r>
        <w:rPr>
          <w:i/>
          <w:color w:val="2E74B5"/>
          <w:sz w:val="20"/>
        </w:rPr>
        <w:t>Grant Thornton, Jeddah, Saudi Arabia</w:t>
      </w:r>
    </w:p>
    <w:p>
      <w:pPr>
        <w:pStyle w:val="Normal"/>
        <w:spacing w:before="0" w:after="60"/>
        <w:rPr/>
      </w:pPr>
      <w:r>
        <w:rPr>
          <w:i/>
          <w:color w:val="555555"/>
          <w:sz w:val="19"/>
        </w:rPr>
        <w:t>C# .NET, ASP.NET, SQL Server, JavaScript, Telerik</w:t>
      </w:r>
    </w:p>
    <w:p>
      <w:pPr>
        <w:pStyle w:val="Normal"/>
        <w:spacing w:before="0" w:after="60"/>
        <w:rPr/>
      </w:pPr>
      <w:r>
        <w:rPr>
          <w:color w:val="333333"/>
          <w:sz w:val="20"/>
        </w:rPr>
        <w:t>Managed a development team of 2, coordinating with Grant Thornton SA and CGC UK leadership. Owned client relationship management, technical delivery, and cross-border collaboration with frequent travel to the UK.</w:t>
      </w:r>
    </w:p>
    <w:p>
      <w:pPr>
        <w:pStyle w:val="ListBullet"/>
        <w:numPr>
          <w:ilvl w:val="0"/>
          <w:numId w:val="1"/>
        </w:numPr>
        <w:spacing w:before="0" w:after="40"/>
        <w:ind w:hanging="360" w:start="567"/>
        <w:contextualSpacing/>
        <w:rPr/>
      </w:pPr>
      <w:r>
        <w:rPr>
          <w:color w:val="333333"/>
          <w:sz w:val="20"/>
        </w:rPr>
        <w:t>Led development of an in-house software product that was successfully deployed at 25+ banks and financial institutions across the region — demonstrating product management and scaled delivery capability.</w:t>
      </w:r>
    </w:p>
    <w:p>
      <w:pPr>
        <w:pStyle w:val="Normal"/>
        <w:spacing w:before="80" w:after="40"/>
        <w:rPr/>
      </w:pPr>
      <w:r>
        <w:rPr>
          <w:i/>
          <w:color w:val="555555"/>
          <w:sz w:val="19"/>
        </w:rPr>
        <w:t>Additional experience as Full Stack Developer at Visual Soft, Jubail, Saudi Arabia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EDUCATION</w:t>
      </w:r>
    </w:p>
    <w:p>
      <w:pPr>
        <w:pStyle w:val="Normal"/>
        <w:spacing w:before="80" w:after="40"/>
        <w:rPr/>
      </w:pPr>
      <w:r>
        <w:rPr>
          <w:b/>
          <w:color w:val="1B2A4A"/>
          <w:sz w:val="21"/>
        </w:rPr>
        <w:t>Bachelor's Degree in Business Administration</w:t>
      </w:r>
    </w:p>
    <w:p>
      <w:pPr>
        <w:pStyle w:val="Normal"/>
        <w:spacing w:before="0" w:after="40"/>
        <w:rPr/>
      </w:pPr>
      <w:r>
        <w:rPr>
          <w:color w:val="333333"/>
          <w:sz w:val="20"/>
        </w:rPr>
        <w:t>Applied Science University, Amman, Jordan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PROFESSIONAL CERTIFICATIONS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Project Management Professional (PMP®)</w:t>
      </w:r>
      <w:r>
        <w:rPr>
          <w:color w:val="555555"/>
          <w:sz w:val="20"/>
        </w:rPr>
        <w:t xml:space="preserve">  |  Project Management Institute (PMI)</w:t>
      </w:r>
      <w:r>
        <w:rPr/>
        <w:tab/>
      </w:r>
      <w:r>
        <w:rPr>
          <w:color w:val="555555"/>
          <w:sz w:val="19"/>
        </w:rPr>
        <w:t>March 2026 – March 2029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TOGAF Foundation (Level 1)</w:t>
      </w:r>
      <w:r>
        <w:rPr/>
        <w:tab/>
      </w:r>
      <w:r>
        <w:rPr>
          <w:color w:val="555555"/>
          <w:sz w:val="19"/>
        </w:rPr>
        <w:t>In Progress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Microsoft Certified: Azure Fundamentals (AZ-900)</w:t>
      </w:r>
      <w:r>
        <w:rPr>
          <w:color w:val="555555"/>
          <w:sz w:val="20"/>
        </w:rPr>
        <w:t xml:space="preserve">  |  Microsoft</w:t>
      </w:r>
      <w:r>
        <w:rPr/>
        <w:tab/>
      </w:r>
      <w:r>
        <w:rPr>
          <w:color w:val="555555"/>
          <w:sz w:val="19"/>
        </w:rPr>
        <w:t>November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EY Applied AI – Bronze Learning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2025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Building Business Acumen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Developing Client Relationships</w:t>
      </w:r>
      <w:r>
        <w:rPr>
          <w:color w:val="555555"/>
          <w:sz w:val="20"/>
        </w:rPr>
        <w:t xml:space="preserve">  |  EY</w:t>
      </w:r>
      <w:r>
        <w:rPr/>
        <w:tab/>
      </w:r>
      <w:r>
        <w:rPr>
          <w:color w:val="555555"/>
          <w:sz w:val="19"/>
        </w:rPr>
        <w:t>March 2026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Applied Data Science with Python – Level 2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Python for Data Science</w:t>
      </w:r>
      <w:r>
        <w:rPr>
          <w:color w:val="555555"/>
          <w:sz w:val="20"/>
        </w:rPr>
        <w:t xml:space="preserve">  |  IBM</w:t>
      </w:r>
      <w:r>
        <w:rPr/>
        <w:tab/>
      </w:r>
      <w:r>
        <w:rPr>
          <w:color w:val="555555"/>
          <w:sz w:val="19"/>
        </w:rPr>
        <w:t>2017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Advanced Certified Operational Risk Executive (CORE2)</w:t>
      </w:r>
      <w:r>
        <w:rPr>
          <w:color w:val="555555"/>
          <w:sz w:val="20"/>
        </w:rPr>
        <w:t xml:space="preserve">  |  Aldar Audit Bureau / Grant Thornton</w:t>
      </w:r>
      <w:r>
        <w:rPr/>
        <w:tab/>
      </w:r>
      <w:r>
        <w:rPr>
          <w:color w:val="555555"/>
          <w:sz w:val="19"/>
        </w:rPr>
        <w:t>2010</w:t>
      </w:r>
    </w:p>
    <w:p>
      <w:pPr>
        <w:pStyle w:val="Normal"/>
        <w:tabs>
          <w:tab w:val="clear" w:pos="720"/>
          <w:tab w:val="right" w:pos="9638" w:leader="none"/>
        </w:tabs>
        <w:spacing w:before="20" w:after="40"/>
        <w:rPr/>
      </w:pPr>
      <w:r>
        <w:rPr>
          <w:b/>
          <w:color w:val="333333"/>
          <w:sz w:val="20"/>
        </w:rPr>
        <w:t>Certified Operational Risk Executive (CORE)</w:t>
      </w:r>
      <w:r>
        <w:rPr>
          <w:color w:val="555555"/>
          <w:sz w:val="20"/>
        </w:rPr>
        <w:t xml:space="preserve">  |  Aldar Audit Bureau / Grant Thornton</w:t>
      </w:r>
      <w:r>
        <w:rPr/>
        <w:tab/>
      </w:r>
      <w:r>
        <w:rPr>
          <w:color w:val="555555"/>
          <w:sz w:val="19"/>
        </w:rPr>
        <w:t>April 2007</w:t>
      </w:r>
    </w:p>
    <w:p>
      <w:pPr>
        <w:pStyle w:val="Normal"/>
        <w:pBdr>
          <w:bottom w:val="single" w:sz="8" w:space="1" w:color="2E74B5"/>
        </w:pBdr>
        <w:spacing w:before="280" w:after="40"/>
        <w:rPr/>
      </w:pPr>
      <w:r>
        <w:rPr>
          <w:b/>
          <w:color w:val="1B2A4A"/>
          <w:sz w:val="24"/>
        </w:rPr>
        <w:t>LANGUAGES</w:t>
      </w:r>
    </w:p>
    <w:p>
      <w:pPr>
        <w:pStyle w:val="Normal"/>
        <w:spacing w:before="80" w:after="40"/>
        <w:rPr/>
      </w:pPr>
      <w:r>
        <w:rPr>
          <w:b/>
          <w:color w:val="1B2A4A"/>
          <w:sz w:val="20"/>
        </w:rPr>
        <w:t xml:space="preserve">Arabic:  </w:t>
      </w:r>
      <w:r>
        <w:rPr>
          <w:color w:val="333333"/>
          <w:sz w:val="20"/>
        </w:rPr>
        <w:t>Native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English:  </w:t>
      </w:r>
      <w:r>
        <w:rPr>
          <w:color w:val="333333"/>
          <w:sz w:val="20"/>
        </w:rPr>
        <w:t>Fluent (Professional Working Proficiency)</w:t>
      </w:r>
      <w:r>
        <w:rPr>
          <w:color w:val="555555"/>
          <w:sz w:val="20"/>
        </w:rPr>
        <w:t xml:space="preserve">     ∙     </w:t>
      </w:r>
      <w:r>
        <w:rPr>
          <w:b/>
          <w:color w:val="1B2A4A"/>
          <w:sz w:val="20"/>
        </w:rPr>
        <w:t xml:space="preserve">French:  </w:t>
      </w:r>
      <w:r>
        <w:rPr>
          <w:color w:val="333333"/>
          <w:sz w:val="20"/>
        </w:rPr>
        <w:t>Intermediate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40"/>
      <w:jc w:val="start"/>
    </w:pPr>
    <w:rPr>
      <w:rFonts w:ascii="Calibri" w:hAnsi="Calibri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LibreOffice/25.8.5.2$Windows_X86_64 LibreOffice_project/9c8b85f387cc00a89945a79c9e6239f32e450ac2</Application>
  <AppVersion>15.0000</AppVersion>
  <Pages>3</Pages>
  <Words>1041</Words>
  <Characters>6965</Characters>
  <CharactersWithSpaces>7961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2026-04-03T22:23:40Z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