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5D99E" w14:textId="2874B08F" w:rsidR="00B94343" w:rsidRDefault="00B94343" w:rsidP="00102EC2">
      <w:pPr>
        <w:ind w:left="720" w:hanging="360"/>
      </w:pPr>
      <w:r>
        <w:t>Заваруев И.</w:t>
      </w:r>
    </w:p>
    <w:p w14:paraId="1FA6364B" w14:textId="4FC941CF" w:rsidR="00B94343" w:rsidRDefault="00B94343" w:rsidP="00102EC2">
      <w:pPr>
        <w:ind w:left="720" w:hanging="360"/>
      </w:pPr>
      <w:r>
        <w:t>ПИ19-1в</w:t>
      </w:r>
    </w:p>
    <w:p w14:paraId="76EE7105" w14:textId="4722827E" w:rsidR="00B94343" w:rsidRPr="00B94343" w:rsidRDefault="00B94343" w:rsidP="00102EC2">
      <w:pPr>
        <w:ind w:left="720" w:hanging="360"/>
      </w:pPr>
      <w:r>
        <w:t>Кейсы от 29.04.2020</w:t>
      </w:r>
    </w:p>
    <w:p w14:paraId="3407B75F" w14:textId="1FE96B02" w:rsidR="00791C65" w:rsidRPr="005A0239" w:rsidRDefault="00102EC2" w:rsidP="00102EC2">
      <w:pPr>
        <w:pStyle w:val="ListParagraph"/>
        <w:numPr>
          <w:ilvl w:val="0"/>
          <w:numId w:val="1"/>
        </w:numPr>
        <w:rPr>
          <w:i/>
          <w:iCs/>
        </w:rPr>
      </w:pPr>
      <w:r w:rsidRPr="005A0239">
        <w:rPr>
          <w:i/>
          <w:iCs/>
          <w:shd w:val="clear" w:color="auto" w:fill="FFFFFF"/>
        </w:rPr>
        <w:t>Новиков, работающий доцентом кафедры немецкого языка государственного университета в г. Екатеринбурге, получил от начальника налогового органа одного из районов Свердловской области приглашение участвовать в качестве переводчика в производстве налогового контроля по отношению к совместному российско-германскому предприятию "Юнгерстар", зарегистрированному и осуществляющему свою хозяйственную деятельность на территории этого района. Новиков явился в налоговый орган и сделал требуемый перевод финансовых и бухгалтерских документов с немецкого языка на русский в течение 3 дней. Начальник налогового органа Петров, поблагодарив Новикова за сделанную работу, сказал, что в настоящее время у налогового органа нет бюджетных денежных средств, необходимых для возмещения Новикову расходов на проезд, наем жилого помещения и выплату суточных. Новиков направил жалобу на имя районного прокурора, требуя возмещения понесенных им затрат. В письме было отмечено, что истец намерен обжаловать бездействие Петрова и в районный суд.</w:t>
      </w:r>
      <w:r w:rsidRPr="005A0239">
        <w:rPr>
          <w:i/>
          <w:iCs/>
        </w:rPr>
        <w:br/>
      </w:r>
      <w:r w:rsidRPr="005A0239">
        <w:rPr>
          <w:i/>
          <w:iCs/>
          <w:shd w:val="clear" w:color="auto" w:fill="FFFFFF"/>
        </w:rPr>
        <w:t>Справедливы ли требования Новикова? Правильный ли порядок обеспечения своих прав он избрал? Проанализируйте данную ситуацию, используя соответствующие нормативные акты.</w:t>
      </w:r>
    </w:p>
    <w:p w14:paraId="70FF118D" w14:textId="5D523D84" w:rsidR="007F046F" w:rsidRPr="007F046F" w:rsidRDefault="007F046F" w:rsidP="007F046F">
      <w:pPr>
        <w:rPr>
          <w:sz w:val="24"/>
          <w:szCs w:val="24"/>
        </w:rPr>
      </w:pPr>
      <w:r>
        <w:rPr>
          <w:sz w:val="24"/>
          <w:szCs w:val="24"/>
        </w:rPr>
        <w:t xml:space="preserve">В соответствии со ст. 97 Налогового Кодекса РФ, в </w:t>
      </w:r>
      <w:r w:rsidRPr="007F046F">
        <w:rPr>
          <w:sz w:val="24"/>
          <w:szCs w:val="24"/>
        </w:rPr>
        <w:t>необходимых случаях для участия в действиях по осуществлению налогового контроля на договорной основе может быть привлечен переводчик</w:t>
      </w:r>
      <w:r>
        <w:rPr>
          <w:sz w:val="24"/>
          <w:szCs w:val="24"/>
        </w:rPr>
        <w:t xml:space="preserve"> и п</w:t>
      </w:r>
      <w:r w:rsidRPr="007F046F">
        <w:rPr>
          <w:sz w:val="24"/>
          <w:szCs w:val="24"/>
        </w:rPr>
        <w:t>ереводчик обязан явиться по вызову назначившего его должностного лица налогового органа и точно выполнить порученный ему перевод.</w:t>
      </w:r>
      <w:r>
        <w:rPr>
          <w:sz w:val="24"/>
          <w:szCs w:val="24"/>
        </w:rPr>
        <w:t xml:space="preserve"> </w:t>
      </w:r>
    </w:p>
    <w:p w14:paraId="04514C42" w14:textId="6D6C3368" w:rsidR="007F046F" w:rsidRDefault="007F046F" w:rsidP="007F046F">
      <w:pPr>
        <w:rPr>
          <w:sz w:val="24"/>
          <w:szCs w:val="24"/>
        </w:rPr>
      </w:pPr>
      <w:r>
        <w:rPr>
          <w:sz w:val="24"/>
          <w:szCs w:val="24"/>
        </w:rPr>
        <w:t>Согласно письму</w:t>
      </w:r>
      <w:r w:rsidRPr="007F046F">
        <w:rPr>
          <w:sz w:val="24"/>
          <w:szCs w:val="24"/>
        </w:rPr>
        <w:t xml:space="preserve"> ФНС России от 17.07.2013 N АС-4-2/12837 (с изм. от 15.01.2019) "О рекомендациях по проведению мероприятий налогового контроля, связанных с налоговыми проверками"</w:t>
      </w:r>
      <w:r>
        <w:rPr>
          <w:sz w:val="24"/>
          <w:szCs w:val="24"/>
        </w:rPr>
        <w:t xml:space="preserve">: все необходимые условия прописаны в </w:t>
      </w:r>
      <w:r w:rsidRPr="007F046F">
        <w:rPr>
          <w:sz w:val="24"/>
          <w:szCs w:val="24"/>
        </w:rPr>
        <w:t>Договор</w:t>
      </w:r>
      <w:r>
        <w:rPr>
          <w:sz w:val="24"/>
          <w:szCs w:val="24"/>
        </w:rPr>
        <w:t>е</w:t>
      </w:r>
      <w:r w:rsidRPr="007F046F">
        <w:rPr>
          <w:sz w:val="24"/>
          <w:szCs w:val="24"/>
        </w:rPr>
        <w:t xml:space="preserve"> об оказании услуг специалистом (переводчиком)</w:t>
      </w:r>
      <w:r>
        <w:rPr>
          <w:sz w:val="24"/>
          <w:szCs w:val="24"/>
        </w:rPr>
        <w:t xml:space="preserve">, где указано, что </w:t>
      </w:r>
      <w:r w:rsidRPr="007F046F">
        <w:rPr>
          <w:sz w:val="24"/>
          <w:szCs w:val="24"/>
        </w:rPr>
        <w:t>Исполнитель обязуется по заданию Заказчика</w:t>
      </w:r>
      <w:r>
        <w:rPr>
          <w:sz w:val="24"/>
          <w:szCs w:val="24"/>
        </w:rPr>
        <w:t xml:space="preserve"> </w:t>
      </w:r>
      <w:r w:rsidRPr="007F046F">
        <w:rPr>
          <w:sz w:val="24"/>
          <w:szCs w:val="24"/>
        </w:rPr>
        <w:t>оказать услуги (выполнить работы)</w:t>
      </w:r>
      <w:r>
        <w:rPr>
          <w:sz w:val="24"/>
          <w:szCs w:val="24"/>
        </w:rPr>
        <w:t xml:space="preserve">, а Заказчик – оплатить их. За ненадлежащее выполнение обязательств </w:t>
      </w:r>
      <w:r w:rsidR="00571A07">
        <w:rPr>
          <w:sz w:val="24"/>
          <w:szCs w:val="24"/>
        </w:rPr>
        <w:t xml:space="preserve">налагается </w:t>
      </w:r>
      <w:r>
        <w:rPr>
          <w:sz w:val="24"/>
          <w:szCs w:val="24"/>
        </w:rPr>
        <w:t>ответственность</w:t>
      </w:r>
      <w:r w:rsidR="00571A07">
        <w:rPr>
          <w:sz w:val="24"/>
          <w:szCs w:val="24"/>
        </w:rPr>
        <w:t>, также предусмотренная данным документом</w:t>
      </w:r>
      <w:r>
        <w:rPr>
          <w:sz w:val="24"/>
          <w:szCs w:val="24"/>
        </w:rPr>
        <w:t>.</w:t>
      </w:r>
    </w:p>
    <w:p w14:paraId="0432994F" w14:textId="77777777" w:rsidR="007F046F" w:rsidRPr="007F046F" w:rsidRDefault="007F046F" w:rsidP="007F046F">
      <w:pPr>
        <w:rPr>
          <w:sz w:val="24"/>
          <w:szCs w:val="24"/>
        </w:rPr>
      </w:pPr>
    </w:p>
    <w:p w14:paraId="5436EEF4" w14:textId="66F05A5E" w:rsidR="00102EC2" w:rsidRPr="005A0239" w:rsidRDefault="00102EC2" w:rsidP="007F046F">
      <w:pPr>
        <w:pStyle w:val="ListParagraph"/>
        <w:numPr>
          <w:ilvl w:val="0"/>
          <w:numId w:val="1"/>
        </w:numPr>
        <w:rPr>
          <w:i/>
          <w:iCs/>
        </w:rPr>
      </w:pPr>
      <w:r w:rsidRPr="005A0239">
        <w:rPr>
          <w:i/>
          <w:iCs/>
        </w:rPr>
        <w:t>Судья районного суда одной из областей РФ Грибенников в течение года обращался в органы внутренних дел с просьбой о выдаче ему огнестрельного оружия, так как он неоднократно получал подозрительные посылки от неизвестных лиц, угрозы, изложенные в письменной форме, а также однажды испытал реальные посягательства на него самого и членов его семьи, когда они поздно вечером возвращались на автомашине домой. Но оружие судье выдано не было. Тогда он сам приобрел пистолет в целях обеспечения собственной безопасности и безопасности своей семьи, о чем проинформировал председателя суда, прокурора и начальника УВД. В регистрации этого оружия ему было отказано, хотя Грибенников не скрывал, что постоянно носит оружие при себе. Прокурор направил в квалификационную коллегию судей области, а затем и в Высшую квалификационную коллегию судей представление о даче согласия на возбуждение уголовного дела в отношения судьи Грибенникова по признакам преступления, предусмотренного ч. 1 ст. 222 УК РФ.</w:t>
      </w:r>
    </w:p>
    <w:p w14:paraId="18BE6840" w14:textId="3D3E44D7" w:rsidR="00102EC2" w:rsidRPr="005A0239" w:rsidRDefault="00102EC2" w:rsidP="00102EC2">
      <w:pPr>
        <w:pStyle w:val="ListParagraph"/>
        <w:rPr>
          <w:i/>
          <w:iCs/>
        </w:rPr>
      </w:pPr>
      <w:r w:rsidRPr="005A0239">
        <w:rPr>
          <w:i/>
          <w:iCs/>
        </w:rPr>
        <w:t>Какое решение должна принять квалификационная коллегия судей? Проанализируйте соответствующие нормы административного права, регламентирующие указанные в условии задачи отношения, ссылаясь на нормативные правовые акты.</w:t>
      </w:r>
    </w:p>
    <w:p w14:paraId="65EACDC3" w14:textId="1F08F7D5" w:rsidR="00102EC2" w:rsidRDefault="00102EC2" w:rsidP="00F64A27"/>
    <w:p w14:paraId="62D035FA" w14:textId="6C2A32B3" w:rsidR="00F64A27" w:rsidRDefault="007F046F" w:rsidP="00F64A27">
      <w:pPr>
        <w:rPr>
          <w:shd w:val="clear" w:color="auto" w:fill="FFFFFF"/>
        </w:rPr>
      </w:pPr>
      <w:r>
        <w:t xml:space="preserve">Согласно </w:t>
      </w:r>
      <w:r w:rsidR="00F64A27">
        <w:t xml:space="preserve">ст. 13 </w:t>
      </w:r>
      <w:r w:rsidR="00EB742D">
        <w:t>Федерально</w:t>
      </w:r>
      <w:r w:rsidR="00F64A27">
        <w:t xml:space="preserve">го </w:t>
      </w:r>
      <w:r w:rsidR="00EB742D">
        <w:t>закон</w:t>
      </w:r>
      <w:r w:rsidR="00F64A27">
        <w:t>а</w:t>
      </w:r>
      <w:r w:rsidR="00EB742D">
        <w:t xml:space="preserve"> от 13.12.1996 N 150-ФЗ (ред. от 02.08.2019) "Об оружии": </w:t>
      </w:r>
      <w:r w:rsidR="00F64A27">
        <w:t xml:space="preserve">пистолет относится к </w:t>
      </w:r>
      <w:r w:rsidR="00F64A27">
        <w:rPr>
          <w:shd w:val="clear" w:color="auto" w:fill="FFFFFF"/>
        </w:rPr>
        <w:t xml:space="preserve">огнестрельному оружию ограниченного поражения. </w:t>
      </w:r>
      <w:r w:rsidR="00F64A27" w:rsidRPr="00F64A27">
        <w:rPr>
          <w:shd w:val="clear" w:color="auto" w:fill="FFFFFF"/>
        </w:rPr>
        <w:t xml:space="preserve">Право на приобретение гражданского огнестрельного оружия ограниченного поражения имеют граждане Российской Федерации, достигшие возраста 21 года, граждане Российской Федерации, не достигшие возраста 21 года, прошедшие либо </w:t>
      </w:r>
      <w:r w:rsidR="00F64A27" w:rsidRPr="00F64A27">
        <w:rPr>
          <w:shd w:val="clear" w:color="auto" w:fill="FFFFFF"/>
        </w:rPr>
        <w:lastRenderedPageBreak/>
        <w:t>проходящие военную службу, а также граждане, проходящие службу в государственных военизированных организациях и имеющие воинские звания либо специальные звания или классные чины юстиции.</w:t>
      </w:r>
    </w:p>
    <w:p w14:paraId="29E7E687" w14:textId="2B91809B" w:rsidR="0074588E" w:rsidRDefault="0074588E" w:rsidP="00F64A27">
      <w:pPr>
        <w:rPr>
          <w:shd w:val="clear" w:color="auto" w:fill="FFFFFF"/>
        </w:rPr>
      </w:pPr>
      <w:r w:rsidRPr="0074588E">
        <w:rPr>
          <w:shd w:val="clear" w:color="auto" w:fill="FFFFFF"/>
        </w:rPr>
        <w:t>С</w:t>
      </w:r>
      <w:r>
        <w:rPr>
          <w:shd w:val="clear" w:color="auto" w:fill="FFFFFF"/>
        </w:rPr>
        <w:t>ледовательно, с</w:t>
      </w:r>
      <w:r w:rsidRPr="0074588E">
        <w:rPr>
          <w:shd w:val="clear" w:color="auto" w:fill="FFFFFF"/>
        </w:rPr>
        <w:t>удья районного суда одной из областей</w:t>
      </w:r>
      <w:r>
        <w:rPr>
          <w:shd w:val="clear" w:color="auto" w:fill="FFFFFF"/>
        </w:rPr>
        <w:t xml:space="preserve"> РФ не имеет права носить оружие при себе, а потому </w:t>
      </w:r>
      <w:r w:rsidRPr="0074588E">
        <w:rPr>
          <w:shd w:val="clear" w:color="auto" w:fill="FFFFFF"/>
        </w:rPr>
        <w:t>квалификационная коллегия судей</w:t>
      </w:r>
      <w:r>
        <w:rPr>
          <w:shd w:val="clear" w:color="auto" w:fill="FFFFFF"/>
        </w:rPr>
        <w:t xml:space="preserve"> должна привлечь Г. к ответственности в соответствии с ч.1 ст. 22 УК РФ.</w:t>
      </w:r>
    </w:p>
    <w:p w14:paraId="08404B20" w14:textId="77777777" w:rsidR="00102EC2" w:rsidRPr="005A0239" w:rsidRDefault="00102EC2" w:rsidP="0074588E">
      <w:pPr>
        <w:rPr>
          <w:i/>
          <w:iCs/>
        </w:rPr>
      </w:pPr>
    </w:p>
    <w:p w14:paraId="188F393E" w14:textId="40194B7B" w:rsidR="00102EC2" w:rsidRPr="005A0239" w:rsidRDefault="00102EC2" w:rsidP="00102EC2">
      <w:pPr>
        <w:pStyle w:val="ListParagraph"/>
        <w:numPr>
          <w:ilvl w:val="0"/>
          <w:numId w:val="1"/>
        </w:numPr>
        <w:rPr>
          <w:i/>
          <w:iCs/>
        </w:rPr>
      </w:pPr>
      <w:r w:rsidRPr="005A0239">
        <w:rPr>
          <w:i/>
          <w:iCs/>
          <w:shd w:val="clear" w:color="auto" w:fill="FFFFFF"/>
        </w:rPr>
        <w:t xml:space="preserve">Гражданка Афанасьева, временно проживающая с больным ребенком у своей матери в г. Москве, но зарегистрированная по постоянному месту жительства в г. Северо-Курильске Сахалинской области, в связи с утерей паспорта обратилась в органы внутренних дел г. Москвы с просьбой выдать ей новый паспорт. Однако в выдаче нового документа ей было отказано, так </w:t>
      </w:r>
      <w:r w:rsidR="005A0239" w:rsidRPr="005A0239">
        <w:rPr>
          <w:i/>
          <w:iCs/>
          <w:shd w:val="clear" w:color="auto" w:fill="FFFFFF"/>
        </w:rPr>
        <w:t>как, согласно российскому законодательству,</w:t>
      </w:r>
      <w:r w:rsidRPr="005A0239">
        <w:rPr>
          <w:i/>
          <w:iCs/>
          <w:shd w:val="clear" w:color="auto" w:fill="FFFFFF"/>
        </w:rPr>
        <w:t xml:space="preserve"> паспорт выдается только по постоянному месту жительства гражданина Российской Федерации. Таким образом, Афанасьевой для получения паспорта нужно выехать на Сахалин, однако денег для такой поездки у нее нет.</w:t>
      </w:r>
    </w:p>
    <w:p w14:paraId="778C6203" w14:textId="77777777" w:rsidR="001505B6" w:rsidRDefault="001505B6" w:rsidP="001505B6"/>
    <w:p w14:paraId="731C5AB7" w14:textId="43C6E624" w:rsidR="00102EC2" w:rsidRPr="001505B6" w:rsidRDefault="001505B6" w:rsidP="00102EC2">
      <w:r>
        <w:t>Согласно постановлению Правительства РФ от 08.07.1997 N 828 (ред. от 20.11.2018) "Об утверждении Положения о паспорте гражданина Российской Федерации, образца бланка и описания паспорта гражданина Российской Федерации": в</w:t>
      </w:r>
      <w:r w:rsidRPr="001505B6">
        <w:t xml:space="preserve"> случае обращения гражданина в территориальный орган Министерства внутренних дел Российской Федерации по вопросу выдачи или замены паспорта не по месту жительства, а также в связи с его утратой (похищением), если утраченный (похищенный) паспорт выдавался другим территориальным органом Министерства внутренних дел Российской Федерации, паспорт оформляется в 30-дневный срок</w:t>
      </w:r>
      <w:r>
        <w:t>. Поэтому отказ в выдаче нового документа неправомерен.</w:t>
      </w:r>
    </w:p>
    <w:p w14:paraId="59CBAC0D" w14:textId="77777777" w:rsidR="00102EC2" w:rsidRPr="00102EC2" w:rsidRDefault="00102EC2" w:rsidP="00102EC2">
      <w:pPr>
        <w:rPr>
          <w:b/>
          <w:bCs/>
        </w:rPr>
      </w:pPr>
    </w:p>
    <w:p w14:paraId="62ED1606" w14:textId="77777777" w:rsidR="00102EC2" w:rsidRPr="005A0239" w:rsidRDefault="00102EC2" w:rsidP="00102EC2">
      <w:pPr>
        <w:pStyle w:val="ListParagraph"/>
        <w:numPr>
          <w:ilvl w:val="0"/>
          <w:numId w:val="1"/>
        </w:numPr>
        <w:rPr>
          <w:i/>
          <w:iCs/>
        </w:rPr>
      </w:pPr>
      <w:r w:rsidRPr="005A0239">
        <w:rPr>
          <w:i/>
          <w:iCs/>
        </w:rPr>
        <w:t>Гражданин Российской Федерации Иванов, поступая на государственную службу в областную администрацию, подготовил все требуемые законом документы. Однако в управлении кадров и кадровой политики администрации области у него потребовали подтвердить (или опровергнуть), что 10 лет назад он находился в психиатрической больнице и в настоящее время состоит на учете в психоневрологическом диспансере. Иванов, считая данное требование дискриминирующим и незаконным, отказался отвечать на данные вопросы. Ему было отказано в приеме на государственную службу. Иванов обжаловал данное решение в районный суд, в котором подтвердил наличие факта пребывания в психиатрической больнице. Однако он подчеркнул, что помещение его в начале 80-х гг. в психиатрическую лечебницу проводилось не по медицинским показателям, а за его инакомыслие.</w:t>
      </w:r>
    </w:p>
    <w:p w14:paraId="32276AAA" w14:textId="3C72BFF8" w:rsidR="00102EC2" w:rsidRPr="005A0239" w:rsidRDefault="00102EC2" w:rsidP="00102EC2">
      <w:pPr>
        <w:pStyle w:val="ListParagraph"/>
        <w:rPr>
          <w:i/>
          <w:iCs/>
        </w:rPr>
      </w:pPr>
      <w:r w:rsidRPr="005A0239">
        <w:rPr>
          <w:i/>
          <w:iCs/>
        </w:rPr>
        <w:t>Правомерна ли жалоба Иванова? Какое решение может принять суд?</w:t>
      </w:r>
    </w:p>
    <w:p w14:paraId="357C7677" w14:textId="19E58AF3" w:rsidR="00102EC2" w:rsidRDefault="00046807" w:rsidP="00046807">
      <w:r>
        <w:t>Согласно п. 4 ст. 16 Федерального закона от 27.07.2004 N 79-ФЗ (ред. от 16.12.2019) "О государственной гражданской службе Российской Федерации", г</w:t>
      </w:r>
      <w:r w:rsidRPr="00046807">
        <w:t>ражданин не может быть принят на гражданскую службу</w:t>
      </w:r>
      <w:r>
        <w:t xml:space="preserve"> при </w:t>
      </w:r>
      <w:r w:rsidRPr="00046807">
        <w:t>наличия заболевания, препятствующего поступлению на гражданскую службу или ее прохождению и подтвержденного заключением медицинской организации.</w:t>
      </w:r>
      <w:r>
        <w:t xml:space="preserve"> Соответственно, в случае предоставления Ивановым доказательств отсутствия психоневрологических заболеваний, оснований для отказа в приеме на государственную службу нет. </w:t>
      </w:r>
    </w:p>
    <w:sectPr w:rsidR="00102EC2" w:rsidSect="00102EC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23295F"/>
    <w:multiLevelType w:val="hybridMultilevel"/>
    <w:tmpl w:val="08AC0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2"/>
    <w:rsid w:val="00046807"/>
    <w:rsid w:val="00102EC2"/>
    <w:rsid w:val="001505B6"/>
    <w:rsid w:val="002D7923"/>
    <w:rsid w:val="00555A0F"/>
    <w:rsid w:val="00571A07"/>
    <w:rsid w:val="005A0239"/>
    <w:rsid w:val="0074588E"/>
    <w:rsid w:val="00791C65"/>
    <w:rsid w:val="007F046F"/>
    <w:rsid w:val="00B30883"/>
    <w:rsid w:val="00B94343"/>
    <w:rsid w:val="00EB742D"/>
    <w:rsid w:val="00F6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873E"/>
  <w15:chartTrackingRefBased/>
  <w15:docId w15:val="{DD7F7741-AD40-4D36-B59A-9C79A755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27"/>
  </w:style>
  <w:style w:type="paragraph" w:styleId="Heading1">
    <w:name w:val="heading 1"/>
    <w:basedOn w:val="Normal"/>
    <w:link w:val="Heading1Char"/>
    <w:uiPriority w:val="9"/>
    <w:qFormat/>
    <w:rsid w:val="00F64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E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4A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64A27"/>
    <w:rPr>
      <w:color w:val="0000FF"/>
      <w:u w:val="single"/>
    </w:rPr>
  </w:style>
  <w:style w:type="character" w:customStyle="1" w:styleId="hl">
    <w:name w:val="hl"/>
    <w:basedOn w:val="DefaultParagraphFont"/>
    <w:rsid w:val="00F64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8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2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577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391B6-5C85-436E-A58B-A6A1E9C32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999</Words>
  <Characters>5700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Ширяева</dc:creator>
  <cp:keywords/>
  <dc:description/>
  <cp:lastModifiedBy>Заваруев Иван Сергеевич</cp:lastModifiedBy>
  <cp:revision>2</cp:revision>
  <dcterms:created xsi:type="dcterms:W3CDTF">2020-05-12T13:44:00Z</dcterms:created>
  <dcterms:modified xsi:type="dcterms:W3CDTF">2020-05-12T13:44:00Z</dcterms:modified>
</cp:coreProperties>
</file>