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enables us to bundle a set of instructions which we can use repeatedly. Is is a reusable piece of code that can be shared and used by others. Functions break long programs up into smaller components and make them more maintainable and modular.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Every function has a name (also called function identifier) by which it can be called. When the function is called, the code in it runs. For example z = pow(2,3) - here we are calling pow function by passing arguments 2 and 3 to get the value of 2 raised to the 3 power, i.e. 8 and then assigning the return value to a variable z.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 func_name():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# specify what the function will do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is created using def keyword along with a unique identifier as its name followed by parentheses and a colon as mentioned below: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 subtractNum():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print(34 - 4)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call is made by writing the name of the function followed by parentheses: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subtractNum()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There's only one global scope per program execution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Local scope is defined inside a function. So the number of local scopes depends on how many functions are defined in the whole program.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variables are destroyed - as they are local their lifetime is spanned along the timeline of the function execution.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values are those objects which are sent by the functions back to their callers.All Python functions have a return value, either explicit or implicit. When a return statement is used inside a function the value following the return keyword is the return value. For example,</w:t>
      </w:r>
    </w:p>
    <w:p w:rsidR="00000000" w:rsidDel="00000000" w:rsidP="00000000" w:rsidRDefault="00000000" w:rsidRPr="00000000" w14:paraId="0000001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do_sum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1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1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do_sum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returned value from the function do_sum() is 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return value of a Python function can be any Python object. Everything in Python is an object. So, your functions can return numeric values (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i w:val="1"/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complex</w:t>
      </w:r>
      <w:r w:rsidDel="00000000" w:rsidR="00000000" w:rsidRPr="00000000">
        <w:rPr>
          <w:i w:val="1"/>
          <w:rtl w:val="0"/>
        </w:rPr>
        <w:t xml:space="preserve"> values), collections and sequences of objects (</w:t>
      </w:r>
      <w:r w:rsidDel="00000000" w:rsidR="00000000" w:rsidRPr="00000000">
        <w:rPr>
          <w:i w:val="1"/>
          <w:rtl w:val="0"/>
        </w:rPr>
        <w:t xml:space="preserve">list, tuple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dictionary</w:t>
      </w:r>
      <w:r w:rsidDel="00000000" w:rsidR="00000000" w:rsidRPr="00000000">
        <w:rPr>
          <w:i w:val="1"/>
          <w:rtl w:val="0"/>
        </w:rPr>
        <w:t xml:space="preserve">, or 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i w:val="1"/>
          <w:rtl w:val="0"/>
        </w:rPr>
        <w:t xml:space="preserve"> objects), user-defined objects, classes, functions, and even </w:t>
      </w:r>
      <w:r w:rsidDel="00000000" w:rsidR="00000000" w:rsidRPr="00000000">
        <w:rPr>
          <w:i w:val="1"/>
          <w:rtl w:val="0"/>
        </w:rPr>
        <w:t xml:space="preserve">modules or packages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return statement can be defined inside function and it an return value from expression:</w:t>
      </w:r>
    </w:p>
    <w:p w:rsidR="00000000" w:rsidDel="00000000" w:rsidP="00000000" w:rsidRDefault="00000000" w:rsidRPr="00000000" w14:paraId="0000002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do_sub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do_sub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returned value from the function do_sub() is 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If a function does not have a return statement, what is the return value of a call to that function? 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By using global keyword to declare which variables are global. For example: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myVar=1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 acc_glob():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global myVar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myVar =1.5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None keyword is used to define a null value or null object, or no value at all. It is not the same as 0, False, or an empty string. None is a data type of its class NoneType and only None can be one instance of NoneType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It makes the code of the module &lt;areallyourpetsnamederic&gt; available to another where this statement is used.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spam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spam.bacon()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Exception Handling and Logging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38">
      <w:pPr>
        <w:spacing w:after="160"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would process all code inside the try and except statement. When it encounters an error, the control is passed to the except block, skipping the code in between.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e2mgCZIlD049gBAcXyxAN9aqHA==">AMUW2mU263we2u/i7uFU0LEVmC2dIktTQqNy37oNHj1tRDUrlBqT3Uta9YNSzgD5CN+WTzGmwlVIySip/1WTQFaYVEvXuFCBTaJoQvnrOa4lZaAw5MzUwiQ=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