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EC" w:rsidRDefault="003B55EC" w:rsidP="003B55EC">
      <w:r>
        <w:t>BIBLIOGRAPHIE</w:t>
      </w:r>
      <w:r>
        <w:t xml:space="preserve"> thésaurus Mercure</w:t>
      </w:r>
      <w:bookmarkStart w:id="0" w:name="_GoBack"/>
      <w:bookmarkEnd w:id="0"/>
    </w:p>
    <w:p w:rsidR="003B55EC" w:rsidRDefault="003B55EC" w:rsidP="003B55EC">
      <w:pPr>
        <w:pStyle w:val="Paragraphedeliste"/>
        <w:numPr>
          <w:ilvl w:val="0"/>
          <w:numId w:val="1"/>
        </w:numPr>
      </w:pPr>
      <w:r>
        <w:t xml:space="preserve">Armand Brette, </w:t>
      </w:r>
      <w:r w:rsidRPr="00E735D9">
        <w:rPr>
          <w:i/>
        </w:rPr>
        <w:t>Atlas des bailliages ou juridictions assimilées de l’ancienne France</w:t>
      </w:r>
      <w:r>
        <w:t xml:space="preserve"> 1904, collection de documents inédits</w:t>
      </w:r>
      <w:r w:rsidRPr="00E735D9">
        <w:t xml:space="preserve"> </w:t>
      </w:r>
      <w:r>
        <w:t xml:space="preserve">[carte, liste des juridictions de l’ancienne France au moment de la convocation des </w:t>
      </w:r>
      <w:proofErr w:type="spellStart"/>
      <w:r>
        <w:t>Etats</w:t>
      </w:r>
      <w:proofErr w:type="spellEnd"/>
      <w:r>
        <w:t xml:space="preserve"> généraux 1789 ; photographie de la France]</w:t>
      </w:r>
    </w:p>
    <w:p w:rsidR="003B55EC" w:rsidRDefault="003B55EC" w:rsidP="003B55EC">
      <w:pPr>
        <w:pStyle w:val="Paragraphedeliste"/>
        <w:numPr>
          <w:ilvl w:val="0"/>
          <w:numId w:val="1"/>
        </w:numPr>
      </w:pPr>
      <w:r>
        <w:t>Guyot, </w:t>
      </w:r>
      <w:r w:rsidRPr="00E735D9">
        <w:rPr>
          <w:i/>
        </w:rPr>
        <w:t>Dictionnaire</w:t>
      </w:r>
      <w:r>
        <w:t xml:space="preserve"> [Maison du roi]</w:t>
      </w:r>
    </w:p>
    <w:p w:rsidR="003B55EC" w:rsidRDefault="003B55EC" w:rsidP="003B55EC">
      <w:pPr>
        <w:pStyle w:val="Paragraphedeliste"/>
        <w:numPr>
          <w:ilvl w:val="0"/>
          <w:numId w:val="1"/>
        </w:numPr>
      </w:pPr>
      <w:r>
        <w:t xml:space="preserve">Guyot, </w:t>
      </w:r>
      <w:r w:rsidRPr="00E735D9">
        <w:rPr>
          <w:i/>
        </w:rPr>
        <w:t>Traité des droits</w:t>
      </w:r>
      <w:r>
        <w:rPr>
          <w:i/>
        </w:rPr>
        <w:t xml:space="preserve"> </w:t>
      </w:r>
      <w:r>
        <w:t>[Maison du roi]</w:t>
      </w:r>
    </w:p>
    <w:p w:rsidR="003B55EC" w:rsidRDefault="003B55EC" w:rsidP="003B55EC">
      <w:pPr>
        <w:pStyle w:val="Paragraphedeliste"/>
        <w:numPr>
          <w:ilvl w:val="0"/>
          <w:numId w:val="1"/>
        </w:numPr>
      </w:pPr>
      <w:r>
        <w:t>Article Barbiche, « Les conseils souverains de la France d’ancien régime XVIIe-XVIIIe siècles »</w:t>
      </w:r>
    </w:p>
    <w:p w:rsidR="003B55EC" w:rsidRPr="006C556C" w:rsidRDefault="003B55EC" w:rsidP="003B55EC">
      <w:pPr>
        <w:pStyle w:val="Paragraphedeliste"/>
        <w:numPr>
          <w:ilvl w:val="0"/>
          <w:numId w:val="1"/>
        </w:numPr>
      </w:pPr>
      <w:r>
        <w:t xml:space="preserve">Roseline </w:t>
      </w:r>
      <w:proofErr w:type="spellStart"/>
      <w:r>
        <w:t>Claerr</w:t>
      </w:r>
      <w:proofErr w:type="spellEnd"/>
      <w:r>
        <w:t xml:space="preserve">, article sur les bailliages dans </w:t>
      </w:r>
      <w:r w:rsidRPr="00590360">
        <w:rPr>
          <w:i/>
        </w:rPr>
        <w:t xml:space="preserve">Annuaire bulletin de la société d’histoire de </w:t>
      </w:r>
      <w:r>
        <w:rPr>
          <w:i/>
        </w:rPr>
        <w:t>France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r w:rsidRPr="00D96470">
        <w:rPr>
          <w:szCs w:val="22"/>
        </w:rPr>
        <w:t xml:space="preserve">Des Essarts, </w:t>
      </w:r>
      <w:r w:rsidRPr="00D96470">
        <w:rPr>
          <w:i/>
          <w:szCs w:val="22"/>
        </w:rPr>
        <w:t>Dictionnaire de Police</w:t>
      </w:r>
      <w:r w:rsidRPr="00D96470">
        <w:rPr>
          <w:szCs w:val="22"/>
        </w:rPr>
        <w:t>, 1787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proofErr w:type="spellStart"/>
      <w:r w:rsidRPr="00D96470">
        <w:rPr>
          <w:szCs w:val="22"/>
        </w:rPr>
        <w:t>Delamare</w:t>
      </w:r>
      <w:proofErr w:type="spellEnd"/>
      <w:r w:rsidRPr="00D96470">
        <w:rPr>
          <w:szCs w:val="22"/>
        </w:rPr>
        <w:t xml:space="preserve">, </w:t>
      </w:r>
      <w:r w:rsidRPr="00D96470">
        <w:rPr>
          <w:i/>
          <w:szCs w:val="22"/>
        </w:rPr>
        <w:t>Dictionnaire de Police</w:t>
      </w:r>
      <w:r w:rsidRPr="00D96470">
        <w:rPr>
          <w:szCs w:val="22"/>
        </w:rPr>
        <w:t xml:space="preserve">, 1705, </w:t>
      </w:r>
      <w:r w:rsidRPr="00D96470">
        <w:rPr>
          <w:i/>
          <w:szCs w:val="22"/>
        </w:rPr>
        <w:t>Nouveau dictionnaire de la Police</w:t>
      </w:r>
      <w:r w:rsidRPr="00D96470">
        <w:rPr>
          <w:szCs w:val="22"/>
        </w:rPr>
        <w:t>, en 4 vol. in-folio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r w:rsidRPr="00D96470">
        <w:rPr>
          <w:szCs w:val="22"/>
        </w:rPr>
        <w:t xml:space="preserve">Philippe Rosset, </w:t>
      </w:r>
      <w:r w:rsidRPr="00D96470">
        <w:rPr>
          <w:i/>
          <w:szCs w:val="22"/>
        </w:rPr>
        <w:t>Les Conseillers au Châtelet de Paris à la fin du XVIIe siècle</w:t>
      </w:r>
      <w:r w:rsidRPr="00D96470">
        <w:rPr>
          <w:szCs w:val="22"/>
        </w:rPr>
        <w:t xml:space="preserve"> (cf. Barbiche p. 358 </w:t>
      </w:r>
      <w:r w:rsidRPr="00D96470">
        <w:rPr>
          <w:i/>
          <w:szCs w:val="22"/>
        </w:rPr>
        <w:t>Paris Ile de France</w:t>
      </w:r>
      <w:r w:rsidRPr="00D96470">
        <w:rPr>
          <w:szCs w:val="22"/>
        </w:rPr>
        <w:t>, p. 358 ; répertoire nominatif des conseiller aux Châtelet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r w:rsidRPr="00D96470">
        <w:rPr>
          <w:szCs w:val="22"/>
        </w:rPr>
        <w:t xml:space="preserve">Furetière, </w:t>
      </w:r>
      <w:r w:rsidRPr="00D96470">
        <w:rPr>
          <w:i/>
          <w:szCs w:val="22"/>
        </w:rPr>
        <w:t>Dictionnaire</w:t>
      </w:r>
      <w:r w:rsidRPr="00D96470">
        <w:rPr>
          <w:szCs w:val="22"/>
        </w:rPr>
        <w:t xml:space="preserve"> (pour les définitions)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proofErr w:type="spellStart"/>
      <w:r w:rsidRPr="00D96470">
        <w:rPr>
          <w:szCs w:val="22"/>
        </w:rPr>
        <w:t>Etat</w:t>
      </w:r>
      <w:proofErr w:type="spellEnd"/>
      <w:r w:rsidRPr="00D96470">
        <w:rPr>
          <w:szCs w:val="22"/>
        </w:rPr>
        <w:t xml:space="preserve"> de la France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rPr>
          <w:szCs w:val="22"/>
        </w:rPr>
      </w:pPr>
      <w:r w:rsidRPr="00D96470">
        <w:rPr>
          <w:szCs w:val="22"/>
        </w:rPr>
        <w:t xml:space="preserve">Mathieu </w:t>
      </w:r>
      <w:proofErr w:type="spellStart"/>
      <w:r w:rsidRPr="00D96470">
        <w:rPr>
          <w:szCs w:val="22"/>
        </w:rPr>
        <w:t>Stoll</w:t>
      </w:r>
      <w:proofErr w:type="spellEnd"/>
      <w:r w:rsidRPr="00D96470">
        <w:rPr>
          <w:szCs w:val="22"/>
        </w:rPr>
        <w:t>, Cours des comptes des aides et finances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>Bernard Barbiche,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Les institutions de la monarchie française à l’époque moderne, XVIe-XVIIIe siècles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PUF, 2012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 xml:space="preserve">François </w:t>
      </w:r>
      <w:proofErr w:type="spellStart"/>
      <w:r w:rsidRPr="00D96470">
        <w:rPr>
          <w:rFonts w:eastAsia="Times New Roman" w:cs="Times New Roman"/>
          <w:color w:val="000000"/>
          <w:szCs w:val="22"/>
          <w:lang w:eastAsia="fr-FR"/>
        </w:rPr>
        <w:t>Bluche</w:t>
      </w:r>
      <w:proofErr w:type="spellEnd"/>
      <w:r w:rsidRPr="00D96470">
        <w:rPr>
          <w:rFonts w:eastAsia="Times New Roman" w:cs="Times New Roman"/>
          <w:color w:val="000000"/>
          <w:szCs w:val="22"/>
          <w:lang w:eastAsia="fr-FR"/>
        </w:rPr>
        <w:t>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L’Ancien régime : institutions et société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Librairie générale française, 1993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 xml:space="preserve">François </w:t>
      </w:r>
      <w:proofErr w:type="spellStart"/>
      <w:r w:rsidRPr="00D96470">
        <w:rPr>
          <w:rFonts w:eastAsia="Times New Roman" w:cs="Times New Roman"/>
          <w:color w:val="000000"/>
          <w:szCs w:val="22"/>
          <w:lang w:eastAsia="fr-FR"/>
        </w:rPr>
        <w:t>Bluche</w:t>
      </w:r>
      <w:proofErr w:type="spellEnd"/>
      <w:r w:rsidRPr="00D96470">
        <w:rPr>
          <w:rFonts w:eastAsia="Times New Roman" w:cs="Times New Roman"/>
          <w:color w:val="000000"/>
          <w:szCs w:val="22"/>
          <w:lang w:eastAsia="fr-FR"/>
        </w:rPr>
        <w:t xml:space="preserve"> (</w:t>
      </w:r>
      <w:proofErr w:type="spellStart"/>
      <w:r w:rsidRPr="00D96470">
        <w:rPr>
          <w:rFonts w:eastAsia="Times New Roman" w:cs="Times New Roman"/>
          <w:color w:val="000000"/>
          <w:szCs w:val="22"/>
          <w:lang w:eastAsia="fr-FR"/>
        </w:rPr>
        <w:t>dir</w:t>
      </w:r>
      <w:proofErr w:type="spellEnd"/>
      <w:r w:rsidRPr="00D96470">
        <w:rPr>
          <w:rFonts w:eastAsia="Times New Roman" w:cs="Times New Roman"/>
          <w:color w:val="000000"/>
          <w:szCs w:val="22"/>
          <w:lang w:eastAsia="fr-FR"/>
        </w:rPr>
        <w:t>.),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Dictionnaire du Grand siècle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Fayard, 2005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>Alfred Franklin,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Dictionnaire historique des arts, métiers et professions exercés dans Paris depuis le treizième siècle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Paris-Leipzig, Welter, 1906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Liste par ordre alphabétique de bailliages et sénéchaussées, de MM. les députés à l’Assemblée nationale, 1789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Baudouin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color w:val="000000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>Marcel Marion,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Dictionnaire des institutions de la France aux XVIIe et XVIIIe siècles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Picard, 1993 (réimpression de l’éd. de 1923)</w:t>
      </w:r>
    </w:p>
    <w:p w:rsidR="003B55EC" w:rsidRPr="00D96470" w:rsidRDefault="003B55EC" w:rsidP="003B55EC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left"/>
        <w:rPr>
          <w:rFonts w:eastAsia="Times New Roman" w:cs="Times New Roman"/>
          <w:szCs w:val="22"/>
          <w:lang w:eastAsia="fr-FR"/>
        </w:rPr>
      </w:pPr>
      <w:r w:rsidRPr="00D96470">
        <w:rPr>
          <w:rFonts w:eastAsia="Times New Roman" w:cs="Times New Roman"/>
          <w:color w:val="000000"/>
          <w:szCs w:val="22"/>
          <w:lang w:eastAsia="fr-FR"/>
        </w:rPr>
        <w:t xml:space="preserve">Roland </w:t>
      </w:r>
      <w:proofErr w:type="spellStart"/>
      <w:r w:rsidRPr="00D96470">
        <w:rPr>
          <w:rFonts w:eastAsia="Times New Roman" w:cs="Times New Roman"/>
          <w:color w:val="000000"/>
          <w:szCs w:val="22"/>
          <w:lang w:eastAsia="fr-FR"/>
        </w:rPr>
        <w:t>Mousnier</w:t>
      </w:r>
      <w:proofErr w:type="spellEnd"/>
      <w:r w:rsidRPr="00D96470">
        <w:rPr>
          <w:rFonts w:eastAsia="Times New Roman" w:cs="Times New Roman"/>
          <w:color w:val="000000"/>
          <w:szCs w:val="22"/>
          <w:lang w:eastAsia="fr-FR"/>
        </w:rPr>
        <w:t>, </w:t>
      </w:r>
      <w:r w:rsidRPr="00D96470">
        <w:rPr>
          <w:rFonts w:eastAsia="Times New Roman" w:cs="Times New Roman"/>
          <w:i/>
          <w:iCs/>
          <w:color w:val="000000"/>
          <w:szCs w:val="22"/>
          <w:lang w:eastAsia="fr-FR"/>
        </w:rPr>
        <w:t>Les institutions de la France sous la monarchie absolue</w:t>
      </w:r>
      <w:r w:rsidRPr="00D96470">
        <w:rPr>
          <w:rFonts w:eastAsia="Times New Roman" w:cs="Times New Roman"/>
          <w:color w:val="000000"/>
          <w:szCs w:val="22"/>
          <w:lang w:eastAsia="fr-FR"/>
        </w:rPr>
        <w:t>, Paris, PUF, 1974</w:t>
      </w:r>
    </w:p>
    <w:p w:rsidR="0013382F" w:rsidRDefault="0013382F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92CBA"/>
    <w:multiLevelType w:val="hybridMultilevel"/>
    <w:tmpl w:val="25324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EC"/>
    <w:rsid w:val="0013382F"/>
    <w:rsid w:val="003B55EC"/>
    <w:rsid w:val="004C2AAE"/>
    <w:rsid w:val="009820D1"/>
    <w:rsid w:val="00B01FAA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EC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55EC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EC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55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1523</Characters>
  <Application>Microsoft Macintosh Word</Application>
  <DocSecurity>0</DocSecurity>
  <Lines>12</Lines>
  <Paragraphs>3</Paragraphs>
  <ScaleCrop>false</ScaleCrop>
  <Company>CNRS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2018-11-06T16:07:00Z</dcterms:created>
  <dcterms:modified xsi:type="dcterms:W3CDTF">2018-11-06T16:07:00Z</dcterms:modified>
</cp:coreProperties>
</file>