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br/>
        <w:br/>
        <w:t>Fintech Plus Sync had a successful second quarter of 2023,</w:t>
      </w:r>
    </w:p>
    <w:p/>
    <w:p>
      <w:pPr>
        <w:pStyle w:val="Heading1"/>
      </w:pPr>
      <w:r>
        <w:t>Key Points</w:t>
      </w:r>
    </w:p>
    <w:p>
      <w:r>
        <w:br/>
        <w:br/>
        <w:t>Main Points:</w:t>
        <w:br/>
        <w:t>- Q2 2023 revenue of $125 million</w:t>
      </w:r>
    </w:p>
    <w:p/>
    <w:p>
      <w:pPr>
        <w:pStyle w:val="Heading1"/>
      </w:pPr>
      <w:r>
        <w:t>Action Items</w:t>
      </w:r>
    </w:p>
    <w:p>
      <w:r>
        <w:br/>
        <w:br/>
        <w:t>Action Items:</w:t>
        <w:br/>
        <w:t>1. Invest $25 million in AAA-rated</w:t>
      </w:r>
    </w:p>
    <w:p/>
    <w:p>
      <w:pPr>
        <w:pStyle w:val="Heading1"/>
      </w:pPr>
      <w:r>
        <w:t>Sentiment</w:t>
      </w:r>
    </w:p>
    <w:p>
      <w:r>
        <w:br/>
        <w:br/>
        <w:t>The sentiment of this text is generally positive. The language used is upbeat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