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405E8" w14:textId="5F6B5185" w:rsidR="005911A3" w:rsidRPr="005911A3" w:rsidRDefault="005911A3" w:rsidP="005911A3">
      <w:pPr>
        <w:pStyle w:val="1qeiagb0cpwnlhdf9xsijm"/>
        <w:spacing w:before="0" w:beforeAutospacing="0" w:after="0" w:afterAutospacing="0"/>
        <w:textAlignment w:val="baseline"/>
        <w:rPr>
          <w:rFonts w:ascii="Noto Sans" w:hAnsi="Noto Sans" w:cs="Noto Sans"/>
          <w:sz w:val="21"/>
          <w:szCs w:val="21"/>
        </w:rPr>
      </w:pPr>
      <w:r w:rsidRPr="005911A3">
        <w:rPr>
          <w:rFonts w:ascii="Noto Sans" w:hAnsi="Noto Sans" w:cs="Noto Sans"/>
          <w:sz w:val="21"/>
          <w:szCs w:val="21"/>
        </w:rPr>
        <w:t xml:space="preserve">The </w:t>
      </w:r>
      <w:r w:rsidR="003D44F3">
        <w:rPr>
          <w:rFonts w:ascii="Noto Sans" w:hAnsi="Noto Sans" w:cs="Noto Sans"/>
          <w:sz w:val="21"/>
          <w:szCs w:val="21"/>
        </w:rPr>
        <w:t>percentage</w:t>
      </w:r>
      <w:r w:rsidRPr="005911A3">
        <w:rPr>
          <w:rFonts w:ascii="Noto Sans" w:hAnsi="Noto Sans" w:cs="Noto Sans"/>
          <w:sz w:val="21"/>
          <w:szCs w:val="21"/>
        </w:rPr>
        <w:t xml:space="preserve"> of homelessness in 2019 in the United States was 2.2% based off the </w:t>
      </w:r>
      <w:hyperlink r:id="rId5" w:tgtFrame="_blank" w:history="1">
        <w:r>
          <w:rPr>
            <w:rStyle w:val="Hyperlink"/>
            <w:rFonts w:ascii="Noto Sans" w:hAnsi="Noto Sans" w:cs="Noto Sans"/>
            <w:sz w:val="21"/>
            <w:szCs w:val="21"/>
            <w:bdr w:val="none" w:sz="0" w:space="0" w:color="auto" w:frame="1"/>
          </w:rPr>
          <w:t>nhipd</w:t>
        </w:r>
        <w:r>
          <w:rPr>
            <w:rStyle w:val="Hyperlink"/>
            <w:rFonts w:ascii="Noto Sans" w:hAnsi="Noto Sans" w:cs="Noto Sans"/>
            <w:sz w:val="21"/>
            <w:szCs w:val="21"/>
            <w:bdr w:val="none" w:sz="0" w:space="0" w:color="auto" w:frame="1"/>
          </w:rPr>
          <w:t>a</w:t>
        </w:r>
        <w:r>
          <w:rPr>
            <w:rStyle w:val="Hyperlink"/>
            <w:rFonts w:ascii="Noto Sans" w:hAnsi="Noto Sans" w:cs="Noto Sans"/>
            <w:sz w:val="21"/>
            <w:szCs w:val="21"/>
            <w:bdr w:val="none" w:sz="0" w:space="0" w:color="auto" w:frame="1"/>
          </w:rPr>
          <w:t>ta.org</w:t>
        </w:r>
      </w:hyperlink>
      <w:r>
        <w:rPr>
          <w:rFonts w:ascii="Noto Sans" w:hAnsi="Noto Sans" w:cs="Noto Sans"/>
          <w:color w:val="D7DADC"/>
          <w:sz w:val="21"/>
          <w:szCs w:val="21"/>
        </w:rPr>
        <w:t xml:space="preserve">. </w:t>
      </w:r>
      <w:r w:rsidRPr="005911A3">
        <w:rPr>
          <w:rFonts w:ascii="Noto Sans" w:hAnsi="Noto Sans" w:cs="Noto Sans"/>
          <w:sz w:val="21"/>
          <w:szCs w:val="21"/>
        </w:rPr>
        <w:t xml:space="preserve">With an increase </w:t>
      </w:r>
      <w:proofErr w:type="gramStart"/>
      <w:r w:rsidRPr="005911A3">
        <w:rPr>
          <w:rFonts w:ascii="Noto Sans" w:hAnsi="Noto Sans" w:cs="Noto Sans"/>
          <w:sz w:val="21"/>
          <w:szCs w:val="21"/>
        </w:rPr>
        <w:t>in</w:t>
      </w:r>
      <w:proofErr w:type="gramEnd"/>
      <w:r w:rsidRPr="005911A3">
        <w:rPr>
          <w:rFonts w:ascii="Noto Sans" w:hAnsi="Noto Sans" w:cs="Noto Sans"/>
          <w:sz w:val="21"/>
          <w:szCs w:val="21"/>
        </w:rPr>
        <w:t xml:space="preserve"> .2 percent from 2019 due to </w:t>
      </w:r>
      <w:proofErr w:type="gramStart"/>
      <w:r w:rsidRPr="005911A3">
        <w:rPr>
          <w:rFonts w:ascii="Noto Sans" w:hAnsi="Noto Sans" w:cs="Noto Sans"/>
          <w:sz w:val="21"/>
          <w:szCs w:val="21"/>
        </w:rPr>
        <w:t>a number of</w:t>
      </w:r>
      <w:proofErr w:type="gramEnd"/>
      <w:r w:rsidRPr="005911A3">
        <w:rPr>
          <w:rFonts w:ascii="Noto Sans" w:hAnsi="Noto Sans" w:cs="Noto Sans"/>
          <w:sz w:val="21"/>
          <w:szCs w:val="21"/>
        </w:rPr>
        <w:t xml:space="preserve"> reasons. Assuming these numbers are correct (which are very rough estimates) and excluding people in shelters (what the article stated) we will focus on just the people who have no living space at all. That leaves us with an estimate of 618,719 people</w:t>
      </w:r>
      <w:sdt>
        <w:sdtPr>
          <w:rPr>
            <w:rFonts w:ascii="Noto Sans" w:hAnsi="Noto Sans" w:cs="Noto Sans"/>
            <w:sz w:val="21"/>
            <w:szCs w:val="21"/>
          </w:rPr>
          <w:id w:val="1024443535"/>
          <w:citation/>
        </w:sdtPr>
        <w:sdtContent>
          <w:r w:rsidR="003D44F3">
            <w:rPr>
              <w:rFonts w:ascii="Noto Sans" w:hAnsi="Noto Sans" w:cs="Noto Sans"/>
              <w:sz w:val="21"/>
              <w:szCs w:val="21"/>
            </w:rPr>
            <w:fldChar w:fldCharType="begin"/>
          </w:r>
          <w:r w:rsidR="003D44F3">
            <w:rPr>
              <w:rFonts w:ascii="Noto Sans" w:hAnsi="Noto Sans" w:cs="Noto Sans"/>
              <w:sz w:val="21"/>
              <w:szCs w:val="21"/>
            </w:rPr>
            <w:instrText xml:space="preserve"> CITATION The19 \l 1033 </w:instrText>
          </w:r>
          <w:r w:rsidR="003D44F3">
            <w:rPr>
              <w:rFonts w:ascii="Noto Sans" w:hAnsi="Noto Sans" w:cs="Noto Sans"/>
              <w:sz w:val="21"/>
              <w:szCs w:val="21"/>
            </w:rPr>
            <w:fldChar w:fldCharType="separate"/>
          </w:r>
          <w:r w:rsidR="00E650B6">
            <w:rPr>
              <w:rFonts w:ascii="Noto Sans" w:hAnsi="Noto Sans" w:cs="Noto Sans"/>
              <w:noProof/>
              <w:sz w:val="21"/>
              <w:szCs w:val="21"/>
            </w:rPr>
            <w:t xml:space="preserve"> </w:t>
          </w:r>
          <w:r w:rsidR="00E650B6" w:rsidRPr="00E650B6">
            <w:rPr>
              <w:rFonts w:ascii="Noto Sans" w:hAnsi="Noto Sans" w:cs="Noto Sans"/>
              <w:noProof/>
              <w:sz w:val="21"/>
              <w:szCs w:val="21"/>
            </w:rPr>
            <w:t>[1]</w:t>
          </w:r>
          <w:r w:rsidR="003D44F3">
            <w:rPr>
              <w:rFonts w:ascii="Noto Sans" w:hAnsi="Noto Sans" w:cs="Noto Sans"/>
              <w:sz w:val="21"/>
              <w:szCs w:val="21"/>
            </w:rPr>
            <w:fldChar w:fldCharType="end"/>
          </w:r>
        </w:sdtContent>
      </w:sdt>
      <w:r w:rsidRPr="005911A3">
        <w:rPr>
          <w:rFonts w:ascii="Noto Sans" w:hAnsi="Noto Sans" w:cs="Noto Sans"/>
          <w:sz w:val="21"/>
          <w:szCs w:val="21"/>
        </w:rPr>
        <w:t>.</w:t>
      </w:r>
    </w:p>
    <w:p w14:paraId="68A37650" w14:textId="7300519A" w:rsidR="005911A3" w:rsidRPr="005911A3" w:rsidRDefault="005911A3" w:rsidP="005911A3">
      <w:pPr>
        <w:pStyle w:val="1qeiagb0cpwnlhdf9xsijm"/>
        <w:spacing w:before="0" w:beforeAutospacing="0" w:after="0" w:afterAutospacing="0"/>
        <w:textAlignment w:val="baseline"/>
        <w:rPr>
          <w:rFonts w:ascii="Noto Sans" w:hAnsi="Noto Sans" w:cs="Noto Sans"/>
          <w:sz w:val="21"/>
          <w:szCs w:val="21"/>
        </w:rPr>
      </w:pPr>
      <w:r w:rsidRPr="005911A3">
        <w:rPr>
          <w:rFonts w:ascii="Noto Sans" w:hAnsi="Noto Sans" w:cs="Noto Sans"/>
          <w:sz w:val="21"/>
          <w:szCs w:val="21"/>
        </w:rPr>
        <w:t xml:space="preserve">Now he didn't say which aircraft carrier and there are different cost to each one but I am </w:t>
      </w:r>
      <w:proofErr w:type="spellStart"/>
      <w:r w:rsidRPr="005911A3">
        <w:rPr>
          <w:rFonts w:ascii="Noto Sans" w:hAnsi="Noto Sans" w:cs="Noto Sans"/>
          <w:sz w:val="21"/>
          <w:szCs w:val="21"/>
        </w:rPr>
        <w:t>gonna</w:t>
      </w:r>
      <w:proofErr w:type="spellEnd"/>
      <w:r w:rsidRPr="005911A3">
        <w:rPr>
          <w:rFonts w:ascii="Noto Sans" w:hAnsi="Noto Sans" w:cs="Noto Sans"/>
          <w:sz w:val="21"/>
          <w:szCs w:val="21"/>
        </w:rPr>
        <w:t xml:space="preserve"> choose the </w:t>
      </w:r>
      <w:hyperlink r:id="rId6" w:tgtFrame="_blank" w:history="1">
        <w:r>
          <w:rPr>
            <w:rStyle w:val="Hyperlink"/>
            <w:rFonts w:ascii="Noto Sans" w:hAnsi="Noto Sans" w:cs="Noto Sans"/>
            <w:sz w:val="21"/>
            <w:szCs w:val="21"/>
            <w:bdr w:val="none" w:sz="0" w:space="0" w:color="auto" w:frame="1"/>
          </w:rPr>
          <w:t>General R Ford Air craft carrier</w:t>
        </w:r>
      </w:hyperlink>
      <w:r>
        <w:rPr>
          <w:rFonts w:ascii="Noto Sans" w:hAnsi="Noto Sans" w:cs="Noto Sans"/>
          <w:color w:val="D7DADC"/>
          <w:sz w:val="21"/>
          <w:szCs w:val="21"/>
        </w:rPr>
        <w:t> </w:t>
      </w:r>
      <w:r w:rsidRPr="005911A3">
        <w:rPr>
          <w:rFonts w:ascii="Noto Sans" w:hAnsi="Noto Sans" w:cs="Noto Sans"/>
          <w:sz w:val="21"/>
          <w:szCs w:val="21"/>
        </w:rPr>
        <w:t>(ACC)Costing at $12.998 billion dollars</w:t>
      </w:r>
      <w:sdt>
        <w:sdtPr>
          <w:rPr>
            <w:rFonts w:ascii="Noto Sans" w:hAnsi="Noto Sans" w:cs="Noto Sans"/>
            <w:sz w:val="21"/>
            <w:szCs w:val="21"/>
          </w:rPr>
          <w:id w:val="-901523836"/>
          <w:citation/>
        </w:sdtPr>
        <w:sdtContent>
          <w:r w:rsidR="003D44F3">
            <w:rPr>
              <w:rFonts w:ascii="Noto Sans" w:hAnsi="Noto Sans" w:cs="Noto Sans"/>
              <w:sz w:val="21"/>
              <w:szCs w:val="21"/>
            </w:rPr>
            <w:fldChar w:fldCharType="begin"/>
          </w:r>
          <w:r w:rsidR="003D44F3">
            <w:rPr>
              <w:rFonts w:ascii="Noto Sans" w:hAnsi="Noto Sans" w:cs="Noto Sans"/>
              <w:sz w:val="21"/>
              <w:szCs w:val="21"/>
            </w:rPr>
            <w:instrText xml:space="preserve"> CITATION Nav23 \l 1033 </w:instrText>
          </w:r>
          <w:r w:rsidR="003D44F3">
            <w:rPr>
              <w:rFonts w:ascii="Noto Sans" w:hAnsi="Noto Sans" w:cs="Noto Sans"/>
              <w:sz w:val="21"/>
              <w:szCs w:val="21"/>
            </w:rPr>
            <w:fldChar w:fldCharType="separate"/>
          </w:r>
          <w:r w:rsidR="00E650B6">
            <w:rPr>
              <w:rFonts w:ascii="Noto Sans" w:hAnsi="Noto Sans" w:cs="Noto Sans"/>
              <w:noProof/>
              <w:sz w:val="21"/>
              <w:szCs w:val="21"/>
            </w:rPr>
            <w:t xml:space="preserve"> </w:t>
          </w:r>
          <w:r w:rsidR="00E650B6" w:rsidRPr="00E650B6">
            <w:rPr>
              <w:rFonts w:ascii="Noto Sans" w:hAnsi="Noto Sans" w:cs="Noto Sans"/>
              <w:noProof/>
              <w:sz w:val="21"/>
              <w:szCs w:val="21"/>
            </w:rPr>
            <w:t>[2]</w:t>
          </w:r>
          <w:r w:rsidR="003D44F3">
            <w:rPr>
              <w:rFonts w:ascii="Noto Sans" w:hAnsi="Noto Sans" w:cs="Noto Sans"/>
              <w:sz w:val="21"/>
              <w:szCs w:val="21"/>
            </w:rPr>
            <w:fldChar w:fldCharType="end"/>
          </w:r>
        </w:sdtContent>
      </w:sdt>
      <w:r w:rsidRPr="005911A3">
        <w:rPr>
          <w:rFonts w:ascii="Noto Sans" w:hAnsi="Noto Sans" w:cs="Noto Sans"/>
          <w:sz w:val="21"/>
          <w:szCs w:val="21"/>
        </w:rPr>
        <w:t xml:space="preserve">. Excluding the development and </w:t>
      </w:r>
      <w:proofErr w:type="spellStart"/>
      <w:r w:rsidRPr="005911A3">
        <w:rPr>
          <w:rFonts w:ascii="Noto Sans" w:hAnsi="Noto Sans" w:cs="Noto Sans"/>
          <w:sz w:val="21"/>
          <w:szCs w:val="21"/>
        </w:rPr>
        <w:t>resurch</w:t>
      </w:r>
      <w:proofErr w:type="spellEnd"/>
      <w:r w:rsidRPr="005911A3">
        <w:rPr>
          <w:rFonts w:ascii="Noto Sans" w:hAnsi="Noto Sans" w:cs="Noto Sans"/>
          <w:sz w:val="21"/>
          <w:szCs w:val="21"/>
        </w:rPr>
        <w:t xml:space="preserve"> cost.</w:t>
      </w:r>
    </w:p>
    <w:p w14:paraId="61FEBD84" w14:textId="5DAE41D0" w:rsidR="005911A3" w:rsidRPr="005911A3" w:rsidRDefault="005911A3" w:rsidP="005911A3">
      <w:pPr>
        <w:pStyle w:val="1qeiagb0cpwnlhdf9xsijm"/>
        <w:spacing w:before="0" w:beforeAutospacing="0" w:after="0" w:afterAutospacing="0"/>
        <w:textAlignment w:val="baseline"/>
        <w:rPr>
          <w:rFonts w:ascii="Noto Sans" w:hAnsi="Noto Sans" w:cs="Noto Sans"/>
          <w:sz w:val="21"/>
          <w:szCs w:val="21"/>
        </w:rPr>
      </w:pPr>
      <w:r w:rsidRPr="005911A3">
        <w:rPr>
          <w:rFonts w:ascii="Noto Sans" w:hAnsi="Noto Sans" w:cs="Noto Sans"/>
          <w:sz w:val="21"/>
          <w:szCs w:val="21"/>
        </w:rPr>
        <w:t>If we divided that money up amongst 618,719 people that give them one year to spend $21,007 dollars (or $18,555 with</w:t>
      </w:r>
      <w:r>
        <w:rPr>
          <w:rFonts w:ascii="Noto Sans" w:hAnsi="Noto Sans" w:cs="Noto Sans"/>
          <w:color w:val="D7DADC"/>
          <w:sz w:val="21"/>
          <w:szCs w:val="21"/>
        </w:rPr>
        <w:t> </w:t>
      </w:r>
      <w:hyperlink r:id="rId7" w:anchor="Bv6T2FQnRe" w:tgtFrame="_blank" w:history="1">
        <w:r>
          <w:rPr>
            <w:rStyle w:val="Hyperlink"/>
            <w:rFonts w:ascii="Noto Sans" w:hAnsi="Noto Sans" w:cs="Noto Sans"/>
            <w:sz w:val="21"/>
            <w:szCs w:val="21"/>
            <w:bdr w:val="none" w:sz="0" w:space="0" w:color="auto" w:frame="1"/>
          </w:rPr>
          <w:t>ta</w:t>
        </w:r>
        <w:r>
          <w:rPr>
            <w:rStyle w:val="Hyperlink"/>
            <w:rFonts w:ascii="Noto Sans" w:hAnsi="Noto Sans" w:cs="Noto Sans"/>
            <w:sz w:val="21"/>
            <w:szCs w:val="21"/>
            <w:bdr w:val="none" w:sz="0" w:space="0" w:color="auto" w:frame="1"/>
          </w:rPr>
          <w:t>x</w:t>
        </w:r>
        <w:r>
          <w:rPr>
            <w:rStyle w:val="Hyperlink"/>
            <w:rFonts w:ascii="Noto Sans" w:hAnsi="Noto Sans" w:cs="Noto Sans"/>
            <w:sz w:val="21"/>
            <w:szCs w:val="21"/>
            <w:bdr w:val="none" w:sz="0" w:space="0" w:color="auto" w:frame="1"/>
          </w:rPr>
          <w:t>es</w:t>
        </w:r>
      </w:hyperlink>
      <w:r w:rsidRPr="005911A3">
        <w:rPr>
          <w:rFonts w:ascii="Noto Sans" w:hAnsi="Noto Sans" w:cs="Noto Sans"/>
          <w:sz w:val="21"/>
          <w:szCs w:val="21"/>
        </w:rPr>
        <w:t>)</w:t>
      </w:r>
      <w:sdt>
        <w:sdtPr>
          <w:rPr>
            <w:rFonts w:ascii="Noto Sans" w:hAnsi="Noto Sans" w:cs="Noto Sans"/>
            <w:sz w:val="21"/>
            <w:szCs w:val="21"/>
          </w:rPr>
          <w:id w:val="712538845"/>
          <w:citation/>
        </w:sdtPr>
        <w:sdtContent>
          <w:r w:rsidR="003D44F3">
            <w:rPr>
              <w:rFonts w:ascii="Noto Sans" w:hAnsi="Noto Sans" w:cs="Noto Sans"/>
              <w:sz w:val="21"/>
              <w:szCs w:val="21"/>
            </w:rPr>
            <w:fldChar w:fldCharType="begin"/>
          </w:r>
          <w:r w:rsidR="003D44F3">
            <w:rPr>
              <w:rFonts w:ascii="Noto Sans" w:hAnsi="Noto Sans" w:cs="Noto Sans"/>
              <w:sz w:val="21"/>
              <w:szCs w:val="21"/>
            </w:rPr>
            <w:instrText xml:space="preserve"> CITATION Fed23 \l 1033 </w:instrText>
          </w:r>
          <w:r w:rsidR="003D44F3">
            <w:rPr>
              <w:rFonts w:ascii="Noto Sans" w:hAnsi="Noto Sans" w:cs="Noto Sans"/>
              <w:sz w:val="21"/>
              <w:szCs w:val="21"/>
            </w:rPr>
            <w:fldChar w:fldCharType="separate"/>
          </w:r>
          <w:r w:rsidR="00E650B6">
            <w:rPr>
              <w:rFonts w:ascii="Noto Sans" w:hAnsi="Noto Sans" w:cs="Noto Sans"/>
              <w:noProof/>
              <w:sz w:val="21"/>
              <w:szCs w:val="21"/>
            </w:rPr>
            <w:t xml:space="preserve"> </w:t>
          </w:r>
          <w:r w:rsidR="00E650B6" w:rsidRPr="00E650B6">
            <w:rPr>
              <w:rFonts w:ascii="Noto Sans" w:hAnsi="Noto Sans" w:cs="Noto Sans"/>
              <w:noProof/>
              <w:sz w:val="21"/>
              <w:szCs w:val="21"/>
            </w:rPr>
            <w:t>[3]</w:t>
          </w:r>
          <w:r w:rsidR="003D44F3">
            <w:rPr>
              <w:rFonts w:ascii="Noto Sans" w:hAnsi="Noto Sans" w:cs="Noto Sans"/>
              <w:sz w:val="21"/>
              <w:szCs w:val="21"/>
            </w:rPr>
            <w:fldChar w:fldCharType="end"/>
          </w:r>
        </w:sdtContent>
      </w:sdt>
      <w:r w:rsidRPr="005911A3">
        <w:rPr>
          <w:rFonts w:ascii="Noto Sans" w:hAnsi="Noto Sans" w:cs="Noto Sans"/>
          <w:sz w:val="21"/>
          <w:szCs w:val="21"/>
        </w:rPr>
        <w:t xml:space="preserve"> </w:t>
      </w:r>
      <w:sdt>
        <w:sdtPr>
          <w:rPr>
            <w:rFonts w:ascii="Noto Sans" w:hAnsi="Noto Sans" w:cs="Noto Sans"/>
            <w:sz w:val="21"/>
            <w:szCs w:val="21"/>
          </w:rPr>
          <w:id w:val="1058755374"/>
          <w:citation/>
        </w:sdtPr>
        <w:sdtContent>
          <w:r w:rsidR="00E650B6">
            <w:rPr>
              <w:rFonts w:ascii="Noto Sans" w:hAnsi="Noto Sans" w:cs="Noto Sans"/>
              <w:sz w:val="21"/>
              <w:szCs w:val="21"/>
            </w:rPr>
            <w:fldChar w:fldCharType="begin"/>
          </w:r>
          <w:r w:rsidR="00E650B6">
            <w:rPr>
              <w:rFonts w:ascii="Noto Sans" w:hAnsi="Noto Sans" w:cs="Noto Sans"/>
              <w:sz w:val="21"/>
              <w:szCs w:val="21"/>
            </w:rPr>
            <w:instrText xml:space="preserve"> CITATION wor23 \l 1033 </w:instrText>
          </w:r>
          <w:r w:rsidR="00E650B6">
            <w:rPr>
              <w:rFonts w:ascii="Noto Sans" w:hAnsi="Noto Sans" w:cs="Noto Sans"/>
              <w:sz w:val="21"/>
              <w:szCs w:val="21"/>
            </w:rPr>
            <w:fldChar w:fldCharType="separate"/>
          </w:r>
          <w:r w:rsidR="00E650B6" w:rsidRPr="00E650B6">
            <w:rPr>
              <w:rFonts w:ascii="Noto Sans" w:hAnsi="Noto Sans" w:cs="Noto Sans"/>
              <w:noProof/>
              <w:sz w:val="21"/>
              <w:szCs w:val="21"/>
            </w:rPr>
            <w:t>[4]</w:t>
          </w:r>
          <w:r w:rsidR="00E650B6">
            <w:rPr>
              <w:rFonts w:ascii="Noto Sans" w:hAnsi="Noto Sans" w:cs="Noto Sans"/>
              <w:sz w:val="21"/>
              <w:szCs w:val="21"/>
            </w:rPr>
            <w:fldChar w:fldCharType="end"/>
          </w:r>
        </w:sdtContent>
      </w:sdt>
      <w:r w:rsidRPr="005911A3">
        <w:rPr>
          <w:rFonts w:ascii="Noto Sans" w:hAnsi="Noto Sans" w:cs="Noto Sans"/>
          <w:sz w:val="21"/>
          <w:szCs w:val="21"/>
        </w:rPr>
        <w:t>which idk about you but that is a tough salary to live on. Following the</w:t>
      </w:r>
      <w:r>
        <w:rPr>
          <w:rFonts w:ascii="Noto Sans" w:hAnsi="Noto Sans" w:cs="Noto Sans"/>
          <w:color w:val="D7DADC"/>
          <w:sz w:val="21"/>
          <w:szCs w:val="21"/>
        </w:rPr>
        <w:t> </w:t>
      </w:r>
      <w:hyperlink r:id="rId8" w:tgtFrame="_blank" w:history="1">
        <w:r>
          <w:rPr>
            <w:rStyle w:val="Hyperlink"/>
            <w:rFonts w:ascii="Noto Sans" w:hAnsi="Noto Sans" w:cs="Noto Sans"/>
            <w:sz w:val="21"/>
            <w:szCs w:val="21"/>
            <w:bdr w:val="none" w:sz="0" w:space="0" w:color="auto" w:frame="1"/>
          </w:rPr>
          <w:t>average salary incom</w:t>
        </w:r>
        <w:r>
          <w:rPr>
            <w:rStyle w:val="Hyperlink"/>
            <w:rFonts w:ascii="Noto Sans" w:hAnsi="Noto Sans" w:cs="Noto Sans"/>
            <w:sz w:val="21"/>
            <w:szCs w:val="21"/>
            <w:bdr w:val="none" w:sz="0" w:space="0" w:color="auto" w:frame="1"/>
          </w:rPr>
          <w:t>e</w:t>
        </w:r>
      </w:hyperlink>
      <w:r>
        <w:rPr>
          <w:rFonts w:ascii="Noto Sans" w:hAnsi="Noto Sans" w:cs="Noto Sans"/>
          <w:color w:val="D7DADC"/>
          <w:sz w:val="21"/>
          <w:szCs w:val="21"/>
        </w:rPr>
        <w:t> </w:t>
      </w:r>
      <w:sdt>
        <w:sdtPr>
          <w:rPr>
            <w:rFonts w:ascii="Noto Sans" w:hAnsi="Noto Sans" w:cs="Noto Sans"/>
            <w:sz w:val="21"/>
            <w:szCs w:val="21"/>
          </w:rPr>
          <w:id w:val="930551445"/>
          <w:citation/>
        </w:sdtPr>
        <w:sdtContent>
          <w:r w:rsidR="003B626F" w:rsidRPr="003B626F">
            <w:rPr>
              <w:rFonts w:ascii="Noto Sans" w:hAnsi="Noto Sans" w:cs="Noto Sans"/>
              <w:sz w:val="21"/>
              <w:szCs w:val="21"/>
            </w:rPr>
            <w:fldChar w:fldCharType="begin"/>
          </w:r>
          <w:r w:rsidR="003B626F" w:rsidRPr="003B626F">
            <w:rPr>
              <w:rFonts w:ascii="Noto Sans" w:hAnsi="Noto Sans" w:cs="Noto Sans"/>
              <w:sz w:val="21"/>
              <w:szCs w:val="21"/>
            </w:rPr>
            <w:instrText xml:space="preserve"> CITATION Qui23 \l 1033 </w:instrText>
          </w:r>
          <w:r w:rsidR="003B626F" w:rsidRPr="003B626F">
            <w:rPr>
              <w:rFonts w:ascii="Noto Sans" w:hAnsi="Noto Sans" w:cs="Noto Sans"/>
              <w:sz w:val="21"/>
              <w:szCs w:val="21"/>
            </w:rPr>
            <w:fldChar w:fldCharType="separate"/>
          </w:r>
          <w:r w:rsidR="00E650B6" w:rsidRPr="00E650B6">
            <w:rPr>
              <w:rFonts w:ascii="Noto Sans" w:hAnsi="Noto Sans" w:cs="Noto Sans"/>
              <w:noProof/>
              <w:sz w:val="21"/>
              <w:szCs w:val="21"/>
            </w:rPr>
            <w:t>[5]</w:t>
          </w:r>
          <w:r w:rsidR="003B626F" w:rsidRPr="003B626F">
            <w:rPr>
              <w:rFonts w:ascii="Noto Sans" w:hAnsi="Noto Sans" w:cs="Noto Sans"/>
              <w:sz w:val="21"/>
              <w:szCs w:val="21"/>
            </w:rPr>
            <w:fldChar w:fldCharType="end"/>
          </w:r>
        </w:sdtContent>
      </w:sdt>
      <w:r w:rsidRPr="003B626F">
        <w:rPr>
          <w:rFonts w:ascii="Noto Sans" w:hAnsi="Noto Sans" w:cs="Noto Sans"/>
          <w:sz w:val="21"/>
          <w:szCs w:val="21"/>
        </w:rPr>
        <w:t xml:space="preserve">by state </w:t>
      </w:r>
      <w:r w:rsidRPr="005911A3">
        <w:rPr>
          <w:rFonts w:ascii="Noto Sans" w:hAnsi="Noto Sans" w:cs="Noto Sans"/>
          <w:sz w:val="21"/>
          <w:szCs w:val="21"/>
        </w:rPr>
        <w:t>you can see that is really only fits into 9 states.</w:t>
      </w:r>
    </w:p>
    <w:p w14:paraId="04B964B9" w14:textId="77777777" w:rsidR="005911A3" w:rsidRPr="005911A3" w:rsidRDefault="005911A3" w:rsidP="005911A3">
      <w:pPr>
        <w:pStyle w:val="1qeiagb0cpwnlhdf9xsijm"/>
        <w:spacing w:before="0" w:beforeAutospacing="0" w:after="0" w:afterAutospacing="0"/>
        <w:textAlignment w:val="baseline"/>
        <w:rPr>
          <w:rFonts w:ascii="Noto Sans" w:hAnsi="Noto Sans" w:cs="Noto Sans"/>
          <w:sz w:val="21"/>
          <w:szCs w:val="21"/>
        </w:rPr>
      </w:pPr>
      <w:r w:rsidRPr="005911A3">
        <w:rPr>
          <w:rFonts w:ascii="Noto Sans" w:hAnsi="Noto Sans" w:cs="Noto Sans"/>
          <w:sz w:val="21"/>
          <w:szCs w:val="21"/>
        </w:rPr>
        <w:t>Now there is lots of information to determine cost of living but it is believed that</w:t>
      </w:r>
      <w:r>
        <w:rPr>
          <w:rFonts w:ascii="Noto Sans" w:hAnsi="Noto Sans" w:cs="Noto Sans"/>
          <w:color w:val="D7DADC"/>
          <w:sz w:val="21"/>
          <w:szCs w:val="21"/>
        </w:rPr>
        <w:t> </w:t>
      </w:r>
      <w:hyperlink r:id="rId9" w:tgtFrame="_blank" w:history="1">
        <w:r>
          <w:rPr>
            <w:rStyle w:val="Hyperlink"/>
            <w:rFonts w:ascii="Noto Sans" w:hAnsi="Noto Sans" w:cs="Noto Sans"/>
            <w:sz w:val="21"/>
            <w:szCs w:val="21"/>
            <w:bdr w:val="none" w:sz="0" w:space="0" w:color="auto" w:frame="1"/>
          </w:rPr>
          <w:t>Mississippi </w:t>
        </w:r>
      </w:hyperlink>
      <w:r w:rsidRPr="005911A3">
        <w:rPr>
          <w:rFonts w:ascii="Noto Sans" w:hAnsi="Noto Sans" w:cs="Noto Sans"/>
          <w:sz w:val="21"/>
          <w:szCs w:val="21"/>
        </w:rPr>
        <w:t xml:space="preserve">has the most affordable cost of living apparently at $700 - $1,300 which still places them in the low income housing bracket and at most 26 months. Now depending on job availability for people </w:t>
      </w:r>
      <w:proofErr w:type="gramStart"/>
      <w:r w:rsidRPr="005911A3">
        <w:rPr>
          <w:rFonts w:ascii="Noto Sans" w:hAnsi="Noto Sans" w:cs="Noto Sans"/>
          <w:sz w:val="21"/>
          <w:szCs w:val="21"/>
        </w:rPr>
        <w:t>( low</w:t>
      </w:r>
      <w:proofErr w:type="gramEnd"/>
      <w:r w:rsidRPr="005911A3">
        <w:rPr>
          <w:rFonts w:ascii="Noto Sans" w:hAnsi="Noto Sans" w:cs="Noto Sans"/>
          <w:sz w:val="21"/>
          <w:szCs w:val="21"/>
        </w:rPr>
        <w:t xml:space="preserve"> income jobs), chances to move up as well as inflation rate in that state that could change real quick to lower than 26 months. (8% USA average and 6.8% average in Mississippi).</w:t>
      </w:r>
    </w:p>
    <w:p w14:paraId="5759B2AC" w14:textId="77777777" w:rsidR="005911A3" w:rsidRPr="005911A3" w:rsidRDefault="005911A3" w:rsidP="005911A3">
      <w:pPr>
        <w:pStyle w:val="1qeiagb0cpwnlhdf9xsijm"/>
        <w:spacing w:before="0" w:beforeAutospacing="0" w:after="0" w:afterAutospacing="0"/>
        <w:textAlignment w:val="baseline"/>
        <w:rPr>
          <w:rFonts w:ascii="Noto Sans" w:hAnsi="Noto Sans" w:cs="Noto Sans"/>
          <w:sz w:val="21"/>
          <w:szCs w:val="21"/>
        </w:rPr>
      </w:pPr>
      <w:proofErr w:type="gramStart"/>
      <w:r w:rsidRPr="005911A3">
        <w:rPr>
          <w:rFonts w:ascii="Noto Sans" w:hAnsi="Noto Sans" w:cs="Noto Sans"/>
          <w:sz w:val="21"/>
          <w:szCs w:val="21"/>
        </w:rPr>
        <w:t>So</w:t>
      </w:r>
      <w:proofErr w:type="gramEnd"/>
      <w:r w:rsidRPr="005911A3">
        <w:rPr>
          <w:rFonts w:ascii="Noto Sans" w:hAnsi="Noto Sans" w:cs="Noto Sans"/>
          <w:sz w:val="21"/>
          <w:szCs w:val="21"/>
        </w:rPr>
        <w:t xml:space="preserve"> I don't think it will solve homelessness but it would give the people an opportunity to afford something worth living in and time to get back on their feet if they have other guidance.</w:t>
      </w:r>
    </w:p>
    <w:p w14:paraId="2728436F" w14:textId="77777777" w:rsidR="005911A3" w:rsidRPr="005911A3" w:rsidRDefault="005911A3" w:rsidP="005911A3">
      <w:pPr>
        <w:pStyle w:val="1qeiagb0cpwnlhdf9xsijm"/>
        <w:spacing w:before="0" w:beforeAutospacing="0" w:after="0" w:afterAutospacing="0"/>
        <w:textAlignment w:val="baseline"/>
        <w:rPr>
          <w:rFonts w:ascii="Noto Sans" w:hAnsi="Noto Sans" w:cs="Noto Sans"/>
          <w:sz w:val="21"/>
          <w:szCs w:val="21"/>
        </w:rPr>
      </w:pPr>
      <w:r w:rsidRPr="005911A3">
        <w:rPr>
          <w:rFonts w:ascii="Noto Sans" w:hAnsi="Noto Sans" w:cs="Noto Sans"/>
          <w:sz w:val="21"/>
          <w:szCs w:val="21"/>
        </w:rPr>
        <w:t xml:space="preserve">But.... now hear me out If the average </w:t>
      </w:r>
      <w:proofErr w:type="gramStart"/>
      <w:r w:rsidRPr="005911A3">
        <w:rPr>
          <w:rFonts w:ascii="Noto Sans" w:hAnsi="Noto Sans" w:cs="Noto Sans"/>
          <w:sz w:val="21"/>
          <w:szCs w:val="21"/>
        </w:rPr>
        <w:t>are</w:t>
      </w:r>
      <w:proofErr w:type="gramEnd"/>
      <w:r w:rsidRPr="005911A3">
        <w:rPr>
          <w:rFonts w:ascii="Noto Sans" w:hAnsi="Noto Sans" w:cs="Noto Sans"/>
          <w:sz w:val="21"/>
          <w:szCs w:val="21"/>
        </w:rPr>
        <w:t xml:space="preserve"> a person takes up is 36ft³ and the occupiable area of a ACC is 38% you could fit 726,180 people on board therefore, moving 618,719 people to the middle of the ocean and sinking that bitch, solving that problem instantly with one ACC </w:t>
      </w:r>
      <w:r w:rsidRPr="005911A3">
        <w:rPr>
          <w:rFonts w:ascii="Segoe UI Emoji" w:hAnsi="Segoe UI Emoji" w:cs="Segoe UI Emoji"/>
          <w:sz w:val="21"/>
          <w:szCs w:val="21"/>
        </w:rPr>
        <w:t>🤣</w:t>
      </w:r>
      <w:r w:rsidRPr="005911A3">
        <w:rPr>
          <w:rFonts w:ascii="Noto Sans" w:hAnsi="Noto Sans" w:cs="Noto Sans"/>
          <w:sz w:val="21"/>
          <w:szCs w:val="21"/>
        </w:rPr>
        <w:t>. Only possible way.</w:t>
      </w:r>
    </w:p>
    <w:p w14:paraId="4EAFAFB9" w14:textId="77777777" w:rsidR="005911A3" w:rsidRPr="005911A3" w:rsidRDefault="005911A3" w:rsidP="005911A3">
      <w:pPr>
        <w:pStyle w:val="1qeiagb0cpwnlhdf9xsijm"/>
        <w:spacing w:before="0" w:beforeAutospacing="0" w:after="0" w:afterAutospacing="0"/>
        <w:textAlignment w:val="baseline"/>
        <w:rPr>
          <w:rFonts w:ascii="Noto Sans" w:hAnsi="Noto Sans" w:cs="Noto Sans"/>
          <w:sz w:val="21"/>
          <w:szCs w:val="21"/>
        </w:rPr>
      </w:pPr>
      <w:r w:rsidRPr="005911A3">
        <w:rPr>
          <w:rFonts w:ascii="Noto Sans" w:hAnsi="Noto Sans" w:cs="Noto Sans"/>
          <w:sz w:val="21"/>
          <w:szCs w:val="21"/>
        </w:rPr>
        <w:t xml:space="preserve">Now this money could still be used to help some people out of poverty (while still being in poverty) but I think it </w:t>
      </w:r>
      <w:proofErr w:type="gramStart"/>
      <w:r w:rsidRPr="005911A3">
        <w:rPr>
          <w:rFonts w:ascii="Noto Sans" w:hAnsi="Noto Sans" w:cs="Noto Sans"/>
          <w:sz w:val="21"/>
          <w:szCs w:val="21"/>
        </w:rPr>
        <w:t>be</w:t>
      </w:r>
      <w:proofErr w:type="gramEnd"/>
      <w:r w:rsidRPr="005911A3">
        <w:rPr>
          <w:rFonts w:ascii="Noto Sans" w:hAnsi="Noto Sans" w:cs="Noto Sans"/>
          <w:sz w:val="21"/>
          <w:szCs w:val="21"/>
        </w:rPr>
        <w:t xml:space="preserve"> more important to have programs in place to help with this and help prevent these things from happening.</w:t>
      </w:r>
    </w:p>
    <w:p w14:paraId="44F5211A" w14:textId="77777777" w:rsidR="00FC01F1" w:rsidRDefault="00FC01F1"/>
    <w:p w14:paraId="6A71FCA5" w14:textId="77777777" w:rsidR="003D44F3" w:rsidRDefault="003D44F3"/>
    <w:p w14:paraId="5F95EA07" w14:textId="53EA50D1" w:rsidR="003D44F3" w:rsidRDefault="003D44F3"/>
    <w:sdt>
      <w:sdtPr>
        <w:id w:val="1431857276"/>
        <w:docPartObj>
          <w:docPartGallery w:val="Bibliographies"/>
          <w:docPartUnique/>
        </w:docPartObj>
      </w:sdtPr>
      <w:sdtEndPr>
        <w:rPr>
          <w:rFonts w:asciiTheme="minorHAnsi" w:eastAsiaTheme="minorHAnsi" w:hAnsiTheme="minorHAnsi" w:cstheme="minorBidi"/>
          <w:color w:val="auto"/>
          <w:kern w:val="2"/>
          <w:sz w:val="22"/>
          <w:szCs w:val="22"/>
          <w14:ligatures w14:val="standardContextual"/>
        </w:rPr>
      </w:sdtEndPr>
      <w:sdtContent>
        <w:p w14:paraId="15400801" w14:textId="73554E5E" w:rsidR="003D44F3" w:rsidRDefault="003D44F3">
          <w:pPr>
            <w:pStyle w:val="Heading1"/>
          </w:pPr>
          <w:r>
            <w:t>Bibliography</w:t>
          </w:r>
        </w:p>
        <w:sdt>
          <w:sdtPr>
            <w:id w:val="111145805"/>
            <w:bibliography/>
          </w:sdtPr>
          <w:sdtContent>
            <w:p w14:paraId="0D05DB57" w14:textId="77777777" w:rsidR="00E650B6" w:rsidRDefault="003D44F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E650B6" w14:paraId="04A91914" w14:textId="77777777">
                <w:trPr>
                  <w:divId w:val="124813002"/>
                  <w:tblCellSpacing w:w="15" w:type="dxa"/>
                </w:trPr>
                <w:tc>
                  <w:tcPr>
                    <w:tcW w:w="50" w:type="pct"/>
                    <w:hideMark/>
                  </w:tcPr>
                  <w:p w14:paraId="2EB7E01C" w14:textId="202A2CD0" w:rsidR="00E650B6" w:rsidRDefault="00E650B6">
                    <w:pPr>
                      <w:pStyle w:val="Bibliography"/>
                      <w:rPr>
                        <w:noProof/>
                        <w:kern w:val="0"/>
                        <w:sz w:val="24"/>
                        <w:szCs w:val="24"/>
                        <w14:ligatures w14:val="none"/>
                      </w:rPr>
                    </w:pPr>
                    <w:r>
                      <w:rPr>
                        <w:noProof/>
                      </w:rPr>
                      <w:t xml:space="preserve">[1] </w:t>
                    </w:r>
                  </w:p>
                </w:tc>
                <w:tc>
                  <w:tcPr>
                    <w:tcW w:w="0" w:type="auto"/>
                    <w:hideMark/>
                  </w:tcPr>
                  <w:p w14:paraId="5F1D5DEC" w14:textId="77777777" w:rsidR="00E650B6" w:rsidRDefault="00E650B6">
                    <w:pPr>
                      <w:pStyle w:val="Bibliography"/>
                      <w:rPr>
                        <w:noProof/>
                      </w:rPr>
                    </w:pPr>
                    <w:r>
                      <w:rPr>
                        <w:noProof/>
                      </w:rPr>
                      <w:t>"The State of Homelessness in America," The Council of Economic Advisers, 2019.</w:t>
                    </w:r>
                  </w:p>
                </w:tc>
              </w:tr>
              <w:tr w:rsidR="00E650B6" w14:paraId="099088C8" w14:textId="77777777">
                <w:trPr>
                  <w:divId w:val="124813002"/>
                  <w:tblCellSpacing w:w="15" w:type="dxa"/>
                </w:trPr>
                <w:tc>
                  <w:tcPr>
                    <w:tcW w:w="50" w:type="pct"/>
                    <w:hideMark/>
                  </w:tcPr>
                  <w:p w14:paraId="6633CEC8" w14:textId="77777777" w:rsidR="00E650B6" w:rsidRDefault="00E650B6">
                    <w:pPr>
                      <w:pStyle w:val="Bibliography"/>
                      <w:rPr>
                        <w:noProof/>
                      </w:rPr>
                    </w:pPr>
                    <w:r>
                      <w:rPr>
                        <w:noProof/>
                      </w:rPr>
                      <w:t xml:space="preserve">[2] </w:t>
                    </w:r>
                  </w:p>
                </w:tc>
                <w:tc>
                  <w:tcPr>
                    <w:tcW w:w="0" w:type="auto"/>
                    <w:hideMark/>
                  </w:tcPr>
                  <w:p w14:paraId="6C90C989" w14:textId="77777777" w:rsidR="00E650B6" w:rsidRDefault="00E650B6">
                    <w:pPr>
                      <w:pStyle w:val="Bibliography"/>
                      <w:rPr>
                        <w:noProof/>
                      </w:rPr>
                    </w:pPr>
                    <w:r>
                      <w:rPr>
                        <w:noProof/>
                      </w:rPr>
                      <w:t>"Navy Ford (CVN-78) Class Aircraft Carrier," Congressional Research Service, 2023.</w:t>
                    </w:r>
                  </w:p>
                </w:tc>
              </w:tr>
              <w:tr w:rsidR="00E650B6" w14:paraId="06F26301" w14:textId="77777777">
                <w:trPr>
                  <w:divId w:val="124813002"/>
                  <w:tblCellSpacing w:w="15" w:type="dxa"/>
                </w:trPr>
                <w:tc>
                  <w:tcPr>
                    <w:tcW w:w="50" w:type="pct"/>
                    <w:hideMark/>
                  </w:tcPr>
                  <w:p w14:paraId="08DC0573" w14:textId="77777777" w:rsidR="00E650B6" w:rsidRDefault="00E650B6">
                    <w:pPr>
                      <w:pStyle w:val="Bibliography"/>
                      <w:rPr>
                        <w:noProof/>
                      </w:rPr>
                    </w:pPr>
                    <w:r>
                      <w:rPr>
                        <w:noProof/>
                      </w:rPr>
                      <w:t xml:space="preserve">[3] </w:t>
                    </w:r>
                  </w:p>
                </w:tc>
                <w:tc>
                  <w:tcPr>
                    <w:tcW w:w="0" w:type="auto"/>
                    <w:hideMark/>
                  </w:tcPr>
                  <w:p w14:paraId="7BC9C75E" w14:textId="77777777" w:rsidR="00E650B6" w:rsidRDefault="00E650B6">
                    <w:pPr>
                      <w:pStyle w:val="Bibliography"/>
                      <w:rPr>
                        <w:noProof/>
                      </w:rPr>
                    </w:pPr>
                    <w:r>
                      <w:rPr>
                        <w:noProof/>
                      </w:rPr>
                      <w:t>"Federal Income Tax Calculator - Estimator for 2022-2023 Taxes," Smartasset, [Online]. Available: https://smartasset.com/taxes/income-taxes#Bv6T2FQnRe. [Accessed 13 September 2023].</w:t>
                    </w:r>
                  </w:p>
                </w:tc>
              </w:tr>
              <w:tr w:rsidR="00E650B6" w14:paraId="00FAC0B7" w14:textId="77777777">
                <w:trPr>
                  <w:divId w:val="124813002"/>
                  <w:tblCellSpacing w:w="15" w:type="dxa"/>
                </w:trPr>
                <w:tc>
                  <w:tcPr>
                    <w:tcW w:w="50" w:type="pct"/>
                    <w:hideMark/>
                  </w:tcPr>
                  <w:p w14:paraId="1BCCC899" w14:textId="77777777" w:rsidR="00E650B6" w:rsidRDefault="00E650B6">
                    <w:pPr>
                      <w:pStyle w:val="Bibliography"/>
                      <w:rPr>
                        <w:noProof/>
                      </w:rPr>
                    </w:pPr>
                    <w:r>
                      <w:rPr>
                        <w:noProof/>
                      </w:rPr>
                      <w:t xml:space="preserve">[4] </w:t>
                    </w:r>
                  </w:p>
                </w:tc>
                <w:tc>
                  <w:tcPr>
                    <w:tcW w:w="0" w:type="auto"/>
                    <w:hideMark/>
                  </w:tcPr>
                  <w:p w14:paraId="1A386801" w14:textId="77777777" w:rsidR="00E650B6" w:rsidRDefault="00E650B6">
                    <w:pPr>
                      <w:pStyle w:val="Bibliography"/>
                      <w:rPr>
                        <w:noProof/>
                      </w:rPr>
                    </w:pPr>
                    <w:r>
                      <w:rPr>
                        <w:noProof/>
                      </w:rPr>
                      <w:t>"world Population Review," [Online]. Available: https://worldpopulationreview.com/state-rankings/cost-of-living-index-by-state. [Accessed 13 9 2023].</w:t>
                    </w:r>
                  </w:p>
                </w:tc>
              </w:tr>
              <w:tr w:rsidR="00E650B6" w14:paraId="70887BD7" w14:textId="77777777">
                <w:trPr>
                  <w:divId w:val="124813002"/>
                  <w:tblCellSpacing w:w="15" w:type="dxa"/>
                </w:trPr>
                <w:tc>
                  <w:tcPr>
                    <w:tcW w:w="50" w:type="pct"/>
                    <w:hideMark/>
                  </w:tcPr>
                  <w:p w14:paraId="2EBFD17F" w14:textId="77777777" w:rsidR="00E650B6" w:rsidRDefault="00E650B6">
                    <w:pPr>
                      <w:pStyle w:val="Bibliography"/>
                      <w:rPr>
                        <w:noProof/>
                      </w:rPr>
                    </w:pPr>
                    <w:r>
                      <w:rPr>
                        <w:noProof/>
                      </w:rPr>
                      <w:lastRenderedPageBreak/>
                      <w:t xml:space="preserve">[5] </w:t>
                    </w:r>
                  </w:p>
                </w:tc>
                <w:tc>
                  <w:tcPr>
                    <w:tcW w:w="0" w:type="auto"/>
                    <w:hideMark/>
                  </w:tcPr>
                  <w:p w14:paraId="0FD4C4A4" w14:textId="77777777" w:rsidR="00E650B6" w:rsidRDefault="00E650B6">
                    <w:pPr>
                      <w:pStyle w:val="Bibliography"/>
                      <w:rPr>
                        <w:noProof/>
                      </w:rPr>
                    </w:pPr>
                    <w:r>
                      <w:rPr>
                        <w:noProof/>
                      </w:rPr>
                      <w:t>"QuickFacts," United States Census Bureau, [Online]. Available: https://www.census.gov/quickfacts/fact/map/US/INC110220. [Accessed 13 September 2023].</w:t>
                    </w:r>
                  </w:p>
                </w:tc>
              </w:tr>
            </w:tbl>
            <w:p w14:paraId="3F03C866" w14:textId="77777777" w:rsidR="00E650B6" w:rsidRDefault="00E650B6">
              <w:pPr>
                <w:divId w:val="124813002"/>
                <w:rPr>
                  <w:rFonts w:eastAsia="Times New Roman"/>
                  <w:noProof/>
                </w:rPr>
              </w:pPr>
            </w:p>
            <w:p w14:paraId="547FD2B2" w14:textId="4B360B1E" w:rsidR="003D44F3" w:rsidRDefault="003D44F3">
              <w:r>
                <w:rPr>
                  <w:b/>
                  <w:bCs/>
                  <w:noProof/>
                </w:rPr>
                <w:fldChar w:fldCharType="end"/>
              </w:r>
            </w:p>
          </w:sdtContent>
        </w:sdt>
      </w:sdtContent>
    </w:sdt>
    <w:p w14:paraId="4DA085A0" w14:textId="2454ADA2" w:rsidR="003D44F3" w:rsidRDefault="003D44F3"/>
    <w:sectPr w:rsidR="003D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0NDE3MTcyN7E0MTdV0lEKTi0uzszPAykwrAUAlF7QoiwAAAA="/>
  </w:docVars>
  <w:rsids>
    <w:rsidRoot w:val="005911A3"/>
    <w:rsid w:val="00261A8A"/>
    <w:rsid w:val="003B626F"/>
    <w:rsid w:val="003D44F3"/>
    <w:rsid w:val="005911A3"/>
    <w:rsid w:val="00D97E96"/>
    <w:rsid w:val="00E650B6"/>
    <w:rsid w:val="00FC0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CA78E"/>
  <w15:chartTrackingRefBased/>
  <w15:docId w15:val="{2097A11B-2EA4-41C7-845E-C294480DD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4F3"/>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qeiagb0cpwnlhdf9xsijm">
    <w:name w:val="_1qeiagb0cpwnlhdf9xsijm"/>
    <w:basedOn w:val="Normal"/>
    <w:rsid w:val="005911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911A3"/>
    <w:rPr>
      <w:color w:val="0000FF"/>
      <w:u w:val="single"/>
    </w:rPr>
  </w:style>
  <w:style w:type="character" w:styleId="FollowedHyperlink">
    <w:name w:val="FollowedHyperlink"/>
    <w:basedOn w:val="DefaultParagraphFont"/>
    <w:uiPriority w:val="99"/>
    <w:semiHidden/>
    <w:unhideWhenUsed/>
    <w:rsid w:val="003D44F3"/>
    <w:rPr>
      <w:color w:val="954F72" w:themeColor="followedHyperlink"/>
      <w:u w:val="single"/>
    </w:rPr>
  </w:style>
  <w:style w:type="character" w:customStyle="1" w:styleId="Heading1Char">
    <w:name w:val="Heading 1 Char"/>
    <w:basedOn w:val="DefaultParagraphFont"/>
    <w:link w:val="Heading1"/>
    <w:uiPriority w:val="9"/>
    <w:rsid w:val="003D44F3"/>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3D4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4328">
      <w:bodyDiv w:val="1"/>
      <w:marLeft w:val="0"/>
      <w:marRight w:val="0"/>
      <w:marTop w:val="0"/>
      <w:marBottom w:val="0"/>
      <w:divBdr>
        <w:top w:val="none" w:sz="0" w:space="0" w:color="auto"/>
        <w:left w:val="none" w:sz="0" w:space="0" w:color="auto"/>
        <w:bottom w:val="none" w:sz="0" w:space="0" w:color="auto"/>
        <w:right w:val="none" w:sz="0" w:space="0" w:color="auto"/>
      </w:divBdr>
    </w:div>
    <w:div w:id="124813002">
      <w:bodyDiv w:val="1"/>
      <w:marLeft w:val="0"/>
      <w:marRight w:val="0"/>
      <w:marTop w:val="0"/>
      <w:marBottom w:val="0"/>
      <w:divBdr>
        <w:top w:val="none" w:sz="0" w:space="0" w:color="auto"/>
        <w:left w:val="none" w:sz="0" w:space="0" w:color="auto"/>
        <w:bottom w:val="none" w:sz="0" w:space="0" w:color="auto"/>
        <w:right w:val="none" w:sz="0" w:space="0" w:color="auto"/>
      </w:divBdr>
    </w:div>
    <w:div w:id="388308550">
      <w:bodyDiv w:val="1"/>
      <w:marLeft w:val="0"/>
      <w:marRight w:val="0"/>
      <w:marTop w:val="0"/>
      <w:marBottom w:val="0"/>
      <w:divBdr>
        <w:top w:val="none" w:sz="0" w:space="0" w:color="auto"/>
        <w:left w:val="none" w:sz="0" w:space="0" w:color="auto"/>
        <w:bottom w:val="none" w:sz="0" w:space="0" w:color="auto"/>
        <w:right w:val="none" w:sz="0" w:space="0" w:color="auto"/>
      </w:divBdr>
    </w:div>
    <w:div w:id="391732355">
      <w:bodyDiv w:val="1"/>
      <w:marLeft w:val="0"/>
      <w:marRight w:val="0"/>
      <w:marTop w:val="0"/>
      <w:marBottom w:val="0"/>
      <w:divBdr>
        <w:top w:val="none" w:sz="0" w:space="0" w:color="auto"/>
        <w:left w:val="none" w:sz="0" w:space="0" w:color="auto"/>
        <w:bottom w:val="none" w:sz="0" w:space="0" w:color="auto"/>
        <w:right w:val="none" w:sz="0" w:space="0" w:color="auto"/>
      </w:divBdr>
    </w:div>
    <w:div w:id="396055898">
      <w:bodyDiv w:val="1"/>
      <w:marLeft w:val="0"/>
      <w:marRight w:val="0"/>
      <w:marTop w:val="0"/>
      <w:marBottom w:val="0"/>
      <w:divBdr>
        <w:top w:val="none" w:sz="0" w:space="0" w:color="auto"/>
        <w:left w:val="none" w:sz="0" w:space="0" w:color="auto"/>
        <w:bottom w:val="none" w:sz="0" w:space="0" w:color="auto"/>
        <w:right w:val="none" w:sz="0" w:space="0" w:color="auto"/>
      </w:divBdr>
    </w:div>
    <w:div w:id="571894122">
      <w:bodyDiv w:val="1"/>
      <w:marLeft w:val="0"/>
      <w:marRight w:val="0"/>
      <w:marTop w:val="0"/>
      <w:marBottom w:val="0"/>
      <w:divBdr>
        <w:top w:val="none" w:sz="0" w:space="0" w:color="auto"/>
        <w:left w:val="none" w:sz="0" w:space="0" w:color="auto"/>
        <w:bottom w:val="none" w:sz="0" w:space="0" w:color="auto"/>
        <w:right w:val="none" w:sz="0" w:space="0" w:color="auto"/>
      </w:divBdr>
    </w:div>
    <w:div w:id="741369374">
      <w:bodyDiv w:val="1"/>
      <w:marLeft w:val="0"/>
      <w:marRight w:val="0"/>
      <w:marTop w:val="0"/>
      <w:marBottom w:val="0"/>
      <w:divBdr>
        <w:top w:val="none" w:sz="0" w:space="0" w:color="auto"/>
        <w:left w:val="none" w:sz="0" w:space="0" w:color="auto"/>
        <w:bottom w:val="none" w:sz="0" w:space="0" w:color="auto"/>
        <w:right w:val="none" w:sz="0" w:space="0" w:color="auto"/>
      </w:divBdr>
    </w:div>
    <w:div w:id="886455513">
      <w:bodyDiv w:val="1"/>
      <w:marLeft w:val="0"/>
      <w:marRight w:val="0"/>
      <w:marTop w:val="0"/>
      <w:marBottom w:val="0"/>
      <w:divBdr>
        <w:top w:val="none" w:sz="0" w:space="0" w:color="auto"/>
        <w:left w:val="none" w:sz="0" w:space="0" w:color="auto"/>
        <w:bottom w:val="none" w:sz="0" w:space="0" w:color="auto"/>
        <w:right w:val="none" w:sz="0" w:space="0" w:color="auto"/>
      </w:divBdr>
    </w:div>
    <w:div w:id="902178328">
      <w:bodyDiv w:val="1"/>
      <w:marLeft w:val="0"/>
      <w:marRight w:val="0"/>
      <w:marTop w:val="0"/>
      <w:marBottom w:val="0"/>
      <w:divBdr>
        <w:top w:val="none" w:sz="0" w:space="0" w:color="auto"/>
        <w:left w:val="none" w:sz="0" w:space="0" w:color="auto"/>
        <w:bottom w:val="none" w:sz="0" w:space="0" w:color="auto"/>
        <w:right w:val="none" w:sz="0" w:space="0" w:color="auto"/>
      </w:divBdr>
    </w:div>
    <w:div w:id="1049299556">
      <w:bodyDiv w:val="1"/>
      <w:marLeft w:val="0"/>
      <w:marRight w:val="0"/>
      <w:marTop w:val="0"/>
      <w:marBottom w:val="0"/>
      <w:divBdr>
        <w:top w:val="none" w:sz="0" w:space="0" w:color="auto"/>
        <w:left w:val="none" w:sz="0" w:space="0" w:color="auto"/>
        <w:bottom w:val="none" w:sz="0" w:space="0" w:color="auto"/>
        <w:right w:val="none" w:sz="0" w:space="0" w:color="auto"/>
      </w:divBdr>
    </w:div>
    <w:div w:id="1135562187">
      <w:bodyDiv w:val="1"/>
      <w:marLeft w:val="0"/>
      <w:marRight w:val="0"/>
      <w:marTop w:val="0"/>
      <w:marBottom w:val="0"/>
      <w:divBdr>
        <w:top w:val="none" w:sz="0" w:space="0" w:color="auto"/>
        <w:left w:val="none" w:sz="0" w:space="0" w:color="auto"/>
        <w:bottom w:val="none" w:sz="0" w:space="0" w:color="auto"/>
        <w:right w:val="none" w:sz="0" w:space="0" w:color="auto"/>
      </w:divBdr>
    </w:div>
    <w:div w:id="1251160487">
      <w:bodyDiv w:val="1"/>
      <w:marLeft w:val="0"/>
      <w:marRight w:val="0"/>
      <w:marTop w:val="0"/>
      <w:marBottom w:val="0"/>
      <w:divBdr>
        <w:top w:val="none" w:sz="0" w:space="0" w:color="auto"/>
        <w:left w:val="none" w:sz="0" w:space="0" w:color="auto"/>
        <w:bottom w:val="none" w:sz="0" w:space="0" w:color="auto"/>
        <w:right w:val="none" w:sz="0" w:space="0" w:color="auto"/>
      </w:divBdr>
    </w:div>
    <w:div w:id="1385332211">
      <w:bodyDiv w:val="1"/>
      <w:marLeft w:val="0"/>
      <w:marRight w:val="0"/>
      <w:marTop w:val="0"/>
      <w:marBottom w:val="0"/>
      <w:divBdr>
        <w:top w:val="none" w:sz="0" w:space="0" w:color="auto"/>
        <w:left w:val="none" w:sz="0" w:space="0" w:color="auto"/>
        <w:bottom w:val="none" w:sz="0" w:space="0" w:color="auto"/>
        <w:right w:val="none" w:sz="0" w:space="0" w:color="auto"/>
      </w:divBdr>
    </w:div>
    <w:div w:id="1551844998">
      <w:bodyDiv w:val="1"/>
      <w:marLeft w:val="0"/>
      <w:marRight w:val="0"/>
      <w:marTop w:val="0"/>
      <w:marBottom w:val="0"/>
      <w:divBdr>
        <w:top w:val="none" w:sz="0" w:space="0" w:color="auto"/>
        <w:left w:val="none" w:sz="0" w:space="0" w:color="auto"/>
        <w:bottom w:val="none" w:sz="0" w:space="0" w:color="auto"/>
        <w:right w:val="none" w:sz="0" w:space="0" w:color="auto"/>
      </w:divBdr>
    </w:div>
    <w:div w:id="1555384415">
      <w:bodyDiv w:val="1"/>
      <w:marLeft w:val="0"/>
      <w:marRight w:val="0"/>
      <w:marTop w:val="0"/>
      <w:marBottom w:val="0"/>
      <w:divBdr>
        <w:top w:val="none" w:sz="0" w:space="0" w:color="auto"/>
        <w:left w:val="none" w:sz="0" w:space="0" w:color="auto"/>
        <w:bottom w:val="none" w:sz="0" w:space="0" w:color="auto"/>
        <w:right w:val="none" w:sz="0" w:space="0" w:color="auto"/>
      </w:divBdr>
    </w:div>
    <w:div w:id="1731731110">
      <w:bodyDiv w:val="1"/>
      <w:marLeft w:val="0"/>
      <w:marRight w:val="0"/>
      <w:marTop w:val="0"/>
      <w:marBottom w:val="0"/>
      <w:divBdr>
        <w:top w:val="none" w:sz="0" w:space="0" w:color="auto"/>
        <w:left w:val="none" w:sz="0" w:space="0" w:color="auto"/>
        <w:bottom w:val="none" w:sz="0" w:space="0" w:color="auto"/>
        <w:right w:val="none" w:sz="0" w:space="0" w:color="auto"/>
      </w:divBdr>
    </w:div>
    <w:div w:id="1746342437">
      <w:bodyDiv w:val="1"/>
      <w:marLeft w:val="0"/>
      <w:marRight w:val="0"/>
      <w:marTop w:val="0"/>
      <w:marBottom w:val="0"/>
      <w:divBdr>
        <w:top w:val="none" w:sz="0" w:space="0" w:color="auto"/>
        <w:left w:val="none" w:sz="0" w:space="0" w:color="auto"/>
        <w:bottom w:val="none" w:sz="0" w:space="0" w:color="auto"/>
        <w:right w:val="none" w:sz="0" w:space="0" w:color="auto"/>
      </w:divBdr>
    </w:div>
    <w:div w:id="1955095590">
      <w:bodyDiv w:val="1"/>
      <w:marLeft w:val="0"/>
      <w:marRight w:val="0"/>
      <w:marTop w:val="0"/>
      <w:marBottom w:val="0"/>
      <w:divBdr>
        <w:top w:val="none" w:sz="0" w:space="0" w:color="auto"/>
        <w:left w:val="none" w:sz="0" w:space="0" w:color="auto"/>
        <w:bottom w:val="none" w:sz="0" w:space="0" w:color="auto"/>
        <w:right w:val="none" w:sz="0" w:space="0" w:color="auto"/>
      </w:divBdr>
    </w:div>
    <w:div w:id="1964726442">
      <w:bodyDiv w:val="1"/>
      <w:marLeft w:val="0"/>
      <w:marRight w:val="0"/>
      <w:marTop w:val="0"/>
      <w:marBottom w:val="0"/>
      <w:divBdr>
        <w:top w:val="none" w:sz="0" w:space="0" w:color="auto"/>
        <w:left w:val="none" w:sz="0" w:space="0" w:color="auto"/>
        <w:bottom w:val="none" w:sz="0" w:space="0" w:color="auto"/>
        <w:right w:val="none" w:sz="0" w:space="0" w:color="auto"/>
      </w:divBdr>
    </w:div>
    <w:div w:id="2013726716">
      <w:bodyDiv w:val="1"/>
      <w:marLeft w:val="0"/>
      <w:marRight w:val="0"/>
      <w:marTop w:val="0"/>
      <w:marBottom w:val="0"/>
      <w:divBdr>
        <w:top w:val="none" w:sz="0" w:space="0" w:color="auto"/>
        <w:left w:val="none" w:sz="0" w:space="0" w:color="auto"/>
        <w:bottom w:val="none" w:sz="0" w:space="0" w:color="auto"/>
        <w:right w:val="none" w:sz="0" w:space="0" w:color="auto"/>
      </w:divBdr>
    </w:div>
    <w:div w:id="2108426302">
      <w:bodyDiv w:val="1"/>
      <w:marLeft w:val="0"/>
      <w:marRight w:val="0"/>
      <w:marTop w:val="0"/>
      <w:marBottom w:val="0"/>
      <w:divBdr>
        <w:top w:val="none" w:sz="0" w:space="0" w:color="auto"/>
        <w:left w:val="none" w:sz="0" w:space="0" w:color="auto"/>
        <w:bottom w:val="none" w:sz="0" w:space="0" w:color="auto"/>
        <w:right w:val="none" w:sz="0" w:space="0" w:color="auto"/>
      </w:divBdr>
    </w:div>
    <w:div w:id="212048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quickfacts/fact/map/US/INC110220" TargetMode="External"/><Relationship Id="rId3" Type="http://schemas.openxmlformats.org/officeDocument/2006/relationships/settings" Target="settings.xml"/><Relationship Id="rId7" Type="http://schemas.openxmlformats.org/officeDocument/2006/relationships/hyperlink" Target="https://smartasset.com/taxes/income-tax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m.wikipedia.org/wiki/Gerald_R._Ford-class_aircraft_carrier" TargetMode="External"/><Relationship Id="rId11" Type="http://schemas.openxmlformats.org/officeDocument/2006/relationships/theme" Target="theme/theme1.xml"/><Relationship Id="rId5" Type="http://schemas.openxmlformats.org/officeDocument/2006/relationships/hyperlink" Target="https://www.google.com/url?sa=t&amp;source=web&amp;rct=j&amp;url=https://www.nhipdata.org/local/upload/file/The-State-of-Homelessness-in-America.pdf&amp;ved=2ahUKEwiFst39l7X4AhUkIEQIHSeJAGEQFnoECAgQBg&amp;usg=AOvVaw3Aj32UtFswNsg6fswHR1Q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opulationu.com/gen/states-with-lowest-cost-of-liv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Nav23</b:Tag>
    <b:SourceType>Report</b:SourceType>
    <b:Guid>{A191FA90-2E16-4A8D-A995-827EAB40D867}</b:Guid>
    <b:Title>Navy Ford (CVN-78) Class Aircraft Carrier</b:Title>
    <b:Year>2023</b:Year>
    <b:Publisher>Congressional Research Service</b:Publisher>
    <b:RefOrder>2</b:RefOrder>
  </b:Source>
  <b:Source>
    <b:Tag>The19</b:Tag>
    <b:SourceType>Report</b:SourceType>
    <b:Guid>{BBDB6888-1180-4852-866C-544294F331A1}</b:Guid>
    <b:Title>The State of Homelessness in America</b:Title>
    <b:Year>2019</b:Year>
    <b:Publisher>The Council of Economic Advisers</b:Publisher>
    <b:RefOrder>1</b:RefOrder>
  </b:Source>
  <b:Source>
    <b:Tag>Fed23</b:Tag>
    <b:SourceType>InternetSite</b:SourceType>
    <b:Guid>{6FA63096-9207-4BF5-812B-3282A4231506}</b:Guid>
    <b:Title>Federal Income Tax Calculator - Estimator for 2022-2023 Taxes</b:Title>
    <b:ProductionCompany>Smartasset</b:ProductionCompany>
    <b:YearAccessed>2023</b:YearAccessed>
    <b:MonthAccessed>September</b:MonthAccessed>
    <b:DayAccessed>13</b:DayAccessed>
    <b:URL>https://smartasset.com/taxes/income-taxes#Bv6T2FQnRe</b:URL>
    <b:RefOrder>3</b:RefOrder>
  </b:Source>
  <b:Source>
    <b:Tag>Qui23</b:Tag>
    <b:SourceType>InternetSite</b:SourceType>
    <b:Guid>{AAAE13E3-E305-46A0-9F20-C3C60DC399B0}</b:Guid>
    <b:Title>QuickFacts</b:Title>
    <b:ProductionCompany>United States Census Bureau</b:ProductionCompany>
    <b:YearAccessed>2023</b:YearAccessed>
    <b:MonthAccessed>September</b:MonthAccessed>
    <b:DayAccessed>13</b:DayAccessed>
    <b:URL>https://www.census.gov/quickfacts/fact/map/US/INC110220</b:URL>
    <b:RefOrder>5</b:RefOrder>
  </b:Source>
  <b:Source>
    <b:Tag>wor23</b:Tag>
    <b:SourceType>InternetSite</b:SourceType>
    <b:Guid>{614C60AE-E166-4449-8FF5-8A33E1F60F6B}</b:Guid>
    <b:Title>world Population Review</b:Title>
    <b:YearAccessed>2023</b:YearAccessed>
    <b:MonthAccessed>9</b:MonthAccessed>
    <b:DayAccessed>13</b:DayAccessed>
    <b:URL>https://worldpopulationreview.com/state-rankings/cost-of-living-index-by-state</b:URL>
    <b:RefOrder>4</b:RefOrder>
  </b:Source>
</b:Sources>
</file>

<file path=customXml/itemProps1.xml><?xml version="1.0" encoding="utf-8"?>
<ds:datastoreItem xmlns:ds="http://schemas.openxmlformats.org/officeDocument/2006/customXml" ds:itemID="{443413F9-7231-4702-8CCA-EBCC112B9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2925</TotalTime>
  <Pages>2</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Horn</dc:creator>
  <cp:keywords/>
  <dc:description/>
  <cp:lastModifiedBy>Nate Horn</cp:lastModifiedBy>
  <cp:revision>1</cp:revision>
  <dcterms:created xsi:type="dcterms:W3CDTF">2023-09-13T21:39:00Z</dcterms:created>
  <dcterms:modified xsi:type="dcterms:W3CDTF">2023-09-15T22:24:00Z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296ea78d-e765-4675-a7e5-27ebfe40a0e1</vt:lpwstr>
  </property>
</Properties>
</file>