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Confidential Assessment of Shortlisted Technology Assets for M&amp;A and LBO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Executive Summary &amp; Comparative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provides a deep-dive assessment of five shortlisted technology assets—SellerX, JOKR, Flashparking (FLASH), VideoAmp, and Spendesk—to determine their viability as potential M&amp;A or LBO targets for J.P. Morgan's sell-side advisory practice. The primary objective is to identify targets that are genuinely actionable within a 12-month horizon. The analysis prioritizes assets that are "clean and quiet," exhibiting no public sale rumors or active capital raises, and possess a compelling, non-distressed rationale for a near-term liquidity event. The core of the evaluation is an assessment of the sell-side motivation: identifying a credible and timely reason for current owners to pursue a sale.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Based on this rigorous evaluation, the following top-line recommendations are presented: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Spendesk: Actionable.</w:t>
      </w:r>
      <w:r w:rsidDel="00000000" w:rsidR="00000000" w:rsidRPr="00000000">
        <w:rPr>
          <w:rFonts w:ascii="Google Sans Text" w:cs="Google Sans Text" w:eastAsia="Google Sans Text" w:hAnsi="Google Sans Text"/>
          <w:i w:val="0"/>
          <w:color w:val="1b1c1d"/>
          <w:sz w:val="24"/>
          <w:szCs w:val="24"/>
          <w:rtl w:val="0"/>
        </w:rPr>
        <w:t xml:space="preserve"> A prime candidate for a sell-side mandate. The company has successfully navigated the tech downturn, achieving profitability and professionalizing its leadership—classic signals of preparation for a premium exit by its growth equity sponsors.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VideoAmp: Wait-and-Watch.</w:t>
      </w:r>
      <w:r w:rsidDel="00000000" w:rsidR="00000000" w:rsidRPr="00000000">
        <w:rPr>
          <w:rFonts w:ascii="Google Sans Text" w:cs="Google Sans Text" w:eastAsia="Google Sans Text" w:hAnsi="Google Sans Text"/>
          <w:i w:val="0"/>
          <w:color w:val="1b1c1d"/>
          <w:sz w:val="24"/>
          <w:szCs w:val="24"/>
          <w:rtl w:val="0"/>
        </w:rPr>
        <w:t xml:space="preserve"> A high-potential asset with significant strategic momentum as a Nielsen challenger. However, the timing is rendered uncertain by a recent funding round and an active patent lawsuit, necessitating a monitoring period.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Flashparking (FLASH): Wait-and-Watch.</w:t>
      </w:r>
      <w:r w:rsidDel="00000000" w:rsidR="00000000" w:rsidRPr="00000000">
        <w:rPr>
          <w:rFonts w:ascii="Google Sans Text" w:cs="Google Sans Text" w:eastAsia="Google Sans Text" w:hAnsi="Google Sans Text"/>
          <w:i w:val="0"/>
          <w:color w:val="1b1c1d"/>
          <w:sz w:val="24"/>
          <w:szCs w:val="24"/>
          <w:rtl w:val="0"/>
        </w:rPr>
        <w:t xml:space="preserve"> A classic private equity build-up executing a sophisticated roll-up and platform strategy. While being expertly groomed for a large-scale exit, the timing remains the key variable, as its sponsor may require additional time to maximize value.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JOKR: Pass.</w:t>
      </w:r>
      <w:r w:rsidDel="00000000" w:rsidR="00000000" w:rsidRPr="00000000">
        <w:rPr>
          <w:rFonts w:ascii="Google Sans Text" w:cs="Google Sans Text" w:eastAsia="Google Sans Text" w:hAnsi="Google Sans Text"/>
          <w:i w:val="0"/>
          <w:color w:val="1b1c1d"/>
          <w:sz w:val="24"/>
          <w:szCs w:val="24"/>
          <w:rtl w:val="0"/>
        </w:rPr>
        <w:t xml:space="preserve"> The company's strategic retrenchment to a single geographic region (Latin America) following a high-burn failure in developed markets, combined with severe sector-wide headwinds, makes it an unsuitable turnaround story for the current mandate.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SellerX: Pass.</w:t>
      </w:r>
      <w:r w:rsidDel="00000000" w:rsidR="00000000" w:rsidRPr="00000000">
        <w:rPr>
          <w:rFonts w:ascii="Google Sans Text" w:cs="Google Sans Text" w:eastAsia="Google Sans Text" w:hAnsi="Google Sans Text"/>
          <w:i w:val="0"/>
          <w:color w:val="1b1c1d"/>
          <w:sz w:val="24"/>
          <w:szCs w:val="24"/>
          <w:rtl w:val="0"/>
        </w:rPr>
        <w:t xml:space="preserve"> This asset is unequivocally excluded. A recent distressed recapitalization process, undertaken to avert a creditor-led auction, fails the "clean and quiet" criterion and introduces significant transactional complexity.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table provides a comparative overview of the key attributes for each target, distilling the detailed analysis into a scannable format for efficient decision-making.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Comparative Target Analysis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Sponsor(s) / Key Owners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Last Major Funding Round (Date &amp;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Latest Implied Valuation (EV)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Strategic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Overall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Spendesk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General Atlantic, Tiger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Jan 2022 (€100M Series C 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Achieved Profitability (Q1 2025); Professionalized Leadership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Actionable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VideoAmp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Vista Credit Partners, D1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Sep 2023 ($150M Series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Founder Replaced by Operator CEO; Major Currency Deals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Wait-and-Watch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Flashparking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Vista Equity Partners, L Catterton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Mar 2022 ($250M+ PE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Operations-Focused CEO Promoted; Active Roll-up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Wait-and-Watch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JOKR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Tiger Global, GGV, Balderton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Dec 2021 ($260M Series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$1.2B (at 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Strategic Retreat to LATAM; Sector Headwinds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SellerX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BlackRock (Creditor), Sofina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Sep 2024 (Distressed Recap)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(Distressed)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Averted Auction; Creditor-led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Pass</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Deep-Dive Assessment: SellerX (Amazon Aggregator)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PASS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SellerX is unequivocally excluded from consideration as an actionable target. The company's recent history of severe financial distress, which culminated in a creditor-driven recapitalization process to avoid liquidation, is the antithesis of the "clean, quiet" asset profile required by the mandate. The events of late 2024 clearly indicate a company in a post-trauma recovery phase, not one strategically positioned for a premium M&amp;A transaction.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most significant red flag is the company's near-collapse and subsequent restructuring. In August and September 2024, reports emerged that BlackRock, a major debt investor, had initiated proceedings to auction the company in Berlin.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drastic measure was taken after SellerX defaulted on loans exceeding €400 million, a clear sign of profound financial insolvency.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The auction was abruptly canceled at the last minute, signaling a frantic, behind-the-scenes negotiation between stakeholders to stave off a fire sale.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On September 30, 2024, SellerX announced it had completed a "Recapitalisation with the Support of its Lenders and Shareholders".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While framed in positive terms, such an event is fundamentally a distressed restructuring, not a growth financing. The press release's language of a "new, sustainable capital structure" and a "strong vote of confidence"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masks the harsh reality of a company that was on the brink of being auctioned off by its creditors. This situation is further compounded by a broader sector collapse. The Amazon aggregator model, which saw a "gold rush" of investment in 2021, has been hit hard by a slowdown in consumer spending and increased operational costs, leading to widespread layoffs and financial turmoil across the industry.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creditor-led recapitalization introduces fundamental barriers to a conventional M&amp;A process. The "new and stable ownership structure" mentioned in the company's announcement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is one now dominated by its former lenders, chiefly BlackRock. In such restructurings, debt is typically converted into a significant, often controlling, equity stake. This process massively dilutes or completely wipes out the original equity holders, including the founders and early-stage venture capital investors like Cherry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Consequently, the key decision-makers at SellerX are no longer growth-oriented VCs and founders seeking a strategic home for their creation. Instead, they are sophisticated credit investors whose primary objective is maximizing the recovery on their distressed investment. Their timeline, valuation expectations, and governance priorities are entirely different. Any potential transaction would be governed by complex debt covenants and would involve negotiating with a creditor group focused on capital preservation and recovery, not a strategic premium. This transforms SellerX into a "special situations" or "turnaround" asset, requiring a different set of transactional skills and risk appetite than what is contemplated by this mandate.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Furthermore, the company has undergone significant operational turmoil. A new CEO, Olivier Van Calster, was appointed in July 2024, replacing the co-founders.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In February 2025, the company announced a "strategic realignment" that involved reducing its global headcount by approximately 20% to focus on its best-performing brands.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These are not the actions of a company preparing for a premium exit but of one fighting for stability and survival.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SellerX is in a recovery phase following a near-death experience. Its ownership is complex and creditor-controlled, its financial situation is fragile, and its strategic focus is on internal restructuring. It is not a high-potential, actionable target for a standard sell-side mandate and is therefore designated as a </w:t>
      </w:r>
      <w:r w:rsidDel="00000000" w:rsidR="00000000" w:rsidRPr="00000000">
        <w:rPr>
          <w:rFonts w:ascii="Google Sans Text" w:cs="Google Sans Text" w:eastAsia="Google Sans Text" w:hAnsi="Google Sans Text"/>
          <w:b w:val="1"/>
          <w:i w:val="0"/>
          <w:color w:val="1b1c1d"/>
          <w:sz w:val="24"/>
          <w:szCs w:val="24"/>
          <w:rtl w:val="0"/>
        </w:rPr>
        <w:t xml:space="preserve">PASS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Deep-Dive Assessment: JOKR (Quick-Commerce)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PASS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JOKR represents a turnaround story within a deeply challenged sector, making it an unsuitable candidate for the current mandate. The company's strategic pivot to focus exclusively on Latin America, following a high-burn, unsustainable attempt to conquer the U.S. and European markets, has transformed it into a niche, regional player. The severe, sector-wide correction in the quick-commerce space further complicates any potential exit path, suggesting significant headwinds to achieving a premium valuation.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JOKR's history is a case study in the rise and fall of the "growth-at-all-costs" model that defined the 2021 venture capital market. The company raised capital at a rapid pace, achieving a $1.2 billion valuation with a $260 million Series B round in December 2021, just nine months after its launch.</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However, this growth was fueled by unsustainable unit economics. Reports indicated that the company was losing as much as $159 per order in the U.S., a clear sign of a business model subsidized by venture capital rather than built on sound financial footing.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As the economic climate shifted and capital became more expensive, this model proved untenable. In a significant strategic shift, JOKR announced it was ceasing its U.S. operations to concentrate on its core business in Latin America, including countries like Brazil, Mexico, and Chile.</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At the time of this decision, the U.S. market accounted for only about 5% of its business, underscoring that this move was a strategic retreat from non-viable markets rather than a minor portfolio adjustment.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 company's focus is now heavily on its Brazilian subsidiary, Daki, which has become its primary operational entity.</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strategic retrenchment to Latin America fundamentally narrows the universe of potential acquirers. A global strategic buyer, such as a major U.S. or European retailer or a global delivery platform, typically seeks assets with a significant presence in large, developed markets. By exiting North America and Europe, JOKR has effectively removed itself from consideration for this class of acquirer. The most logical buyers are now other large, LATAM-focused technology or retail companies. Its competitor Rappi, a major player in the region, is an obvious potential suitor.</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positions JOKR as a regional consolidation play, a fundamentally different and narrower M&amp;A narrative than what a global technology investment banking practice would typically pursue.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While the company has attempted to reposition itself, launching a new, more personalized app in 2022 to improve the user experience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it cannot escape the broader market sentiment. Analysts have noted that the valuations achieved by quick-commerce companies during the 2021 boom "make absolutely no sense" in the current environment, and that the era of "cheap money" that fueled their growth is over.</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 sector is now in a "weed-out period," with the survivors needing to demonstrate a clear path to profitability.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JOKR is a company attempting to build a sustainable business in a single emerging market region after a broad strategic failure in more developed markets. It operates in a sector that has fallen out of favor with investors and strategic acquirers alike. It is not a "quiet, high-potential" target but a company in a visible and challenging turnaround. For these reasons, JOKR does not fit the mandate and is designated as a </w:t>
      </w:r>
      <w:r w:rsidDel="00000000" w:rsidR="00000000" w:rsidRPr="00000000">
        <w:rPr>
          <w:rFonts w:ascii="Google Sans Text" w:cs="Google Sans Text" w:eastAsia="Google Sans Text" w:hAnsi="Google Sans Text"/>
          <w:b w:val="1"/>
          <w:i w:val="0"/>
          <w:color w:val="1b1c1d"/>
          <w:sz w:val="24"/>
          <w:szCs w:val="24"/>
          <w:rtl w:val="0"/>
        </w:rPr>
        <w:t xml:space="preserve">PASS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Deep-Dive Assessment: Flashparking (FLASH) (Mobility Tech / SaaS)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 Wait-and-Watch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FLASH presents as a high-quality, private equity-backed asset being professionally groomed for a large-scale liquidity event. The company is owned by top-tier software investor Vista Equity Partners, who led a strategic investment of over $250 million in March 2022, with significant participation from existing investor L Catterton.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With a holding period now exceeding two years, the investment is entering the window where an exit becomes a strategic consideration for its PE sponsors. However, the timing is not yet certain, making this a prime candidate for relationship-building and active monitoring.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recent actions demonstrate a classic private equity playbook for preparing an asset for a premium exit. The board and leadership have executed a strategic CEO succession and pursued an aggressive M&amp;A roll-up strategy, both strong indicators of long-term exit planning.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February 2025, the company announced a key leadership transition: Chris Donus, who joined as CFO in 2023 and was promoted to President in 2024, was appointed CEO. Dan Sharplin, who had served as CEO since 2019, moved to the role of Executive Chairman to focus on "strategy and Board leadership".</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is a textbook maneuver to shift leadership from a long-term visionary to an operations-and-execution-focused executive. Donus's background, which includes roles as COO and CFO at mobility and technology companies like Wheel Health, Lyft, and Silvercar, makes him ideally suited to drive the financial performance and operational scale required for a successful 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Concurrently, FLASH has used its significant capital base to execute a "buy and build" strategy, consolidating the fragmented parking technology market through a series of acquisitions. Key transactions include: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Ballparc (June 2022):</w:t>
      </w:r>
      <w:r w:rsidDel="00000000" w:rsidR="00000000" w:rsidRPr="00000000">
        <w:rPr>
          <w:rFonts w:ascii="Google Sans Text" w:cs="Google Sans Text" w:eastAsia="Google Sans Text" w:hAnsi="Google Sans Text"/>
          <w:i w:val="0"/>
          <w:color w:val="1b1c1d"/>
          <w:sz w:val="24"/>
          <w:szCs w:val="24"/>
          <w:rtl w:val="0"/>
        </w:rPr>
        <w:t xml:space="preserve"> An event parking management and enforcement solutions provider, strengthening FLASH's position in the sports and entertainment vertical.</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Ticketech (April 2022):</w:t>
      </w:r>
      <w:r w:rsidDel="00000000" w:rsidR="00000000" w:rsidRPr="00000000">
        <w:rPr>
          <w:rFonts w:ascii="Google Sans Text" w:cs="Google Sans Text" w:eastAsia="Google Sans Text" w:hAnsi="Google Sans Text"/>
          <w:i w:val="0"/>
          <w:color w:val="1b1c1d"/>
          <w:sz w:val="24"/>
          <w:szCs w:val="24"/>
          <w:rtl w:val="0"/>
        </w:rPr>
        <w:t xml:space="preserve"> The parking technology leader in the critical New York City market, giving FLASH a major foothold in the world's most complex mobility ecosystem.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OmniPark (July 2021):</w:t>
      </w:r>
      <w:r w:rsidDel="00000000" w:rsidR="00000000" w:rsidRPr="00000000">
        <w:rPr>
          <w:rFonts w:ascii="Google Sans Text" w:cs="Google Sans Text" w:eastAsia="Google Sans Text" w:hAnsi="Google Sans Text"/>
          <w:i w:val="0"/>
          <w:color w:val="1b1c1d"/>
          <w:sz w:val="24"/>
          <w:szCs w:val="24"/>
          <w:rtl w:val="0"/>
        </w:rPr>
        <w:t xml:space="preserve"> A provider of enforcement technology for ungated surface lots, expanding FLASH's product suite to cover all parking asset types.</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Parkonect (June 2021):</w:t>
      </w:r>
      <w:r w:rsidDel="00000000" w:rsidR="00000000" w:rsidRPr="00000000">
        <w:rPr>
          <w:rFonts w:ascii="Google Sans Text" w:cs="Google Sans Text" w:eastAsia="Google Sans Text" w:hAnsi="Google Sans Text"/>
          <w:i w:val="0"/>
          <w:color w:val="1b1c1d"/>
          <w:sz w:val="24"/>
          <w:szCs w:val="24"/>
          <w:rtl w:val="0"/>
        </w:rPr>
        <w:t xml:space="preserve"> A cloud-based platform designed to augment legacy parking systems, providing an easier modernization path for asset owners.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acquisitions are not merely about adding revenue; they are strategic moves to build a comprehensive, end-to-end platform.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 Building the "Mobility OS" for a Mega-Exit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FLASH is positioning itself not just as a parking software company, but as the creator of an integrated "Mobility Operating System" for physical real estate. This strategic narrative is designed to dramatically expand its Total Addressable Market (TAM) and attract a premium valuation from a wide and strategic set of potential buyers.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Company communications consistently emphasize terms like "mobility transformation," "mobility hub operating system," and "connected mobility ecosystem".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The strategy involves transforming traditional parking garages from slow-growth, single-use assets into high-growth, multi-purpose "mobility hubs." This is achieved by integrating a suite of future-facing services directly into its cloud-based platform, including EV charging infrastructure, staging and charging areas for transportation network companies (TNCs) like Lyft, and logistics services.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repositioning is a deliberate strategy orchestrated by its sophisticated sponsors. By creating a new category of asset—the technology layer that powers the modern mobility hub—Vista is engineering a company that will appeal to a much broader set of acquirers than a simple parking software vendor. Potential buyers include not only other large-cap PE firms but also automotive OEMs building connected car ecosystems, energy companies rolling out EV charging networks, major logistics players, and large infrastructure funds. The sell-side rationale is to wait until this integration is mature and the "Mobility OS" story is proven, then market FLASH as a unique, category-defining platform to command a significant strategic premium.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 &amp; Valuation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While specific revenue and EBITDA figures are not publicly disclosed, the scale of the operation is substantial. As of early 2022, FLASH's solutions were used at over 10,000 customer locations, processing more than 11 million parkers per month and over $1 billion in annual transactions.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The business model is built on a cloud-born, subscription-based SaaS platform, which typically commands high valuation multiples.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Revenue estimates from external sources place the company in the range of $166 million annually, though this should be treated with caution.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March 2022 investment round led by Vista valued the company at over $1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Given the subsequent roll-up strategy, market consolidation, and expansion into high-growth adjacencies like EV charging, Vista will undoubtedly be targeting a multi-billion-dollar exit. An enterprise value in the $2 billion to $4 billion range seems plausible, placing it firmly within the target mandate for J.P. Morgan.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Wait-and-Watch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sell-side thesis for FLASH is clear and compelling. Vista Equity Partners is executing a classic "buy and build" strategy, consolidating a fragmented market and layering on high-growth services to create a category-defining strategic asset. The company will be sold when the platform has achieved a critical mass of integration and scale, and the "Mobility OS" narrative is fully validated by market traction.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primary uncertainty is timing. While the 2.5-year hold period since Vista's investment is approaching a typical exit window, sophisticated sponsors like Vista are patient. They may opt to hold the asset for another 12-24 months to allow the newly integrated acquisitions to mature, scale the EV charging business, and fully realize the synergies of the platform, thereby maximizing the exit valuation. The company also recently secured an $85 million debt facility in September 2024 to fund a special purpose vehicle for flexible payment options, suggesting a focus on continued growth acceleration rather than an imminent sale.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FLASH is a high-quality, well-sponsored asset being professionally prepared for a major liquidity event. It is a prime candidate for proactive relationship-building. While a sale in the next 12 months is possible, it is not a certainty. This asset is a textbook </w:t>
      </w:r>
      <w:r w:rsidDel="00000000" w:rsidR="00000000" w:rsidRPr="00000000">
        <w:rPr>
          <w:rFonts w:ascii="Google Sans Text" w:cs="Google Sans Text" w:eastAsia="Google Sans Text" w:hAnsi="Google Sans Text"/>
          <w:b w:val="1"/>
          <w:i w:val="0"/>
          <w:color w:val="1b1c1d"/>
          <w:sz w:val="24"/>
          <w:szCs w:val="24"/>
          <w:rtl w:val="0"/>
        </w:rPr>
        <w:t xml:space="preserve">Wait-and-Watch</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Deep-Dive Assessment: VideoAmp (AdTech / Media Measurement)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 Wait-and-Watch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VideoAmp is a high-growth, venture-backed AdTech company strategically positioned as a leading challenger to Nielsen in the multi-billion-dollar media measurement market. The company has demonstrated significant momentum, but a recent capital raise and an outstanding legal challenge introduce uncertainty regarding the timing of an exit. The most powerful indicator, however, is a profound and deliberate leadership transformation, signaling that its investors are actively preparing the company for a large-scale strategic sale.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backed by a consortium of late-stage VCs and credit funds, including Vista Credit Partners, D1 Capital Partners, Tiger Global, and The Spruce House Partnership.</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most recent financing was a $150 million Series G round in September 2023, led by Vista Credit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A funding round less than 12 months ago would typically suggest that an exit is not imminent. However, when viewed in the context of the concurrent leadership overhaul, this capital infusion may be interpreted as a final tranche of "go-shop" capital, intended to provide the new management team with the runway to finalize pre-sale objectives.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 Overwhelming Signal of Strategic Pivot to Exit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clearest signal of exit preparation at VideoAmp is the profound and carefully orchestrated leadership transition from its founder to a seasoned industry operator. This is the single strongest indicator that the board and key investors are de-risking the asset and professionalizing its management in anticipation of a sale.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process began in January 2024, when founder Ross McCray stepped down as CEO. In a statement, he noted that the company was entering a "new phase of scale, maturity and operations" and that it was time to "pass the baton".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McCray transitioned to a role as an active founder and board member. To steer the company, the board appointed Peter Liguori, a highly respected media veteran with a resume that includes CEO of Tribune Media, Chairman of Fox Entertainment, and senior roles at Discovery and HBO, to the position of Executive Chairman.</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transition was a deliberate, two-step process designed to ensure a smooth handover and install a leader with credibility among potential strategic acquirers. Liguori's initial appointment as Executive Chairman provided a "soft landing," allowing him to learn the business and provide strategic oversight without immediate operational pressure. This managed transition culminated in July 2025, when Liguori was formally appointed CEO.</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This move was publicly lauded by board member Pete Fisher of Vista Credit Partners, reinforcing that this was a sponsor-driven initiative.</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installation of a leader like Liguori is a classic pre-sale maneuver. His deep industry connections and experience are invaluable for navigating a sale process with major media conglomerates—the most likely buyers for VideoAmp. The C-suite has been further bolstered with other strategic hires, notably Paul Ross as CFO in May 2021. Ross was previously the CFO of The Trade Desk, where he successfully led the company through its IPO and oversaw a period of immense value creation, making him an ideal financial leader for a company with similar ambitions.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&amp; Strategic Positioning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VideoAmp has achieved significant scale and strategic relevance. The company reported an exponential compound annual growth rate of over 100% for the five years preceding its 2021 funding 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It is positioned to capitalize on the secular decline of Nielsen's monopoly by offering a unified, cross-platform measurement solution that integrates linear TV, streaming video, and digital media—precisely what the modern advertising ecosystem requires.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company's technology, particularly its patented data clean room, is a key differentiator that enables privacy-compliant, precise campaign measurement.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This technological edge has translated into major commercial victories. VideoAmp has secured multi-year currency deals with industry giants including Warner Bros. Discovery, NBCUniversal, Paramount, and Fox, validating its platform as a viable alternative to legacy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The U.S. Joint Industry Committee (JIC) has also reaffirmed VideoAmp's certification and currency-grade readiness, a critical stamp of approval.</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The company was forecast to guarantee $3 billion in advertising transactions on its currency by the end of 2024, representing massive year-over-year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VideoAmp's valuation has steadily increased with its strategic progress. The October 2021 Series F round was conducted at a $1.4 billion valuation.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more recent September 2023 Series G round implies a post-money valuation of $1.55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Given its position as a leading Nielsen competitor with significant, long-term contracts with major media players, a strategic acquirer would likely need to pay a substantial premium. An enterprise value in the $2 billion to $4 billion range is a reasonable expectation for a sale, placing it squarely within the mandate.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Wait-and-Watch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sell-side thesis for VideoAmp is compelling. Its investors have successfully backed a high-growth challenger that has penetrated the media measurement oligopoly. They have de-risked the leadership structure by installing a veteran operator and have capitalized the company to achieve its final pre-sale milestones. The company is being meticulously packaged for a strategic sale to a major media or technology player that needs a credible solution for the future of television advertising.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However, two significant factors temper the immediacy of a transaction:</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Timing of Recent Funding:</w:t>
      </w:r>
      <w:r w:rsidDel="00000000" w:rsidR="00000000" w:rsidRPr="00000000">
        <w:rPr>
          <w:rFonts w:ascii="Google Sans Text" w:cs="Google Sans Text" w:eastAsia="Google Sans Text" w:hAnsi="Google Sans Text"/>
          <w:i w:val="0"/>
          <w:color w:val="1b1c1d"/>
          <w:sz w:val="24"/>
          <w:szCs w:val="24"/>
          <w:rtl w:val="0"/>
        </w:rPr>
        <w:t xml:space="preserve"> The $150 million Series G round closed in September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Sponsors, particularly the new lead investor, will likely want to see a period of execution (typically 18-24 months) under the new CEO to demonstrate the value of their investment before pursuing an exit.</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Active Litigation:</w:t>
      </w:r>
      <w:r w:rsidDel="00000000" w:rsidR="00000000" w:rsidRPr="00000000">
        <w:rPr>
          <w:rFonts w:ascii="Google Sans Text" w:cs="Google Sans Text" w:eastAsia="Google Sans Text" w:hAnsi="Google Sans Text"/>
          <w:i w:val="0"/>
          <w:color w:val="1b1c1d"/>
          <w:sz w:val="24"/>
          <w:szCs w:val="24"/>
          <w:rtl w:val="0"/>
        </w:rPr>
        <w:t xml:space="preserve"> In February 2024, Nielsen filed a patent infringement lawsuit against VideoAmp.</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This legal action creates a significant overhang. Potential acquirers may be hesitant to proceed until the lawsuit is resolved or its potential financial and operational impact can be clearly quantified. This could delay a sale process.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the strategic signals pointing towards an eventual exit are undeniable. The leadership changes and market traction are clear preparations for a liquidity event. However, the timing is rendered uncertain by the recent funding round and the active litigation. This makes VideoAmp a high-priority </w:t>
      </w:r>
      <w:r w:rsidDel="00000000" w:rsidR="00000000" w:rsidRPr="00000000">
        <w:rPr>
          <w:rFonts w:ascii="Google Sans Text" w:cs="Google Sans Text" w:eastAsia="Google Sans Text" w:hAnsi="Google Sans Text"/>
          <w:b w:val="1"/>
          <w:i w:val="0"/>
          <w:color w:val="1b1c1d"/>
          <w:sz w:val="24"/>
          <w:szCs w:val="24"/>
          <w:rtl w:val="0"/>
        </w:rPr>
        <w:t xml:space="preserve">Wait-and-Watch</w:t>
      </w:r>
      <w:r w:rsidDel="00000000" w:rsidR="00000000" w:rsidRPr="00000000">
        <w:rPr>
          <w:rFonts w:ascii="Google Sans Text" w:cs="Google Sans Text" w:eastAsia="Google Sans Text" w:hAnsi="Google Sans Text"/>
          <w:i w:val="0"/>
          <w:color w:val="1b1c1d"/>
          <w:sz w:val="24"/>
          <w:szCs w:val="24"/>
          <w:rtl w:val="0"/>
        </w:rPr>
        <w:t xml:space="preserve"> candidate. We should closely monitor the progress of the Nielsen lawsuit and look for signals of sponsor readiness in the next 6 to 12 months.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Deep-Dive Assessment: Spendesk (Fintech / SaaS)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 ACTIONABLE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Spendesk emerges from this analysis as the most compelling and actionable near-term opportunity for a sell-side mandate. The company, a leading European spend management platform, is backed by premier growth equity and venture capital firms and has executed a textbook pivot from high-growth, cash-burning unicorn to a profitable, professionally managed market leader. This transition represents a major value inflection point, signaling that its sponsors are preparing the company for a premium exit. The timing is mature, the strategic rationale is clear, and there are no visible red flags.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Ownership &amp; Sponsor History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Spendesk is backed by a blue-chip investor syndicate, including General Atlantic, Tiger Global Management, Index Ventures, and Eight Roads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The company's last major funding event was a €100 million extension of its Series C round in January 2022, which valued the company at over €1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The lead investors, General Atlantic and Tiger Global, are now more than 2.5 years into their investment. This holding period is well within the typical timeframe for growth equity funds to begin planning for and executing a liquidity event.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 &amp; Recent Events: Clear Signals of Exit Readiness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series of strategic moves undertaken by Spendesk since its last funding round are not coincidental; they represent a deliberate and highly successful strategy to reposition the company for a premium sale in the current market environment.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most critical development is the company's achievement of </w:t>
      </w:r>
      <w:r w:rsidDel="00000000" w:rsidR="00000000" w:rsidRPr="00000000">
        <w:rPr>
          <w:rFonts w:ascii="Google Sans Text" w:cs="Google Sans Text" w:eastAsia="Google Sans Text" w:hAnsi="Google Sans Text"/>
          <w:b w:val="1"/>
          <w:i w:val="0"/>
          <w:color w:val="1b1c1d"/>
          <w:sz w:val="24"/>
          <w:szCs w:val="24"/>
          <w:rtl w:val="0"/>
        </w:rPr>
        <w:t xml:space="preserve">profitability</w:t>
      </w:r>
      <w:r w:rsidDel="00000000" w:rsidR="00000000" w:rsidRPr="00000000">
        <w:rPr>
          <w:rFonts w:ascii="Google Sans Text" w:cs="Google Sans Text" w:eastAsia="Google Sans Text" w:hAnsi="Google Sans Text"/>
          <w:i w:val="0"/>
          <w:color w:val="1b1c1d"/>
          <w:sz w:val="24"/>
          <w:szCs w:val="24"/>
          <w:rtl w:val="0"/>
        </w:rPr>
        <w:t xml:space="preserve">. In early 2025, it was reported that Spendesk broke even for the first time in the first quarter and was on track to remain profitable for the rest of the 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In the post-ZIRP (Zero Interest-Rate Policy) era, this is the single most important financial milestone for a late-stage SaaS company. It fundamentally de-risks the asset for potential buyers and shifts its valuation basis from a pure revenue multiple to a more stable and defensible EBITDA multiple, making it attractive to a broader range of financial and strategic acquirers.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financial achievement was driven by a deliberate </w:t>
      </w:r>
      <w:r w:rsidDel="00000000" w:rsidR="00000000" w:rsidRPr="00000000">
        <w:rPr>
          <w:rFonts w:ascii="Google Sans Text" w:cs="Google Sans Text" w:eastAsia="Google Sans Text" w:hAnsi="Google Sans Text"/>
          <w:b w:val="1"/>
          <w:i w:val="0"/>
          <w:color w:val="1b1c1d"/>
          <w:sz w:val="24"/>
          <w:szCs w:val="24"/>
          <w:rtl w:val="0"/>
        </w:rPr>
        <w:t xml:space="preserve">leadership professionalization</w:t>
      </w:r>
      <w:r w:rsidDel="00000000" w:rsidR="00000000" w:rsidRPr="00000000">
        <w:rPr>
          <w:rFonts w:ascii="Google Sans Text" w:cs="Google Sans Text" w:eastAsia="Google Sans Text" w:hAnsi="Google Sans Text"/>
          <w:i w:val="0"/>
          <w:color w:val="1b1c1d"/>
          <w:sz w:val="24"/>
          <w:szCs w:val="24"/>
          <w:rtl w:val="0"/>
        </w:rPr>
        <w:t xml:space="preserve">. The company underwent a "major transformation" that included replacing co-founder Rodolphe Ardant as CEO with Axel Demazy, a former partner at Boston Consulting Group (BCG).</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Additionally, Alfonso Marone was appointed as Executive Chairman with a mandate to "strengthen governance and accelerate value creation".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This is a classic move by sophisticated investors to install professional management with the operational rigor and strategic experience required to navigate a sale process and run a scaled, profitable enterprise.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driving towards profitability, the company also focused on building a deep </w:t>
      </w:r>
      <w:r w:rsidDel="00000000" w:rsidR="00000000" w:rsidRPr="00000000">
        <w:rPr>
          <w:rFonts w:ascii="Google Sans Text" w:cs="Google Sans Text" w:eastAsia="Google Sans Text" w:hAnsi="Google Sans Text"/>
          <w:b w:val="1"/>
          <w:i w:val="0"/>
          <w:color w:val="1b1c1d"/>
          <w:sz w:val="24"/>
          <w:szCs w:val="24"/>
          <w:rtl w:val="0"/>
        </w:rPr>
        <w:t xml:space="preserve">strategic moat</w:t>
      </w:r>
      <w:r w:rsidDel="00000000" w:rsidR="00000000" w:rsidRPr="00000000">
        <w:rPr>
          <w:rFonts w:ascii="Google Sans Text" w:cs="Google Sans Text" w:eastAsia="Google Sans Text" w:hAnsi="Google Sans Text"/>
          <w:i w:val="0"/>
          <w:color w:val="1b1c1d"/>
          <w:sz w:val="24"/>
          <w:szCs w:val="24"/>
          <w:rtl w:val="0"/>
        </w:rPr>
        <w:t xml:space="preserve"> around its product. Key initiatives include:</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Becoming a Regulated Payment Institution:</w:t>
      </w:r>
      <w:r w:rsidDel="00000000" w:rsidR="00000000" w:rsidRPr="00000000">
        <w:rPr>
          <w:rFonts w:ascii="Google Sans Text" w:cs="Google Sans Text" w:eastAsia="Google Sans Text" w:hAnsi="Google Sans Text"/>
          <w:i w:val="0"/>
          <w:color w:val="1b1c1d"/>
          <w:sz w:val="24"/>
          <w:szCs w:val="24"/>
          <w:rtl w:val="0"/>
        </w:rPr>
        <w:t xml:space="preserve"> In November 2024, Spendesk launched "Spendesk Financial Services," its own payment institution regulated by the French authorities (ACPR) and operating in partnership with Visa.</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This gives the company end-to-end control over its payment infrastructure, making its platform stickier, enhancing margins, and creating a significant barrier to entry for competitors.</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Expanding Platform Capabilities:</w:t>
      </w:r>
      <w:r w:rsidDel="00000000" w:rsidR="00000000" w:rsidRPr="00000000">
        <w:rPr>
          <w:rFonts w:ascii="Google Sans Text" w:cs="Google Sans Text" w:eastAsia="Google Sans Text" w:hAnsi="Google Sans Text"/>
          <w:i w:val="0"/>
          <w:color w:val="1b1c1d"/>
          <w:sz w:val="24"/>
          <w:szCs w:val="24"/>
          <w:rtl w:val="0"/>
        </w:rPr>
        <w:t xml:space="preserve"> The company has strategically expanded its offering through partnerships and acquisitions. A partnership with Wise Platform in March 2025 enabled low-cost international payments in over 30 currencies.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The acquisition of Okko in April 2024 added a fully integrated procurement solution to its platform, creating a comprehensive "procure-to-pay" offering.</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moves demonstrate a clear strategy to evolve from a simple expense management tool into an indispensable, all-in-one financial operating system for mid-market companies.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 &amp; Valuation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Spendesk's financial profile is strong and improving. The company surpassed €50 million in Annual Recurring Revenue (ARR) in 2024 and is targeting €60 million by the end of 2025. It is demonstrating healthy double-digit revenue growth alongside a significant 40% improvement in gross margins, a direct result of its operational efficiencies and new payment infrastructure.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The platform serves over 5,000 businesses and more than 200,000 users, indicating substantial market penetration.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January 2022 funding round established its "unicorn" status with a valuation over €1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While public SaaS valuation multiples have compressed since that peak, Spendesk's successful pivot to profitability provides a strong valuation floor and a compelling argument for a premium. A sale could attract interest from several buyer types:</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Large Strategic Acquirers:</w:t>
      </w:r>
      <w:r w:rsidDel="00000000" w:rsidR="00000000" w:rsidRPr="00000000">
        <w:rPr>
          <w:rFonts w:ascii="Google Sans Text" w:cs="Google Sans Text" w:eastAsia="Google Sans Text" w:hAnsi="Google Sans Text"/>
          <w:i w:val="0"/>
          <w:color w:val="1b1c1d"/>
          <w:sz w:val="24"/>
          <w:szCs w:val="24"/>
          <w:rtl w:val="0"/>
        </w:rPr>
        <w:t xml:space="preserve"> Enterprise software giants (e.g., SAP/Concur, Oracle), B2B payment companies, or financial institutions looking to acquire a modern, full-stack spend management platform.</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Large-Cap Private Equity:</w:t>
      </w:r>
      <w:r w:rsidDel="00000000" w:rsidR="00000000" w:rsidRPr="00000000">
        <w:rPr>
          <w:rFonts w:ascii="Google Sans Text" w:cs="Google Sans Text" w:eastAsia="Google Sans Text" w:hAnsi="Google Sans Text"/>
          <w:i w:val="0"/>
          <w:color w:val="1b1c1d"/>
          <w:sz w:val="24"/>
          <w:szCs w:val="24"/>
          <w:rtl w:val="0"/>
        </w:rPr>
        <w:t xml:space="preserve"> PE funds looking to acquire a profitable, market-leading SaaS asset with a clear growth trajectory.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potential exit valuation would likely fall in the $1.5 billion to $3 billion range, depending on market conditions and the competitive dynamics of a sale process. This fits comfortably within the J.P. Morgan mandate.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ACTIONABLE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sell-side thesis for Spendesk is exceptionally strong and timely. Its growth equity sponsors have successfully navigated the company through the turbulent tech downturn, guiding it to the critical value inflection point of profitability. The holding period is mature, the management team has been professionalized for a sale, and the product has been fortified with a deep strategic moat. The timing is now ideal to launch a formal sale process to capture a premium valuation that reflects its new status as a profitable, defensible, and growing market leader. There are no visible red flags or deal-complicating factors.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Spendesk is the cleanest, most compelling, and most actionable target on the shortlist. It aligns perfectly with the mandate to identify quiet, high-potential assets with a clear and logical reason to sell in the near term. This asset should be prioritized for the development of a sell-side advisory mandate.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SellerX: valued at $1bn by investors; now up for auction - Sifted, accessed July 29, 2025, </w:t>
      </w:r>
      <w:hyperlink r:id="rId6">
        <w:r w:rsidDel="00000000" w:rsidR="00000000" w:rsidRPr="00000000">
          <w:rPr>
            <w:rFonts w:ascii="Google Sans" w:cs="Google Sans" w:eastAsia="Google Sans" w:hAnsi="Google Sans"/>
            <w:color w:val="0000ee"/>
            <w:sz w:val="24"/>
            <w:szCs w:val="24"/>
            <w:u w:val="single"/>
            <w:rtl w:val="0"/>
          </w:rPr>
          <w:t xml:space="preserve">https://sifted.eu/articles/sellerx-auction-blackrock</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SellerX's Fall from Grace: Inside the Auction That Almost Happened | by Startuprad.io, accessed July 29, 2025, </w:t>
      </w:r>
      <w:hyperlink r:id="rId7">
        <w:r w:rsidDel="00000000" w:rsidR="00000000" w:rsidRPr="00000000">
          <w:rPr>
            <w:rFonts w:ascii="Google Sans" w:cs="Google Sans" w:eastAsia="Google Sans" w:hAnsi="Google Sans"/>
            <w:color w:val="0000ee"/>
            <w:sz w:val="24"/>
            <w:szCs w:val="24"/>
            <w:u w:val="single"/>
            <w:rtl w:val="0"/>
          </w:rPr>
          <w:t xml:space="preserve">https://medium.com/startuprad-io/sellerxs-fall-from-grace-inside-the-auction-that-almost-happened-809f97dc7e8b</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SELLERX, accessed July 29, 2025, </w:t>
      </w:r>
      <w:hyperlink r:id="rId8">
        <w:r w:rsidDel="00000000" w:rsidR="00000000" w:rsidRPr="00000000">
          <w:rPr>
            <w:rFonts w:ascii="Google Sans" w:cs="Google Sans" w:eastAsia="Google Sans" w:hAnsi="Google Sans"/>
            <w:color w:val="0000ee"/>
            <w:sz w:val="24"/>
            <w:szCs w:val="24"/>
            <w:u w:val="single"/>
            <w:rtl w:val="0"/>
          </w:rPr>
          <w:t xml:space="preserve">https://sellerx.com/news/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SellerX Announces Recapitalisation with the Support of its Lenders and Shareholders, accessed July 29, 2025, </w:t>
      </w:r>
      <w:hyperlink r:id="rId9">
        <w:r w:rsidDel="00000000" w:rsidR="00000000" w:rsidRPr="00000000">
          <w:rPr>
            <w:rFonts w:ascii="Google Sans" w:cs="Google Sans" w:eastAsia="Google Sans" w:hAnsi="Google Sans"/>
            <w:color w:val="0000ee"/>
            <w:sz w:val="24"/>
            <w:szCs w:val="24"/>
            <w:u w:val="single"/>
            <w:rtl w:val="0"/>
          </w:rPr>
          <w:t xml:space="preserve">https://sellerx.com/sellerx-announces-recapitalisation-with-the-support-of-its-lenders-and-shareholders/</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SellerX announces strategic realignment to support long-term growth, accessed July 29, 2025, </w:t>
      </w:r>
      <w:hyperlink r:id="rId10">
        <w:r w:rsidDel="00000000" w:rsidR="00000000" w:rsidRPr="00000000">
          <w:rPr>
            <w:rFonts w:ascii="Google Sans" w:cs="Google Sans" w:eastAsia="Google Sans" w:hAnsi="Google Sans"/>
            <w:color w:val="0000ee"/>
            <w:sz w:val="24"/>
            <w:szCs w:val="24"/>
            <w:u w:val="single"/>
            <w:rtl w:val="0"/>
          </w:rPr>
          <w:t xml:space="preserve">https://sellerx.com/sellerx-announces-strategic-realignment-to-support-long-term-growth/</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Delivery Startup Jokr Completes Another Funding Round, Hits $1.2B Valuation - Bisnow, accessed July 29, 2025, </w:t>
      </w:r>
      <w:hyperlink r:id="rId11">
        <w:r w:rsidDel="00000000" w:rsidR="00000000" w:rsidRPr="00000000">
          <w:rPr>
            <w:rFonts w:ascii="Google Sans" w:cs="Google Sans" w:eastAsia="Google Sans" w:hAnsi="Google Sans"/>
            <w:color w:val="0000ee"/>
            <w:sz w:val="24"/>
            <w:szCs w:val="24"/>
            <w:u w:val="single"/>
            <w:rtl w:val="0"/>
          </w:rPr>
          <w:t xml:space="preserve">https://www.bisnow.com/national/news/capital-markets/delivery-startup-jokr-completes-another-fundriase-hits-12b-valuation-111137</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Instant delivery firm Jokr raises $260M, launches service in Boston | Grocery Dive, accessed July 29, 2025, </w:t>
      </w:r>
      <w:hyperlink r:id="rId12">
        <w:r w:rsidDel="00000000" w:rsidR="00000000" w:rsidRPr="00000000">
          <w:rPr>
            <w:rFonts w:ascii="Google Sans" w:cs="Google Sans" w:eastAsia="Google Sans" w:hAnsi="Google Sans"/>
            <w:color w:val="0000ee"/>
            <w:sz w:val="24"/>
            <w:szCs w:val="24"/>
            <w:u w:val="single"/>
            <w:rtl w:val="0"/>
          </w:rPr>
          <w:t xml:space="preserve">https://www.grocerydive.com/news/instant-delivery-firm-jokr-raises-260m-launches-service-in-boston/610849/</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Ultrafast grocery firm Jokr pulling out of US, selling assets - FreightWaves, accessed July 29, 2025, </w:t>
      </w:r>
      <w:hyperlink r:id="rId13">
        <w:r w:rsidDel="00000000" w:rsidR="00000000" w:rsidRPr="00000000">
          <w:rPr>
            <w:rFonts w:ascii="Google Sans" w:cs="Google Sans" w:eastAsia="Google Sans" w:hAnsi="Google Sans"/>
            <w:color w:val="0000ee"/>
            <w:sz w:val="24"/>
            <w:szCs w:val="24"/>
            <w:u w:val="single"/>
            <w:rtl w:val="0"/>
          </w:rPr>
          <w:t xml:space="preserve">https://www.freightwaves.com/news/ultrafast-grocery-firm-jokr-pulling-out-of-us-selling-assets</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JOKR/ DAKI in the press | JOKR - Fast Delivery, accessed July 29, 2025, </w:t>
      </w:r>
      <w:hyperlink r:id="rId14">
        <w:r w:rsidDel="00000000" w:rsidR="00000000" w:rsidRPr="00000000">
          <w:rPr>
            <w:rFonts w:ascii="Google Sans" w:cs="Google Sans" w:eastAsia="Google Sans" w:hAnsi="Google Sans"/>
            <w:color w:val="0000ee"/>
            <w:sz w:val="24"/>
            <w:szCs w:val="24"/>
            <w:u w:val="single"/>
            <w:rtl w:val="0"/>
          </w:rPr>
          <w:t xml:space="preserve">https://www.jokr.com/jokrin-the-press</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JOKR 2025 Company Profile: Valuation, Funding &amp; Investors | PitchBook, accessed July 29, 2025, </w:t>
      </w:r>
      <w:hyperlink r:id="rId15">
        <w:r w:rsidDel="00000000" w:rsidR="00000000" w:rsidRPr="00000000">
          <w:rPr>
            <w:rFonts w:ascii="Google Sans" w:cs="Google Sans" w:eastAsia="Google Sans" w:hAnsi="Google Sans"/>
            <w:color w:val="0000ee"/>
            <w:sz w:val="24"/>
            <w:szCs w:val="24"/>
            <w:u w:val="single"/>
            <w:rtl w:val="0"/>
          </w:rPr>
          <w:t xml:space="preserve">https://pitchbook.com/profiles/company/464445-64</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JOKR Launches New App Featuring Automated Content Curation to Further Redefine Shopping Experience - PR Newswire, accessed July 29, 2025, </w:t>
      </w:r>
      <w:hyperlink r:id="rId16">
        <w:r w:rsidDel="00000000" w:rsidR="00000000" w:rsidRPr="00000000">
          <w:rPr>
            <w:rFonts w:ascii="Google Sans" w:cs="Google Sans" w:eastAsia="Google Sans" w:hAnsi="Google Sans"/>
            <w:color w:val="0000ee"/>
            <w:sz w:val="24"/>
            <w:szCs w:val="24"/>
            <w:u w:val="single"/>
            <w:rtl w:val="0"/>
          </w:rPr>
          <w:t xml:space="preserve">https://www.prnewswire.com/news-releases/jokr-launches-new-app-featuring-automated-content-curation-to-further-redefine-shopping-experience-301510052.html</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Jokr leans into personalization with new app | Grocery Dive, accessed July 29, 2025, </w:t>
      </w:r>
      <w:hyperlink r:id="rId17">
        <w:r w:rsidDel="00000000" w:rsidR="00000000" w:rsidRPr="00000000">
          <w:rPr>
            <w:rFonts w:ascii="Google Sans" w:cs="Google Sans" w:eastAsia="Google Sans" w:hAnsi="Google Sans"/>
            <w:color w:val="0000ee"/>
            <w:sz w:val="24"/>
            <w:szCs w:val="24"/>
            <w:u w:val="single"/>
            <w:rtl w:val="0"/>
          </w:rPr>
          <w:t xml:space="preserve">https://www.grocerydive.com/news/jokr-leans-into-personalization-with-new-app/621167/</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Parking Secures Over $250 Million in Recent Funding Round | Beringea, accessed July 29, 2025, </w:t>
      </w:r>
      <w:hyperlink r:id="rId18">
        <w:r w:rsidDel="00000000" w:rsidR="00000000" w:rsidRPr="00000000">
          <w:rPr>
            <w:rFonts w:ascii="Google Sans" w:cs="Google Sans" w:eastAsia="Google Sans" w:hAnsi="Google Sans"/>
            <w:color w:val="0000ee"/>
            <w:sz w:val="24"/>
            <w:szCs w:val="24"/>
            <w:u w:val="single"/>
            <w:rtl w:val="0"/>
          </w:rPr>
          <w:t xml:space="preserve">https://www.beringea.com/news/in-the-news/flash-parking-secures-over-usd250-million-in-recent-funding-round</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Secures Over $250 Million in Round Led by Vista Equity Partners to Advance Connected Mobility Ecosystem, accessed July 29, 2025, </w:t>
      </w:r>
      <w:hyperlink r:id="rId19">
        <w:r w:rsidDel="00000000" w:rsidR="00000000" w:rsidRPr="00000000">
          <w:rPr>
            <w:rFonts w:ascii="Google Sans" w:cs="Google Sans" w:eastAsia="Google Sans" w:hAnsi="Google Sans"/>
            <w:color w:val="0000ee"/>
            <w:sz w:val="24"/>
            <w:szCs w:val="24"/>
            <w:u w:val="single"/>
            <w:rtl w:val="0"/>
          </w:rPr>
          <w:t xml:space="preserve">https://www.flashparking.com/blog/flash-secures-over-250-million-in-round-led-by-vista-equity-partners-to-advance-connected-mobility-ecosystem/</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Appoints Chris Donus CEO, accessed July 29, 2025, </w:t>
      </w:r>
      <w:hyperlink r:id="rId20">
        <w:r w:rsidDel="00000000" w:rsidR="00000000" w:rsidRPr="00000000">
          <w:rPr>
            <w:rFonts w:ascii="Google Sans" w:cs="Google Sans" w:eastAsia="Google Sans" w:hAnsi="Google Sans"/>
            <w:color w:val="0000ee"/>
            <w:sz w:val="24"/>
            <w:szCs w:val="24"/>
            <w:u w:val="single"/>
            <w:rtl w:val="0"/>
          </w:rPr>
          <w:t xml:space="preserve">https://www.flashparking.com/news/flash-appoints-chris-donus-ceo/</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&amp; Press - Flash Parking, accessed July 29, 2025, </w:t>
      </w:r>
      <w:hyperlink r:id="rId21">
        <w:r w:rsidDel="00000000" w:rsidR="00000000" w:rsidRPr="00000000">
          <w:rPr>
            <w:rFonts w:ascii="Google Sans" w:cs="Google Sans" w:eastAsia="Google Sans" w:hAnsi="Google Sans"/>
            <w:color w:val="0000ee"/>
            <w:sz w:val="24"/>
            <w:szCs w:val="24"/>
            <w:u w:val="single"/>
            <w:rtl w:val="0"/>
          </w:rPr>
          <w:t xml:space="preserve">https://www.flashparking.com/category/news-press/page/3/</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Acquires Ballparc Event Parking Management and Enforcement Solutions Provider, accessed July 29, 2025, </w:t>
      </w:r>
      <w:hyperlink r:id="rId22">
        <w:r w:rsidDel="00000000" w:rsidR="00000000" w:rsidRPr="00000000">
          <w:rPr>
            <w:rFonts w:ascii="Google Sans" w:cs="Google Sans" w:eastAsia="Google Sans" w:hAnsi="Google Sans"/>
            <w:color w:val="0000ee"/>
            <w:sz w:val="24"/>
            <w:szCs w:val="24"/>
            <w:u w:val="single"/>
            <w:rtl w:val="0"/>
          </w:rPr>
          <w:t xml:space="preserve">https://www.flashparking.com/blog/flash-acquires-ballparc-event-parking-management-and-enforcement-solutions-provider/</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Announces Acquisition of NYC-based Ticketech - Flash Parking, accessed July 29, 2025, </w:t>
      </w:r>
      <w:hyperlink r:id="rId23">
        <w:r w:rsidDel="00000000" w:rsidR="00000000" w:rsidRPr="00000000">
          <w:rPr>
            <w:rFonts w:ascii="Google Sans" w:cs="Google Sans" w:eastAsia="Google Sans" w:hAnsi="Google Sans"/>
            <w:color w:val="0000ee"/>
            <w:sz w:val="24"/>
            <w:szCs w:val="24"/>
            <w:u w:val="single"/>
            <w:rtl w:val="0"/>
          </w:rPr>
          <w:t xml:space="preserve">https://www.flashparking.com/blog/flash-announces-acquisition-of-nyc-based-ticketech/</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Acquires OmniPark to Unlock Revenue Opportunities for Ungated and Gated Parking Real Estate, accessed July 29, 2025, </w:t>
      </w:r>
      <w:hyperlink r:id="rId24">
        <w:r w:rsidDel="00000000" w:rsidR="00000000" w:rsidRPr="00000000">
          <w:rPr>
            <w:rFonts w:ascii="Google Sans" w:cs="Google Sans" w:eastAsia="Google Sans" w:hAnsi="Google Sans"/>
            <w:color w:val="0000ee"/>
            <w:sz w:val="24"/>
            <w:szCs w:val="24"/>
            <w:u w:val="single"/>
            <w:rtl w:val="0"/>
          </w:rPr>
          <w:t xml:space="preserve">https://www.flashparking.com/blog/flash-acquires-omnipark-to-unlock-revenue-opportunities-for-ungated-and-gated-parking-real-estate/</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Acquires Parkonect to Accelerate Access to 21st Century Parking Technology, accessed July 29, 2025, </w:t>
      </w:r>
      <w:hyperlink r:id="rId25">
        <w:r w:rsidDel="00000000" w:rsidR="00000000" w:rsidRPr="00000000">
          <w:rPr>
            <w:rFonts w:ascii="Google Sans" w:cs="Google Sans" w:eastAsia="Google Sans" w:hAnsi="Google Sans"/>
            <w:color w:val="0000ee"/>
            <w:sz w:val="24"/>
            <w:szCs w:val="24"/>
            <w:u w:val="single"/>
            <w:rtl w:val="0"/>
          </w:rPr>
          <w:t xml:space="preserve">https://www.flashparking.com/blog/flash-acquires-parkonect-to-accelerate-access-to-21st-century-parking-technology/</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FlashParking Secures $60 Million From L Catterton's Growth Fund, accessed July 29, 2025, </w:t>
      </w:r>
      <w:hyperlink r:id="rId26">
        <w:r w:rsidDel="00000000" w:rsidR="00000000" w:rsidRPr="00000000">
          <w:rPr>
            <w:rFonts w:ascii="Google Sans" w:cs="Google Sans" w:eastAsia="Google Sans" w:hAnsi="Google Sans"/>
            <w:color w:val="0000ee"/>
            <w:sz w:val="24"/>
            <w:szCs w:val="24"/>
            <w:u w:val="single"/>
            <w:rtl w:val="0"/>
          </w:rPr>
          <w:t xml:space="preserve">https://www.lcatterton.com/Press.html#!/LC-FlashParking</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Cloud-Based Solutions vs. On-Premise in the Parking Industry, accessed July 29, 2025, </w:t>
      </w:r>
      <w:hyperlink r:id="rId27">
        <w:r w:rsidDel="00000000" w:rsidR="00000000" w:rsidRPr="00000000">
          <w:rPr>
            <w:rFonts w:ascii="Google Sans" w:cs="Google Sans" w:eastAsia="Google Sans" w:hAnsi="Google Sans"/>
            <w:color w:val="0000ee"/>
            <w:sz w:val="24"/>
            <w:szCs w:val="24"/>
            <w:u w:val="single"/>
            <w:rtl w:val="0"/>
          </w:rPr>
          <w:t xml:space="preserve">https://www.flashparking.com/blog/cloud-based-solutions-vs-on-premise-in-the-parking-industry-been-to-blockbuster-video-lately/</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FlashParking: Revenue, Competitors, Alternatives - Growjo, accessed July 29, 2025, </w:t>
      </w:r>
      <w:hyperlink r:id="rId28">
        <w:r w:rsidDel="00000000" w:rsidR="00000000" w:rsidRPr="00000000">
          <w:rPr>
            <w:rFonts w:ascii="Google Sans" w:cs="Google Sans" w:eastAsia="Google Sans" w:hAnsi="Google Sans"/>
            <w:color w:val="0000ee"/>
            <w:sz w:val="24"/>
            <w:szCs w:val="24"/>
            <w:u w:val="single"/>
            <w:rtl w:val="0"/>
          </w:rPr>
          <w:t xml:space="preserve">https://growjo.com/company/FlashParking</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and sell FlashParking stock | Hiive, accessed July 29, 2025, </w:t>
      </w:r>
      <w:hyperlink r:id="rId29">
        <w:r w:rsidDel="00000000" w:rsidR="00000000" w:rsidRPr="00000000">
          <w:rPr>
            <w:rFonts w:ascii="Google Sans" w:cs="Google Sans" w:eastAsia="Google Sans" w:hAnsi="Google Sans"/>
            <w:color w:val="0000ee"/>
            <w:sz w:val="24"/>
            <w:szCs w:val="24"/>
            <w:u w:val="single"/>
            <w:rtl w:val="0"/>
          </w:rPr>
          <w:t xml:space="preserve">https://www.hiive.com/securities/flashparking-stock</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Secures $85 Million to Back Special Purpose Vehicle to Propel Growth and Provide Flexible Payment Options, accessed July 29, 2025, </w:t>
      </w:r>
      <w:hyperlink r:id="rId30">
        <w:r w:rsidDel="00000000" w:rsidR="00000000" w:rsidRPr="00000000">
          <w:rPr>
            <w:rFonts w:ascii="Google Sans" w:cs="Google Sans" w:eastAsia="Google Sans" w:hAnsi="Google Sans"/>
            <w:color w:val="0000ee"/>
            <w:sz w:val="24"/>
            <w:szCs w:val="24"/>
            <w:u w:val="single"/>
            <w:rtl w:val="0"/>
          </w:rPr>
          <w:t xml:space="preserve">https://www.flashparking.com/news/flash-secures-85-million-to-back-special-purpose-vehicle-to-propel-growth-and-provide-flexible-payment-options/</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Raises $275M in Funding at $1.4B Valuation, accessed July 29, 2025, </w:t>
      </w:r>
      <w:hyperlink r:id="rId31">
        <w:r w:rsidDel="00000000" w:rsidR="00000000" w:rsidRPr="00000000">
          <w:rPr>
            <w:rFonts w:ascii="Google Sans" w:cs="Google Sans" w:eastAsia="Google Sans" w:hAnsi="Google Sans"/>
            <w:color w:val="0000ee"/>
            <w:sz w:val="24"/>
            <w:szCs w:val="24"/>
            <w:u w:val="single"/>
            <w:rtl w:val="0"/>
          </w:rPr>
          <w:t xml:space="preserve">https://videoamp.com/press/videoamp-raises-275m-in-funding-at-1-4b-valuation/</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Adtech Startup VideoAmp Locks up $150M To Challenge Nielsen - Crunchbase News, accessed July 29, 2025, </w:t>
      </w:r>
      <w:hyperlink r:id="rId32">
        <w:r w:rsidDel="00000000" w:rsidR="00000000" w:rsidRPr="00000000">
          <w:rPr>
            <w:rFonts w:ascii="Google Sans" w:cs="Google Sans" w:eastAsia="Google Sans" w:hAnsi="Google Sans"/>
            <w:color w:val="0000ee"/>
            <w:sz w:val="24"/>
            <w:szCs w:val="24"/>
            <w:u w:val="single"/>
            <w:rtl w:val="0"/>
          </w:rPr>
          <w:t xml:space="preserve">https://news.crunchbase.com/media-entertainment/adtech-startup-videoamp-late-stage-ipo-vista/</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- 2025 Company Profile, Funding &amp; Competitors - Tracxn, accessed July 29, 2025, </w:t>
      </w:r>
      <w:hyperlink r:id="rId33">
        <w:r w:rsidDel="00000000" w:rsidR="00000000" w:rsidRPr="00000000">
          <w:rPr>
            <w:rFonts w:ascii="Google Sans" w:cs="Google Sans" w:eastAsia="Google Sans" w:hAnsi="Google Sans"/>
            <w:color w:val="0000ee"/>
            <w:sz w:val="24"/>
            <w:szCs w:val="24"/>
            <w:u w:val="single"/>
            <w:rtl w:val="0"/>
          </w:rPr>
          <w:t xml:space="preserve">https://tracxn.com/d/companies/videoamp/__Ptm-BZIHmvGRxAq078v6NX_mZly9MSJiZyriRhs9a4I</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Lays Off 20% of Staff, Hires Peter Liguori to Replace Founder and CEO Ross McCray | Next TV, accessed July 29, 2025, </w:t>
      </w:r>
      <w:hyperlink r:id="rId34">
        <w:r w:rsidDel="00000000" w:rsidR="00000000" w:rsidRPr="00000000">
          <w:rPr>
            <w:rFonts w:ascii="Google Sans" w:cs="Google Sans" w:eastAsia="Google Sans" w:hAnsi="Google Sans"/>
            <w:color w:val="0000ee"/>
            <w:sz w:val="24"/>
            <w:szCs w:val="24"/>
            <w:u w:val="single"/>
            <w:rtl w:val="0"/>
          </w:rPr>
          <w:t xml:space="preserve">https://www.nexttv.com/news/videoamp-lays-off-20-of-staff-hires-peter-liguori-to-replace-founder-and-ceo-ross-mccray</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lays off 20% of workforce, CEO steps down | StreamTV Insider, accessed July 29, 2025, </w:t>
      </w:r>
      <w:hyperlink r:id="rId35">
        <w:r w:rsidDel="00000000" w:rsidR="00000000" w:rsidRPr="00000000">
          <w:rPr>
            <w:rFonts w:ascii="Google Sans" w:cs="Google Sans" w:eastAsia="Google Sans" w:hAnsi="Google Sans"/>
            <w:color w:val="0000ee"/>
            <w:sz w:val="24"/>
            <w:szCs w:val="24"/>
            <w:u w:val="single"/>
            <w:rtl w:val="0"/>
          </w:rPr>
          <w:t xml:space="preserve">https://www.streamtvinsider.com/advertising/videoamp-lays-20-workforce-ceo-steps-down</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CEO, Hire and More Promotions for VideoAmp - Daily Research News Online - MrWeb, accessed July 29, 2025, </w:t>
      </w:r>
      <w:hyperlink r:id="rId36">
        <w:r w:rsidDel="00000000" w:rsidR="00000000" w:rsidRPr="00000000">
          <w:rPr>
            <w:rFonts w:ascii="Google Sans" w:cs="Google Sans" w:eastAsia="Google Sans" w:hAnsi="Google Sans"/>
            <w:color w:val="0000ee"/>
            <w:sz w:val="24"/>
            <w:szCs w:val="24"/>
            <w:u w:val="single"/>
            <w:rtl w:val="0"/>
          </w:rPr>
          <w:t xml:space="preserve">https://www.mrweb.com/drno/news38553.htm</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Names Peter Liguori as Chief Executive Officer; Strengthens Executive Leadership Team to Accelerate Innovation and Industry Momentum, accessed July 29, 2025, </w:t>
      </w:r>
      <w:hyperlink r:id="rId37">
        <w:r w:rsidDel="00000000" w:rsidR="00000000" w:rsidRPr="00000000">
          <w:rPr>
            <w:rFonts w:ascii="Google Sans" w:cs="Google Sans" w:eastAsia="Google Sans" w:hAnsi="Google Sans"/>
            <w:color w:val="0000ee"/>
            <w:sz w:val="24"/>
            <w:szCs w:val="24"/>
            <w:u w:val="single"/>
            <w:rtl w:val="0"/>
          </w:rPr>
          <w:t xml:space="preserve">https://videoamp.com/press/videoamp-names-peter-liguori-as-chief-executive-officer-strengthens-executive-leadership-team-to-accelerate-innovation-and-industry-momentum/</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Names Peter Liguori as Chief Executive Officer; Strengthens Executive Leadership Team to Accelerate Innovation and Industry Momentum - Business Wire, accessed July 29, 2025, </w:t>
      </w:r>
      <w:hyperlink r:id="rId38">
        <w:r w:rsidDel="00000000" w:rsidR="00000000" w:rsidRPr="00000000">
          <w:rPr>
            <w:rFonts w:ascii="Google Sans" w:cs="Google Sans" w:eastAsia="Google Sans" w:hAnsi="Google Sans"/>
            <w:color w:val="0000ee"/>
            <w:sz w:val="24"/>
            <w:szCs w:val="24"/>
            <w:u w:val="single"/>
            <w:rtl w:val="0"/>
          </w:rPr>
          <w:t xml:space="preserve">https://www.businesswire.com/news/home/20250717994710/en/VideoAmp-Names-Peter-Liguori-as-Chief-Executive-Officer-Strengthens-Executive-Leadership-Team-to-Accelerate-Innovation-and-Industry-Momentum</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Names Peter Liguori as Chief Executive Officer; Strengthens Executive Leadership Team to Accelerate Innovation and Industry Momentum | Morningstar, accessed July 29, 2025, </w:t>
      </w:r>
      <w:hyperlink r:id="rId39">
        <w:r w:rsidDel="00000000" w:rsidR="00000000" w:rsidRPr="00000000">
          <w:rPr>
            <w:rFonts w:ascii="Google Sans" w:cs="Google Sans" w:eastAsia="Google Sans" w:hAnsi="Google Sans"/>
            <w:color w:val="0000ee"/>
            <w:sz w:val="24"/>
            <w:szCs w:val="24"/>
            <w:u w:val="single"/>
            <w:rtl w:val="0"/>
          </w:rPr>
          <w:t xml:space="preserve">https://www.morningstar.com/news/business-wire/20250717994710/videoamp-names-peter-liguori-as-chief-executive-officer-strengthens-executive-leadership-team-to-accelerate-innovation-and-industry-momentum</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changes at VideoAmp | News - Research Live, accessed July 29, 2025, </w:t>
      </w:r>
      <w:hyperlink r:id="rId40">
        <w:r w:rsidDel="00000000" w:rsidR="00000000" w:rsidRPr="00000000">
          <w:rPr>
            <w:rFonts w:ascii="Google Sans" w:cs="Google Sans" w:eastAsia="Google Sans" w:hAnsi="Google Sans"/>
            <w:color w:val="0000ee"/>
            <w:sz w:val="24"/>
            <w:szCs w:val="24"/>
            <w:u w:val="single"/>
            <w:rtl w:val="0"/>
          </w:rPr>
          <w:t xml:space="preserve">https://www.research-live.com/article/news/leadership-changes-at-videoamp/id/5141093</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Hires Paul Ross as Chief Financial Officer and Board of Directors Member as Company Enters Next Phase of Growth, accessed July 29, 2025, </w:t>
      </w:r>
      <w:hyperlink r:id="rId41">
        <w:r w:rsidDel="00000000" w:rsidR="00000000" w:rsidRPr="00000000">
          <w:rPr>
            <w:rFonts w:ascii="Google Sans" w:cs="Google Sans" w:eastAsia="Google Sans" w:hAnsi="Google Sans"/>
            <w:color w:val="0000ee"/>
            <w:sz w:val="24"/>
            <w:szCs w:val="24"/>
            <w:u w:val="single"/>
            <w:rtl w:val="0"/>
          </w:rPr>
          <w:t xml:space="preserve">https://videoamp.com/press/press-release-videoamp-hires-paul-ross-as-chief-financial-officer/</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2025 Company Profile: Valuation, Funding &amp; Investors | PitchBook, accessed July 29, 2025, </w:t>
      </w:r>
      <w:hyperlink r:id="rId42">
        <w:r w:rsidDel="00000000" w:rsidR="00000000" w:rsidRPr="00000000">
          <w:rPr>
            <w:rFonts w:ascii="Google Sans" w:cs="Google Sans" w:eastAsia="Google Sans" w:hAnsi="Google Sans"/>
            <w:color w:val="0000ee"/>
            <w:sz w:val="24"/>
            <w:szCs w:val="24"/>
            <w:u w:val="single"/>
            <w:rtl w:val="0"/>
          </w:rPr>
          <w:t xml:space="preserve">https://pitchbook.com/profiles/company/100373-50</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Warner Bros. Discovery Expands Measurement Deal With VideoAmp - TVTechnology, accessed July 29, 2025, </w:t>
      </w:r>
      <w:hyperlink r:id="rId43">
        <w:r w:rsidDel="00000000" w:rsidR="00000000" w:rsidRPr="00000000">
          <w:rPr>
            <w:rFonts w:ascii="Google Sans" w:cs="Google Sans" w:eastAsia="Google Sans" w:hAnsi="Google Sans"/>
            <w:color w:val="0000ee"/>
            <w:sz w:val="24"/>
            <w:szCs w:val="24"/>
            <w:u w:val="single"/>
            <w:rtl w:val="0"/>
          </w:rPr>
          <w:t xml:space="preserve">https://www.tvtechnology.com/news/warner-bros-discovery-expands-measurement-deal-with-video-amp</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builds momentum with Warner Bros. Discovery currency deal | Marketing Dive, accessed July 29, 2025, </w:t>
      </w:r>
      <w:hyperlink r:id="rId44">
        <w:r w:rsidDel="00000000" w:rsidR="00000000" w:rsidRPr="00000000">
          <w:rPr>
            <w:rFonts w:ascii="Google Sans" w:cs="Google Sans" w:eastAsia="Google Sans" w:hAnsi="Google Sans"/>
            <w:color w:val="0000ee"/>
            <w:sz w:val="24"/>
            <w:szCs w:val="24"/>
            <w:u w:val="single"/>
            <w:rtl w:val="0"/>
          </w:rPr>
          <w:t xml:space="preserve">https://www.marketingdive.com/news/videoamp-builds-momentum-with-warner-bros-discovery-currency-deal/753868/</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VideoAmp Raises $275 Million as It Aims to Accelerate Growth - PowerToFly, accessed July 29, 2025, </w:t>
      </w:r>
      <w:hyperlink r:id="rId45">
        <w:r w:rsidDel="00000000" w:rsidR="00000000" w:rsidRPr="00000000">
          <w:rPr>
            <w:rFonts w:ascii="Google Sans" w:cs="Google Sans" w:eastAsia="Google Sans" w:hAnsi="Google Sans"/>
            <w:color w:val="0000ee"/>
            <w:sz w:val="24"/>
            <w:szCs w:val="24"/>
            <w:u w:val="single"/>
            <w:rtl w:val="0"/>
          </w:rPr>
          <w:t xml:space="preserve">https://powertofly.com/up/videoamp-raises-275-million-as-it-aims-to-accelerate-growth</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and sell VideoAmp stock | Hiive, accessed July 29, 2025, </w:t>
      </w:r>
      <w:hyperlink r:id="rId46">
        <w:r w:rsidDel="00000000" w:rsidR="00000000" w:rsidRPr="00000000">
          <w:rPr>
            <w:rFonts w:ascii="Google Sans" w:cs="Google Sans" w:eastAsia="Google Sans" w:hAnsi="Google Sans"/>
            <w:color w:val="0000ee"/>
            <w:sz w:val="24"/>
            <w:szCs w:val="24"/>
            <w:u w:val="single"/>
            <w:rtl w:val="0"/>
          </w:rPr>
          <w:t xml:space="preserve">https://www.hiive.com/securities/videoamp-stock</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WIR: Nielsen Sues VideoAmp, Publicis Agrees $350 Million Settlement in Opioid Case, and Canal+ Mounts $1.7 Billion Multichoice Bid - VideoWeek, accessed July 29, 2025, </w:t>
      </w:r>
      <w:hyperlink r:id="rId47">
        <w:r w:rsidDel="00000000" w:rsidR="00000000" w:rsidRPr="00000000">
          <w:rPr>
            <w:rFonts w:ascii="Google Sans" w:cs="Google Sans" w:eastAsia="Google Sans" w:hAnsi="Google Sans"/>
            <w:color w:val="0000ee"/>
            <w:sz w:val="24"/>
            <w:szCs w:val="24"/>
            <w:u w:val="single"/>
            <w:rtl w:val="0"/>
          </w:rPr>
          <w:t xml:space="preserve">https://videoweek.com/2024/02/02/the-wir-nielsen-sues-videoamp-publicis-agrees-350-million-settlement-in-opioid-case-and-canal-mounts-1-7-billion-multichoice-bid/</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Spendesk 2025 Company Profile: Valuation, Funding &amp; Investors | PitchBook, accessed July 29, 2025, </w:t>
      </w:r>
      <w:hyperlink r:id="rId48">
        <w:r w:rsidDel="00000000" w:rsidR="00000000" w:rsidRPr="00000000">
          <w:rPr>
            <w:rFonts w:ascii="Google Sans" w:cs="Google Sans" w:eastAsia="Google Sans" w:hAnsi="Google Sans"/>
            <w:color w:val="0000ee"/>
            <w:sz w:val="24"/>
            <w:szCs w:val="24"/>
            <w:u w:val="single"/>
            <w:rtl w:val="0"/>
          </w:rPr>
          <w:t xml:space="preserve">https://pitchbook.com/profiles/company/161260-66</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startup Spendesk picks up €100M - PitchBook, accessed July 29, 2025, </w:t>
      </w:r>
      <w:hyperlink r:id="rId49">
        <w:r w:rsidDel="00000000" w:rsidR="00000000" w:rsidRPr="00000000">
          <w:rPr>
            <w:rFonts w:ascii="Google Sans" w:cs="Google Sans" w:eastAsia="Google Sans" w:hAnsi="Google Sans"/>
            <w:color w:val="0000ee"/>
            <w:sz w:val="24"/>
            <w:szCs w:val="24"/>
            <w:u w:val="single"/>
            <w:rtl w:val="0"/>
          </w:rPr>
          <w:t xml:space="preserve">https://pitchbook.com/newsletter/fintech-startup-spendesk-picks-up-100m</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Spendesk raises additional €100M at unicorn valuation, accessed July 29, 2025, </w:t>
      </w:r>
      <w:hyperlink r:id="rId50">
        <w:r w:rsidDel="00000000" w:rsidR="00000000" w:rsidRPr="00000000">
          <w:rPr>
            <w:rFonts w:ascii="Google Sans" w:cs="Google Sans" w:eastAsia="Google Sans" w:hAnsi="Google Sans"/>
            <w:color w:val="0000ee"/>
            <w:sz w:val="24"/>
            <w:szCs w:val="24"/>
            <w:u w:val="single"/>
            <w:rtl w:val="0"/>
          </w:rPr>
          <w:t xml:space="preserve">https://www.spendesk.com/press/spendesk-raises-additional-100-million-euro-at-unicorn-valuation/</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Spendesk company information, funding &amp; investors - Dealroom.co, accessed July 29, 2025, </w:t>
      </w:r>
      <w:hyperlink r:id="rId51">
        <w:r w:rsidDel="00000000" w:rsidR="00000000" w:rsidRPr="00000000">
          <w:rPr>
            <w:rFonts w:ascii="Google Sans" w:cs="Google Sans" w:eastAsia="Google Sans" w:hAnsi="Google Sans"/>
            <w:color w:val="0000ee"/>
            <w:sz w:val="24"/>
            <w:szCs w:val="24"/>
            <w:u w:val="single"/>
            <w:rtl w:val="0"/>
          </w:rPr>
          <w:t xml:space="preserve">https://app.dealroom.co/companies/spendesk</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French unicorn Spendesk reaches profitability after CEO swap and layoffs | Sifted, accessed July 29, 2025, </w:t>
      </w:r>
      <w:hyperlink r:id="rId52">
        <w:r w:rsidDel="00000000" w:rsidR="00000000" w:rsidRPr="00000000">
          <w:rPr>
            <w:rFonts w:ascii="Google Sans" w:cs="Google Sans" w:eastAsia="Google Sans" w:hAnsi="Google Sans"/>
            <w:color w:val="0000ee"/>
            <w:sz w:val="24"/>
            <w:szCs w:val="24"/>
            <w:u w:val="single"/>
            <w:rtl w:val="0"/>
          </w:rPr>
          <w:t xml:space="preserve">https://sifted.eu/articles/spendesk-profitability-2025</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Spendesk Named One of World's Top Fintech Companies by CNBC - Business Wire, accessed July 29, 2025, </w:t>
      </w:r>
      <w:hyperlink r:id="rId53">
        <w:r w:rsidDel="00000000" w:rsidR="00000000" w:rsidRPr="00000000">
          <w:rPr>
            <w:rFonts w:ascii="Google Sans" w:cs="Google Sans" w:eastAsia="Google Sans" w:hAnsi="Google Sans"/>
            <w:color w:val="0000ee"/>
            <w:sz w:val="24"/>
            <w:szCs w:val="24"/>
            <w:u w:val="single"/>
            <w:rtl w:val="0"/>
          </w:rPr>
          <w:t xml:space="preserve">https://www.businesswire.com/news/home/20250723504929/en/Spendesk-Named-One-of-Worlds-Top-Fintech-Companies-by-CNBC</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Spendesk officially launches its own Payment Institution: Spendesk Financial Services, accessed July 29, 2025, </w:t>
      </w:r>
      <w:hyperlink r:id="rId54">
        <w:r w:rsidDel="00000000" w:rsidR="00000000" w:rsidRPr="00000000">
          <w:rPr>
            <w:rFonts w:ascii="Google Sans" w:cs="Google Sans" w:eastAsia="Google Sans" w:hAnsi="Google Sans"/>
            <w:color w:val="0000ee"/>
            <w:sz w:val="24"/>
            <w:szCs w:val="24"/>
            <w:u w:val="single"/>
            <w:rtl w:val="0"/>
          </w:rPr>
          <w:t xml:space="preserve">https://www.spendesk.com/press/spendesk-officially-launches-its-own-payment-institution-:-spendesk-financial-services/</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Spendesk partners with Wise Platform to bring international payments capabilities to 5000+ Mid-Market Companies, accessed July 29, 2025, </w:t>
      </w:r>
      <w:hyperlink r:id="rId55">
        <w:r w:rsidDel="00000000" w:rsidR="00000000" w:rsidRPr="00000000">
          <w:rPr>
            <w:rFonts w:ascii="Google Sans" w:cs="Google Sans" w:eastAsia="Google Sans" w:hAnsi="Google Sans"/>
            <w:color w:val="0000ee"/>
            <w:sz w:val="24"/>
            <w:szCs w:val="24"/>
            <w:u w:val="single"/>
            <w:rtl w:val="0"/>
          </w:rPr>
          <w:t xml:space="preserve">https://newsroom.wise.com/en-CEU/248167-spendesk-partners-with-wise-platform-to-bring-international-payments-capabilities-to-5-000-mid-market-companies</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Spendesk's 2024 milestones and vision for 2025, accessed July 29, 2025, </w:t>
      </w:r>
      <w:hyperlink r:id="rId56">
        <w:r w:rsidDel="00000000" w:rsidR="00000000" w:rsidRPr="00000000">
          <w:rPr>
            <w:rFonts w:ascii="Google Sans" w:cs="Google Sans" w:eastAsia="Google Sans" w:hAnsi="Google Sans"/>
            <w:color w:val="0000ee"/>
            <w:sz w:val="24"/>
            <w:szCs w:val="24"/>
            <w:u w:val="single"/>
            <w:rtl w:val="0"/>
          </w:rPr>
          <w:t xml:space="preserve">https://www.spendesk.com/blog/2024-year-in-review/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live.com/article/news/leadership-changes-at-videoamp/id/5141093" TargetMode="External"/><Relationship Id="rId42" Type="http://schemas.openxmlformats.org/officeDocument/2006/relationships/hyperlink" Target="https://pitchbook.com/profiles/company/100373-50" TargetMode="External"/><Relationship Id="rId41" Type="http://schemas.openxmlformats.org/officeDocument/2006/relationships/hyperlink" Target="https://videoamp.com/press/press-release-videoamp-hires-paul-ross-as-chief-financial-officer/" TargetMode="External"/><Relationship Id="rId44" Type="http://schemas.openxmlformats.org/officeDocument/2006/relationships/hyperlink" Target="https://www.marketingdive.com/news/videoamp-builds-momentum-with-warner-bros-discovery-currency-deal/753868/" TargetMode="External"/><Relationship Id="rId43" Type="http://schemas.openxmlformats.org/officeDocument/2006/relationships/hyperlink" Target="https://www.tvtechnology.com/news/warner-bros-discovery-expands-measurement-deal-with-video-amp" TargetMode="External"/><Relationship Id="rId46" Type="http://schemas.openxmlformats.org/officeDocument/2006/relationships/hyperlink" Target="https://www.hiive.com/securities/videoamp-stock" TargetMode="External"/><Relationship Id="rId45" Type="http://schemas.openxmlformats.org/officeDocument/2006/relationships/hyperlink" Target="https://powertofly.com/up/videoamp-raises-275-million-as-it-aims-to-accelerate-grow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llerx.com/sellerx-announces-recapitalisation-with-the-support-of-its-lenders-and-shareholders/" TargetMode="External"/><Relationship Id="rId48" Type="http://schemas.openxmlformats.org/officeDocument/2006/relationships/hyperlink" Target="https://pitchbook.com/profiles/company/161260-66" TargetMode="External"/><Relationship Id="rId47" Type="http://schemas.openxmlformats.org/officeDocument/2006/relationships/hyperlink" Target="https://videoweek.com/2024/02/02/the-wir-nielsen-sues-videoamp-publicis-agrees-350-million-settlement-in-opioid-case-and-canal-mounts-1-7-billion-multichoice-bid/" TargetMode="External"/><Relationship Id="rId49" Type="http://schemas.openxmlformats.org/officeDocument/2006/relationships/hyperlink" Target="https://pitchbook.com/newsletter/fintech-startup-spendesk-picks-up-100m" TargetMode="External"/><Relationship Id="rId5" Type="http://schemas.openxmlformats.org/officeDocument/2006/relationships/styles" Target="styles.xml"/><Relationship Id="rId6" Type="http://schemas.openxmlformats.org/officeDocument/2006/relationships/hyperlink" Target="https://sifted.eu/articles/sellerx-auction-blackrock" TargetMode="External"/><Relationship Id="rId7" Type="http://schemas.openxmlformats.org/officeDocument/2006/relationships/hyperlink" Target="https://medium.com/startuprad-io/sellerxs-fall-from-grace-inside-the-auction-that-almost-happened-809f97dc7e8b" TargetMode="External"/><Relationship Id="rId8" Type="http://schemas.openxmlformats.org/officeDocument/2006/relationships/hyperlink" Target="https://sellerx.com/news/" TargetMode="External"/><Relationship Id="rId31" Type="http://schemas.openxmlformats.org/officeDocument/2006/relationships/hyperlink" Target="https://videoamp.com/press/videoamp-raises-275m-in-funding-at-1-4b-valuation/" TargetMode="External"/><Relationship Id="rId30" Type="http://schemas.openxmlformats.org/officeDocument/2006/relationships/hyperlink" Target="https://www.flashparking.com/news/flash-secures-85-million-to-back-special-purpose-vehicle-to-propel-growth-and-provide-flexible-payment-options/" TargetMode="External"/><Relationship Id="rId33" Type="http://schemas.openxmlformats.org/officeDocument/2006/relationships/hyperlink" Target="https://tracxn.com/d/companies/videoamp/__Ptm-BZIHmvGRxAq078v6NX_mZly9MSJiZyriRhs9a4I" TargetMode="External"/><Relationship Id="rId32" Type="http://schemas.openxmlformats.org/officeDocument/2006/relationships/hyperlink" Target="https://news.crunchbase.com/media-entertainment/adtech-startup-videoamp-late-stage-ipo-vista/" TargetMode="External"/><Relationship Id="rId35" Type="http://schemas.openxmlformats.org/officeDocument/2006/relationships/hyperlink" Target="https://www.streamtvinsider.com/advertising/videoamp-lays-20-workforce-ceo-steps-down" TargetMode="External"/><Relationship Id="rId34" Type="http://schemas.openxmlformats.org/officeDocument/2006/relationships/hyperlink" Target="https://www.nexttv.com/news/videoamp-lays-off-20-of-staff-hires-peter-liguori-to-replace-founder-and-ceo-ross-mccray" TargetMode="External"/><Relationship Id="rId37" Type="http://schemas.openxmlformats.org/officeDocument/2006/relationships/hyperlink" Target="https://videoamp.com/press/videoamp-names-peter-liguori-as-chief-executive-officer-strengthens-executive-leadership-team-to-accelerate-innovation-and-industry-momentum/" TargetMode="External"/><Relationship Id="rId36" Type="http://schemas.openxmlformats.org/officeDocument/2006/relationships/hyperlink" Target="https://www.mrweb.com/drno/news38553.htm" TargetMode="External"/><Relationship Id="rId39" Type="http://schemas.openxmlformats.org/officeDocument/2006/relationships/hyperlink" Target="https://www.morningstar.com/news/business-wire/20250717994710/videoamp-names-peter-liguori-as-chief-executive-officer-strengthens-executive-leadership-team-to-accelerate-innovation-and-industry-momentum" TargetMode="External"/><Relationship Id="rId38" Type="http://schemas.openxmlformats.org/officeDocument/2006/relationships/hyperlink" Target="https://www.businesswire.com/news/home/20250717994710/en/VideoAmp-Names-Peter-Liguori-as-Chief-Executive-Officer-Strengthens-Executive-Leadership-Team-to-Accelerate-Innovation-and-Industry-Momentum" TargetMode="External"/><Relationship Id="rId20" Type="http://schemas.openxmlformats.org/officeDocument/2006/relationships/hyperlink" Target="https://www.flashparking.com/news/flash-appoints-chris-donus-ceo/" TargetMode="External"/><Relationship Id="rId22" Type="http://schemas.openxmlformats.org/officeDocument/2006/relationships/hyperlink" Target="https://www.flashparking.com/blog/flash-acquires-ballparc-event-parking-management-and-enforcement-solutions-provider/" TargetMode="External"/><Relationship Id="rId21" Type="http://schemas.openxmlformats.org/officeDocument/2006/relationships/hyperlink" Target="https://www.flashparking.com/category/news-press/page/3/" TargetMode="External"/><Relationship Id="rId24" Type="http://schemas.openxmlformats.org/officeDocument/2006/relationships/hyperlink" Target="https://www.flashparking.com/blog/flash-acquires-omnipark-to-unlock-revenue-opportunities-for-ungated-and-gated-parking-real-estate/" TargetMode="External"/><Relationship Id="rId23" Type="http://schemas.openxmlformats.org/officeDocument/2006/relationships/hyperlink" Target="https://www.flashparking.com/blog/flash-announces-acquisition-of-nyc-based-ticketech/" TargetMode="External"/><Relationship Id="rId26" Type="http://schemas.openxmlformats.org/officeDocument/2006/relationships/hyperlink" Target="https://www.lcatterton.com/Press.html#!/LC-FlashParking" TargetMode="External"/><Relationship Id="rId25" Type="http://schemas.openxmlformats.org/officeDocument/2006/relationships/hyperlink" Target="https://www.flashparking.com/blog/flash-acquires-parkonect-to-accelerate-access-to-21st-century-parking-technology/" TargetMode="External"/><Relationship Id="rId28" Type="http://schemas.openxmlformats.org/officeDocument/2006/relationships/hyperlink" Target="https://growjo.com/company/FlashParking" TargetMode="External"/><Relationship Id="rId27" Type="http://schemas.openxmlformats.org/officeDocument/2006/relationships/hyperlink" Target="https://www.flashparking.com/blog/cloud-based-solutions-vs-on-premise-in-the-parking-industry-been-to-blockbuster-video-lately/" TargetMode="External"/><Relationship Id="rId29" Type="http://schemas.openxmlformats.org/officeDocument/2006/relationships/hyperlink" Target="https://www.hiive.com/securities/flashparking-stock" TargetMode="External"/><Relationship Id="rId51" Type="http://schemas.openxmlformats.org/officeDocument/2006/relationships/hyperlink" Target="https://app.dealroom.co/companies/spendesk" TargetMode="External"/><Relationship Id="rId50" Type="http://schemas.openxmlformats.org/officeDocument/2006/relationships/hyperlink" Target="https://www.spendesk.com/press/spendesk-raises-additional-100-million-euro-at-unicorn-valuation/" TargetMode="External"/><Relationship Id="rId53" Type="http://schemas.openxmlformats.org/officeDocument/2006/relationships/hyperlink" Target="https://www.businesswire.com/news/home/20250723504929/en/Spendesk-Named-One-of-Worlds-Top-Fintech-Companies-by-CNBC" TargetMode="External"/><Relationship Id="rId52" Type="http://schemas.openxmlformats.org/officeDocument/2006/relationships/hyperlink" Target="https://sifted.eu/articles/spendesk-profitability-2025" TargetMode="External"/><Relationship Id="rId11" Type="http://schemas.openxmlformats.org/officeDocument/2006/relationships/hyperlink" Target="https://www.bisnow.com/national/news/capital-markets/delivery-startup-jokr-completes-another-fundriase-hits-12b-valuation-111137" TargetMode="External"/><Relationship Id="rId55" Type="http://schemas.openxmlformats.org/officeDocument/2006/relationships/hyperlink" Target="https://newsroom.wise.com/en-CEU/248167-spendesk-partners-with-wise-platform-to-bring-international-payments-capabilities-to-5-000-mid-market-companies" TargetMode="External"/><Relationship Id="rId10" Type="http://schemas.openxmlformats.org/officeDocument/2006/relationships/hyperlink" Target="https://sellerx.com/sellerx-announces-strategic-realignment-to-support-long-term-growth/" TargetMode="External"/><Relationship Id="rId54" Type="http://schemas.openxmlformats.org/officeDocument/2006/relationships/hyperlink" Target="https://www.spendesk.com/press/spendesk-officially-launches-its-own-payment-institution-:-spendesk-financial-services/" TargetMode="External"/><Relationship Id="rId13" Type="http://schemas.openxmlformats.org/officeDocument/2006/relationships/hyperlink" Target="https://www.freightwaves.com/news/ultrafast-grocery-firm-jokr-pulling-out-of-us-selling-assets" TargetMode="External"/><Relationship Id="rId12" Type="http://schemas.openxmlformats.org/officeDocument/2006/relationships/hyperlink" Target="https://www.grocerydive.com/news/instant-delivery-firm-jokr-raises-260m-launches-service-in-boston/610849/" TargetMode="External"/><Relationship Id="rId56" Type="http://schemas.openxmlformats.org/officeDocument/2006/relationships/hyperlink" Target="https://www.spendesk.com/blog/2024-year-in-review/" TargetMode="External"/><Relationship Id="rId15" Type="http://schemas.openxmlformats.org/officeDocument/2006/relationships/hyperlink" Target="https://pitchbook.com/profiles/company/464445-64" TargetMode="External"/><Relationship Id="rId14" Type="http://schemas.openxmlformats.org/officeDocument/2006/relationships/hyperlink" Target="https://www.jokr.com/jokrin-the-press" TargetMode="External"/><Relationship Id="rId17" Type="http://schemas.openxmlformats.org/officeDocument/2006/relationships/hyperlink" Target="https://www.grocerydive.com/news/jokr-leans-into-personalization-with-new-app/621167/" TargetMode="External"/><Relationship Id="rId16" Type="http://schemas.openxmlformats.org/officeDocument/2006/relationships/hyperlink" Target="https://www.prnewswire.com/news-releases/jokr-launches-new-app-featuring-automated-content-curation-to-further-redefine-shopping-experience-301510052.html" TargetMode="External"/><Relationship Id="rId19" Type="http://schemas.openxmlformats.org/officeDocument/2006/relationships/hyperlink" Target="https://www.flashparking.com/blog/flash-secures-over-250-million-in-round-led-by-vista-equity-partners-to-advance-connected-mobility-ecosystem/" TargetMode="External"/><Relationship Id="rId18" Type="http://schemas.openxmlformats.org/officeDocument/2006/relationships/hyperlink" Target="https://www.beringea.com/news/in-the-news/flash-parking-secures-over-usd250-million-in-recent-funding-rou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