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4362" w:rsidRPr="004E1851" w:rsidRDefault="00BF3C4A" w:rsidP="00DD30F4">
      <w:pPr>
        <w:jc w:val="center"/>
        <w:rPr>
          <w:color w:val="000000" w:themeColor="text1"/>
        </w:rPr>
      </w:pPr>
      <w:r w:rsidRPr="004E1851">
        <w:rPr>
          <w:b/>
          <w:color w:val="000000" w:themeColor="text1"/>
          <w:sz w:val="40"/>
        </w:rPr>
        <w:br/>
      </w:r>
      <w:r w:rsidRPr="004E1851">
        <w:rPr>
          <w:b/>
          <w:color w:val="000000" w:themeColor="text1"/>
          <w:sz w:val="32"/>
        </w:rPr>
        <w:t>Campaign Analysis &amp; Security Awareness Report</w:t>
      </w:r>
    </w:p>
    <w:p w:rsidR="00A74362" w:rsidRPr="004E1851" w:rsidRDefault="00BF3C4A" w:rsidP="00DD30F4">
      <w:pPr>
        <w:jc w:val="center"/>
        <w:rPr>
          <w:color w:val="000000" w:themeColor="text1"/>
        </w:rPr>
      </w:pPr>
      <w:r w:rsidRPr="004E1851">
        <w:rPr>
          <w:b/>
          <w:color w:val="000000" w:themeColor="text1"/>
        </w:rPr>
        <w:t>Internee.pk Phishing Awareness Simulation</w:t>
      </w:r>
      <w:r w:rsidRPr="004E1851">
        <w:rPr>
          <w:b/>
          <w:color w:val="000000" w:themeColor="text1"/>
        </w:rPr>
        <w:br/>
      </w:r>
      <w:r w:rsidRPr="004E1851">
        <w:rPr>
          <w:color w:val="000000" w:themeColor="text1"/>
        </w:rPr>
        <w:t>Tool: GoPhish | Controlled Test Environment</w:t>
      </w:r>
    </w:p>
    <w:p w:rsidR="00A74362" w:rsidRPr="004E1851" w:rsidRDefault="00A74362">
      <w:pPr>
        <w:rPr>
          <w:color w:val="000000" w:themeColor="text1"/>
        </w:rPr>
      </w:pPr>
    </w:p>
    <w:p w:rsidR="00A74362" w:rsidRPr="004E1851" w:rsidRDefault="00BF3C4A">
      <w:pPr>
        <w:pStyle w:val="Heading1"/>
        <w:rPr>
          <w:color w:val="000000" w:themeColor="text1"/>
        </w:rPr>
      </w:pPr>
      <w:r w:rsidRPr="004E1851">
        <w:rPr>
          <w:color w:val="000000" w:themeColor="text1"/>
        </w:rPr>
        <w:t>3.1 Objective</w:t>
      </w:r>
      <w:bookmarkStart w:id="0" w:name="_GoBack"/>
      <w:bookmarkEnd w:id="0"/>
    </w:p>
    <w:p w:rsidR="00A74362" w:rsidRPr="004E1851" w:rsidRDefault="00BF3C4A">
      <w:pPr>
        <w:rPr>
          <w:color w:val="000000" w:themeColor="text1"/>
        </w:rPr>
      </w:pPr>
      <w:r w:rsidRPr="004E1851">
        <w:rPr>
          <w:color w:val="000000" w:themeColor="text1"/>
        </w:rPr>
        <w:t>The objective of Phase 03 is to analyze the results of the controlled phishing-awareness simulation conducted using GoPhish. The analysis focuses on email delivery, opening, link interaction, data submission, and reporting behavior.</w:t>
      </w:r>
    </w:p>
    <w:p w:rsidR="00A74362" w:rsidRPr="004E1851" w:rsidRDefault="00BF3C4A">
      <w:pPr>
        <w:pStyle w:val="Heading1"/>
        <w:rPr>
          <w:color w:val="000000" w:themeColor="text1"/>
        </w:rPr>
      </w:pPr>
      <w:r w:rsidRPr="004E1851">
        <w:rPr>
          <w:color w:val="000000" w:themeColor="text1"/>
        </w:rPr>
        <w:t>3.2 Campaign Results</w:t>
      </w:r>
    </w:p>
    <w:tbl>
      <w:tblPr>
        <w:tblStyle w:val="TableGrid"/>
        <w:tblW w:w="0" w:type="auto"/>
        <w:jc w:val="center"/>
        <w:tblLook w:val="04A0" w:firstRow="1" w:lastRow="0" w:firstColumn="1" w:lastColumn="0" w:noHBand="0" w:noVBand="1"/>
      </w:tblPr>
      <w:tblGrid>
        <w:gridCol w:w="3312"/>
        <w:gridCol w:w="3312"/>
        <w:gridCol w:w="3312"/>
      </w:tblGrid>
      <w:tr w:rsidR="004E1851" w:rsidRPr="004E1851">
        <w:trPr>
          <w:jc w:val="center"/>
        </w:trPr>
        <w:tc>
          <w:tcPr>
            <w:tcW w:w="3312" w:type="dxa"/>
          </w:tcPr>
          <w:p w:rsidR="00A74362" w:rsidRPr="004E1851" w:rsidRDefault="00BF3C4A">
            <w:pPr>
              <w:rPr>
                <w:color w:val="000000" w:themeColor="text1"/>
              </w:rPr>
            </w:pPr>
            <w:r w:rsidRPr="004E1851">
              <w:rPr>
                <w:color w:val="000000" w:themeColor="text1"/>
              </w:rPr>
              <w:t>Metric</w:t>
            </w:r>
          </w:p>
        </w:tc>
        <w:tc>
          <w:tcPr>
            <w:tcW w:w="3312" w:type="dxa"/>
          </w:tcPr>
          <w:p w:rsidR="00A74362" w:rsidRPr="004E1851" w:rsidRDefault="00BF3C4A">
            <w:pPr>
              <w:rPr>
                <w:color w:val="000000" w:themeColor="text1"/>
              </w:rPr>
            </w:pPr>
            <w:r w:rsidRPr="004E1851">
              <w:rPr>
                <w:color w:val="000000" w:themeColor="text1"/>
              </w:rPr>
              <w:t>Result</w:t>
            </w:r>
          </w:p>
        </w:tc>
        <w:tc>
          <w:tcPr>
            <w:tcW w:w="3312" w:type="dxa"/>
          </w:tcPr>
          <w:p w:rsidR="00A74362" w:rsidRPr="004E1851" w:rsidRDefault="00BF3C4A">
            <w:pPr>
              <w:rPr>
                <w:color w:val="000000" w:themeColor="text1"/>
              </w:rPr>
            </w:pPr>
            <w:r w:rsidRPr="004E1851">
              <w:rPr>
                <w:color w:val="000000" w:themeColor="text1"/>
              </w:rPr>
              <w:t>Percentage</w:t>
            </w:r>
          </w:p>
        </w:tc>
      </w:tr>
      <w:tr w:rsidR="004E1851" w:rsidRPr="004E1851">
        <w:trPr>
          <w:jc w:val="center"/>
        </w:trPr>
        <w:tc>
          <w:tcPr>
            <w:tcW w:w="3312" w:type="dxa"/>
            <w:vAlign w:val="center"/>
          </w:tcPr>
          <w:p w:rsidR="00A74362" w:rsidRPr="004E1851" w:rsidRDefault="00BF3C4A">
            <w:pPr>
              <w:rPr>
                <w:color w:val="000000" w:themeColor="text1"/>
              </w:rPr>
            </w:pPr>
            <w:r w:rsidRPr="004E1851">
              <w:rPr>
                <w:color w:val="000000" w:themeColor="text1"/>
              </w:rPr>
              <w:t>Emails Sent</w:t>
            </w:r>
          </w:p>
        </w:tc>
        <w:tc>
          <w:tcPr>
            <w:tcW w:w="3312" w:type="dxa"/>
            <w:vAlign w:val="center"/>
          </w:tcPr>
          <w:p w:rsidR="00A74362" w:rsidRPr="004E1851" w:rsidRDefault="00BF3C4A">
            <w:pPr>
              <w:rPr>
                <w:color w:val="000000" w:themeColor="text1"/>
              </w:rPr>
            </w:pPr>
            <w:r w:rsidRPr="004E1851">
              <w:rPr>
                <w:color w:val="000000" w:themeColor="text1"/>
              </w:rPr>
              <w:t>1</w:t>
            </w:r>
          </w:p>
        </w:tc>
        <w:tc>
          <w:tcPr>
            <w:tcW w:w="3312" w:type="dxa"/>
            <w:vAlign w:val="center"/>
          </w:tcPr>
          <w:p w:rsidR="00A74362" w:rsidRPr="004E1851" w:rsidRDefault="00BF3C4A">
            <w:pPr>
              <w:rPr>
                <w:color w:val="000000" w:themeColor="text1"/>
              </w:rPr>
            </w:pPr>
            <w:r w:rsidRPr="004E1851">
              <w:rPr>
                <w:color w:val="000000" w:themeColor="text1"/>
              </w:rPr>
              <w:t>100%</w:t>
            </w:r>
          </w:p>
        </w:tc>
      </w:tr>
      <w:tr w:rsidR="004E1851" w:rsidRPr="004E1851">
        <w:trPr>
          <w:jc w:val="center"/>
        </w:trPr>
        <w:tc>
          <w:tcPr>
            <w:tcW w:w="3312" w:type="dxa"/>
            <w:vAlign w:val="center"/>
          </w:tcPr>
          <w:p w:rsidR="00A74362" w:rsidRPr="004E1851" w:rsidRDefault="00BF3C4A">
            <w:pPr>
              <w:rPr>
                <w:color w:val="000000" w:themeColor="text1"/>
              </w:rPr>
            </w:pPr>
            <w:r w:rsidRPr="004E1851">
              <w:rPr>
                <w:color w:val="000000" w:themeColor="text1"/>
              </w:rPr>
              <w:t>Emails Opened</w:t>
            </w:r>
          </w:p>
        </w:tc>
        <w:tc>
          <w:tcPr>
            <w:tcW w:w="3312" w:type="dxa"/>
            <w:vAlign w:val="center"/>
          </w:tcPr>
          <w:p w:rsidR="00A74362" w:rsidRPr="004E1851" w:rsidRDefault="00BF3C4A">
            <w:pPr>
              <w:rPr>
                <w:color w:val="000000" w:themeColor="text1"/>
              </w:rPr>
            </w:pPr>
            <w:r w:rsidRPr="004E1851">
              <w:rPr>
                <w:color w:val="000000" w:themeColor="text1"/>
              </w:rPr>
              <w:t>1</w:t>
            </w:r>
          </w:p>
        </w:tc>
        <w:tc>
          <w:tcPr>
            <w:tcW w:w="3312" w:type="dxa"/>
            <w:vAlign w:val="center"/>
          </w:tcPr>
          <w:p w:rsidR="00A74362" w:rsidRPr="004E1851" w:rsidRDefault="00BF3C4A">
            <w:pPr>
              <w:rPr>
                <w:color w:val="000000" w:themeColor="text1"/>
              </w:rPr>
            </w:pPr>
            <w:r w:rsidRPr="004E1851">
              <w:rPr>
                <w:color w:val="000000" w:themeColor="text1"/>
              </w:rPr>
              <w:t>100%</w:t>
            </w:r>
          </w:p>
        </w:tc>
      </w:tr>
      <w:tr w:rsidR="004E1851" w:rsidRPr="004E1851">
        <w:trPr>
          <w:jc w:val="center"/>
        </w:trPr>
        <w:tc>
          <w:tcPr>
            <w:tcW w:w="3312" w:type="dxa"/>
            <w:vAlign w:val="center"/>
          </w:tcPr>
          <w:p w:rsidR="00A74362" w:rsidRPr="004E1851" w:rsidRDefault="00BF3C4A">
            <w:pPr>
              <w:rPr>
                <w:color w:val="000000" w:themeColor="text1"/>
              </w:rPr>
            </w:pPr>
            <w:r w:rsidRPr="004E1851">
              <w:rPr>
                <w:color w:val="000000" w:themeColor="text1"/>
              </w:rPr>
              <w:t>Links Clicked</w:t>
            </w:r>
          </w:p>
        </w:tc>
        <w:tc>
          <w:tcPr>
            <w:tcW w:w="3312" w:type="dxa"/>
            <w:vAlign w:val="center"/>
          </w:tcPr>
          <w:p w:rsidR="00A74362" w:rsidRPr="004E1851" w:rsidRDefault="00BF3C4A">
            <w:pPr>
              <w:rPr>
                <w:color w:val="000000" w:themeColor="text1"/>
              </w:rPr>
            </w:pPr>
            <w:r w:rsidRPr="004E1851">
              <w:rPr>
                <w:color w:val="000000" w:themeColor="text1"/>
              </w:rPr>
              <w:t>1</w:t>
            </w:r>
          </w:p>
        </w:tc>
        <w:tc>
          <w:tcPr>
            <w:tcW w:w="3312" w:type="dxa"/>
            <w:vAlign w:val="center"/>
          </w:tcPr>
          <w:p w:rsidR="00A74362" w:rsidRPr="004E1851" w:rsidRDefault="00BF3C4A">
            <w:pPr>
              <w:rPr>
                <w:color w:val="000000" w:themeColor="text1"/>
              </w:rPr>
            </w:pPr>
            <w:r w:rsidRPr="004E1851">
              <w:rPr>
                <w:color w:val="000000" w:themeColor="text1"/>
              </w:rPr>
              <w:t>100%</w:t>
            </w:r>
          </w:p>
        </w:tc>
      </w:tr>
      <w:tr w:rsidR="004E1851" w:rsidRPr="004E1851">
        <w:trPr>
          <w:jc w:val="center"/>
        </w:trPr>
        <w:tc>
          <w:tcPr>
            <w:tcW w:w="3312" w:type="dxa"/>
            <w:vAlign w:val="center"/>
          </w:tcPr>
          <w:p w:rsidR="00A74362" w:rsidRPr="004E1851" w:rsidRDefault="00BF3C4A">
            <w:pPr>
              <w:rPr>
                <w:color w:val="000000" w:themeColor="text1"/>
              </w:rPr>
            </w:pPr>
            <w:r w:rsidRPr="004E1851">
              <w:rPr>
                <w:color w:val="000000" w:themeColor="text1"/>
              </w:rPr>
              <w:t>Data Submitted</w:t>
            </w:r>
          </w:p>
        </w:tc>
        <w:tc>
          <w:tcPr>
            <w:tcW w:w="3312" w:type="dxa"/>
            <w:vAlign w:val="center"/>
          </w:tcPr>
          <w:p w:rsidR="00A74362" w:rsidRPr="004E1851" w:rsidRDefault="00BF3C4A">
            <w:pPr>
              <w:rPr>
                <w:color w:val="000000" w:themeColor="text1"/>
              </w:rPr>
            </w:pPr>
            <w:r w:rsidRPr="004E1851">
              <w:rPr>
                <w:color w:val="000000" w:themeColor="text1"/>
              </w:rPr>
              <w:t>0</w:t>
            </w:r>
          </w:p>
        </w:tc>
        <w:tc>
          <w:tcPr>
            <w:tcW w:w="3312" w:type="dxa"/>
            <w:vAlign w:val="center"/>
          </w:tcPr>
          <w:p w:rsidR="00A74362" w:rsidRPr="004E1851" w:rsidRDefault="00BF3C4A">
            <w:pPr>
              <w:rPr>
                <w:color w:val="000000" w:themeColor="text1"/>
              </w:rPr>
            </w:pPr>
            <w:r w:rsidRPr="004E1851">
              <w:rPr>
                <w:color w:val="000000" w:themeColor="text1"/>
              </w:rPr>
              <w:t>0%</w:t>
            </w:r>
          </w:p>
        </w:tc>
      </w:tr>
      <w:tr w:rsidR="004E1851" w:rsidRPr="004E1851">
        <w:trPr>
          <w:jc w:val="center"/>
        </w:trPr>
        <w:tc>
          <w:tcPr>
            <w:tcW w:w="3312" w:type="dxa"/>
            <w:vAlign w:val="center"/>
          </w:tcPr>
          <w:p w:rsidR="00A74362" w:rsidRPr="004E1851" w:rsidRDefault="00BF3C4A">
            <w:pPr>
              <w:rPr>
                <w:color w:val="000000" w:themeColor="text1"/>
              </w:rPr>
            </w:pPr>
            <w:r w:rsidRPr="004E1851">
              <w:rPr>
                <w:color w:val="000000" w:themeColor="text1"/>
              </w:rPr>
              <w:t>Emails Reported</w:t>
            </w:r>
          </w:p>
        </w:tc>
        <w:tc>
          <w:tcPr>
            <w:tcW w:w="3312" w:type="dxa"/>
            <w:vAlign w:val="center"/>
          </w:tcPr>
          <w:p w:rsidR="00A74362" w:rsidRPr="004E1851" w:rsidRDefault="00BF3C4A">
            <w:pPr>
              <w:rPr>
                <w:color w:val="000000" w:themeColor="text1"/>
              </w:rPr>
            </w:pPr>
            <w:r w:rsidRPr="004E1851">
              <w:rPr>
                <w:color w:val="000000" w:themeColor="text1"/>
              </w:rPr>
              <w:t>0</w:t>
            </w:r>
          </w:p>
        </w:tc>
        <w:tc>
          <w:tcPr>
            <w:tcW w:w="3312" w:type="dxa"/>
            <w:vAlign w:val="center"/>
          </w:tcPr>
          <w:p w:rsidR="00A74362" w:rsidRPr="004E1851" w:rsidRDefault="00BF3C4A">
            <w:pPr>
              <w:rPr>
                <w:color w:val="000000" w:themeColor="text1"/>
              </w:rPr>
            </w:pPr>
            <w:r w:rsidRPr="004E1851">
              <w:rPr>
                <w:color w:val="000000" w:themeColor="text1"/>
              </w:rPr>
              <w:t>0%</w:t>
            </w:r>
          </w:p>
        </w:tc>
      </w:tr>
    </w:tbl>
    <w:p w:rsidR="00A74362" w:rsidRPr="004E1851" w:rsidRDefault="00BF3C4A">
      <w:pPr>
        <w:pStyle w:val="Heading1"/>
        <w:rPr>
          <w:color w:val="000000" w:themeColor="text1"/>
        </w:rPr>
      </w:pPr>
      <w:r w:rsidRPr="004E1851">
        <w:rPr>
          <w:color w:val="000000" w:themeColor="text1"/>
        </w:rPr>
        <w:t>3.3 Metric Calculations</w:t>
      </w:r>
    </w:p>
    <w:p w:rsidR="00A74362" w:rsidRPr="004E1851" w:rsidRDefault="00BF3C4A">
      <w:pPr>
        <w:pStyle w:val="ListBullet"/>
        <w:rPr>
          <w:color w:val="000000" w:themeColor="text1"/>
        </w:rPr>
      </w:pPr>
      <w:r w:rsidRPr="004E1851">
        <w:rPr>
          <w:color w:val="000000" w:themeColor="text1"/>
        </w:rPr>
        <w:t>Open Rate = 1 / 1 × 100 = 100%</w:t>
      </w:r>
    </w:p>
    <w:p w:rsidR="00A74362" w:rsidRPr="004E1851" w:rsidRDefault="00BF3C4A">
      <w:pPr>
        <w:pStyle w:val="ListBullet"/>
        <w:rPr>
          <w:color w:val="000000" w:themeColor="text1"/>
        </w:rPr>
      </w:pPr>
      <w:r w:rsidRPr="004E1851">
        <w:rPr>
          <w:color w:val="000000" w:themeColor="text1"/>
        </w:rPr>
        <w:t>Click Rate = 1 / 1 × 100 = 100%</w:t>
      </w:r>
    </w:p>
    <w:p w:rsidR="00A74362" w:rsidRPr="004E1851" w:rsidRDefault="00BF3C4A">
      <w:pPr>
        <w:pStyle w:val="ListBullet"/>
        <w:rPr>
          <w:color w:val="000000" w:themeColor="text1"/>
        </w:rPr>
      </w:pPr>
      <w:r w:rsidRPr="004E1851">
        <w:rPr>
          <w:color w:val="000000" w:themeColor="text1"/>
        </w:rPr>
        <w:t>Submission Rate = 0 / 1 × 100 = 0%</w:t>
      </w:r>
    </w:p>
    <w:p w:rsidR="00A74362" w:rsidRPr="004E1851" w:rsidRDefault="00BF3C4A">
      <w:pPr>
        <w:pStyle w:val="ListBullet"/>
        <w:rPr>
          <w:color w:val="000000" w:themeColor="text1"/>
        </w:rPr>
      </w:pPr>
      <w:r w:rsidRPr="004E1851">
        <w:rPr>
          <w:color w:val="000000" w:themeColor="text1"/>
        </w:rPr>
        <w:t>Report Rate = 0 / 1 × 100 = 0%</w:t>
      </w:r>
    </w:p>
    <w:p w:rsidR="00A74362" w:rsidRPr="004E1851" w:rsidRDefault="00BF3C4A">
      <w:pPr>
        <w:pStyle w:val="Heading1"/>
        <w:rPr>
          <w:color w:val="000000" w:themeColor="text1"/>
        </w:rPr>
      </w:pPr>
      <w:r w:rsidRPr="004E1851">
        <w:rPr>
          <w:color w:val="000000" w:themeColor="text1"/>
        </w:rPr>
        <w:t>3.4 Observations</w:t>
      </w:r>
    </w:p>
    <w:p w:rsidR="00A74362" w:rsidRPr="004E1851" w:rsidRDefault="00BF3C4A">
      <w:pPr>
        <w:pStyle w:val="ListBullet"/>
        <w:rPr>
          <w:color w:val="000000" w:themeColor="text1"/>
        </w:rPr>
      </w:pPr>
      <w:r w:rsidRPr="004E1851">
        <w:rPr>
          <w:color w:val="000000" w:themeColor="text1"/>
        </w:rPr>
        <w:t>The simulated email was successfully delivered to the controlled test account.</w:t>
      </w:r>
    </w:p>
    <w:p w:rsidR="00A74362" w:rsidRPr="004E1851" w:rsidRDefault="00BF3C4A">
      <w:pPr>
        <w:pStyle w:val="ListBullet"/>
        <w:rPr>
          <w:color w:val="000000" w:themeColor="text1"/>
        </w:rPr>
      </w:pPr>
      <w:r w:rsidRPr="004E1851">
        <w:rPr>
          <w:color w:val="000000" w:themeColor="text1"/>
        </w:rPr>
        <w:t>The test recipient opened the email.</w:t>
      </w:r>
    </w:p>
    <w:p w:rsidR="00A74362" w:rsidRPr="004E1851" w:rsidRDefault="00BF3C4A">
      <w:pPr>
        <w:pStyle w:val="ListBullet"/>
        <w:rPr>
          <w:color w:val="000000" w:themeColor="text1"/>
        </w:rPr>
      </w:pPr>
      <w:r w:rsidRPr="004E1851">
        <w:rPr>
          <w:color w:val="000000" w:themeColor="text1"/>
        </w:rPr>
        <w:t>The recipient interacted with the simulated training link.</w:t>
      </w:r>
    </w:p>
    <w:p w:rsidR="00A74362" w:rsidRPr="004E1851" w:rsidRDefault="00BF3C4A">
      <w:pPr>
        <w:pStyle w:val="ListBullet"/>
        <w:rPr>
          <w:color w:val="000000" w:themeColor="text1"/>
        </w:rPr>
      </w:pPr>
      <w:r w:rsidRPr="004E1851">
        <w:rPr>
          <w:color w:val="000000" w:themeColor="text1"/>
        </w:rPr>
        <w:t>No password or sensitive information was submitted.</w:t>
      </w:r>
    </w:p>
    <w:p w:rsidR="00A74362" w:rsidRPr="004E1851" w:rsidRDefault="00BF3C4A">
      <w:pPr>
        <w:pStyle w:val="ListBullet"/>
        <w:rPr>
          <w:color w:val="000000" w:themeColor="text1"/>
        </w:rPr>
      </w:pPr>
      <w:r w:rsidRPr="004E1851">
        <w:rPr>
          <w:color w:val="000000" w:themeColor="text1"/>
        </w:rPr>
        <w:t>The test recipient did not report the simulated email during this single-recipient exercise.</w:t>
      </w:r>
    </w:p>
    <w:p w:rsidR="00A74362" w:rsidRPr="004E1851" w:rsidRDefault="00BF3C4A">
      <w:pPr>
        <w:pStyle w:val="Heading1"/>
        <w:rPr>
          <w:color w:val="000000" w:themeColor="text1"/>
        </w:rPr>
      </w:pPr>
      <w:r w:rsidRPr="004E1851">
        <w:rPr>
          <w:color w:val="000000" w:themeColor="text1"/>
        </w:rPr>
        <w:t>3.5 Security Awareness Findings</w:t>
      </w:r>
    </w:p>
    <w:p w:rsidR="00A74362" w:rsidRPr="004E1851" w:rsidRDefault="00BF3C4A">
      <w:pPr>
        <w:rPr>
          <w:color w:val="000000" w:themeColor="text1"/>
        </w:rPr>
      </w:pPr>
      <w:r w:rsidRPr="004E1851">
        <w:rPr>
          <w:color w:val="000000" w:themeColor="text1"/>
        </w:rPr>
        <w:t>The controlled exercise demonstrates the importance of recognizing common phishing indicators before interacting with an email or its links.</w:t>
      </w:r>
    </w:p>
    <w:p w:rsidR="00A74362" w:rsidRPr="004E1851" w:rsidRDefault="00BF3C4A">
      <w:pPr>
        <w:pStyle w:val="ListBullet"/>
        <w:rPr>
          <w:color w:val="000000" w:themeColor="text1"/>
        </w:rPr>
      </w:pPr>
      <w:r w:rsidRPr="004E1851">
        <w:rPr>
          <w:color w:val="000000" w:themeColor="text1"/>
        </w:rPr>
        <w:t>Verify unexpected links before opening them.</w:t>
      </w:r>
    </w:p>
    <w:p w:rsidR="00A74362" w:rsidRPr="004E1851" w:rsidRDefault="00BF3C4A">
      <w:pPr>
        <w:pStyle w:val="ListBullet"/>
        <w:rPr>
          <w:color w:val="000000" w:themeColor="text1"/>
        </w:rPr>
      </w:pPr>
      <w:r w:rsidRPr="004E1851">
        <w:rPr>
          <w:color w:val="000000" w:themeColor="text1"/>
        </w:rPr>
        <w:t>Check the sender email address carefully.</w:t>
      </w:r>
    </w:p>
    <w:p w:rsidR="00A74362" w:rsidRPr="004E1851" w:rsidRDefault="00BF3C4A">
      <w:pPr>
        <w:pStyle w:val="ListBullet"/>
        <w:rPr>
          <w:color w:val="000000" w:themeColor="text1"/>
        </w:rPr>
      </w:pPr>
      <w:r w:rsidRPr="004E1851">
        <w:rPr>
          <w:color w:val="000000" w:themeColor="text1"/>
        </w:rPr>
        <w:t>Be cautious with urgent, unusual, or unexpected requests.</w:t>
      </w:r>
    </w:p>
    <w:p w:rsidR="00A74362" w:rsidRPr="004E1851" w:rsidRDefault="00BF3C4A">
      <w:pPr>
        <w:pStyle w:val="ListBullet"/>
        <w:rPr>
          <w:color w:val="000000" w:themeColor="text1"/>
        </w:rPr>
      </w:pPr>
      <w:r w:rsidRPr="004E1851">
        <w:rPr>
          <w:color w:val="000000" w:themeColor="text1"/>
        </w:rPr>
        <w:t>Never enter passwords or other sensitive information through unexpected email links.</w:t>
      </w:r>
    </w:p>
    <w:p w:rsidR="00A74362" w:rsidRPr="004E1851" w:rsidRDefault="00BF3C4A">
      <w:pPr>
        <w:pStyle w:val="ListBullet"/>
        <w:rPr>
          <w:color w:val="000000" w:themeColor="text1"/>
        </w:rPr>
      </w:pPr>
      <w:r w:rsidRPr="004E1851">
        <w:rPr>
          <w:color w:val="000000" w:themeColor="text1"/>
        </w:rPr>
        <w:lastRenderedPageBreak/>
        <w:t>Report suspicious messages to the appropriate security or awareness team.</w:t>
      </w:r>
    </w:p>
    <w:p w:rsidR="00A74362" w:rsidRPr="004E1851" w:rsidRDefault="00BF3C4A">
      <w:pPr>
        <w:pStyle w:val="Heading1"/>
        <w:rPr>
          <w:color w:val="000000" w:themeColor="text1"/>
        </w:rPr>
      </w:pPr>
      <w:r w:rsidRPr="004E1851">
        <w:rPr>
          <w:color w:val="000000" w:themeColor="text1"/>
        </w:rPr>
        <w:t>3.6 Safety and Privacy</w:t>
      </w:r>
    </w:p>
    <w:p w:rsidR="00A74362" w:rsidRPr="004E1851" w:rsidRDefault="00BF3C4A">
      <w:pPr>
        <w:pStyle w:val="ListBullet"/>
        <w:rPr>
          <w:color w:val="000000" w:themeColor="text1"/>
        </w:rPr>
      </w:pPr>
      <w:r w:rsidRPr="004E1851">
        <w:rPr>
          <w:color w:val="000000" w:themeColor="text1"/>
        </w:rPr>
        <w:t>No real credentials were collected.</w:t>
      </w:r>
    </w:p>
    <w:p w:rsidR="00A74362" w:rsidRPr="004E1851" w:rsidRDefault="00BF3C4A">
      <w:pPr>
        <w:pStyle w:val="ListBullet"/>
        <w:rPr>
          <w:color w:val="000000" w:themeColor="text1"/>
        </w:rPr>
      </w:pPr>
      <w:r w:rsidRPr="004E1851">
        <w:rPr>
          <w:color w:val="000000" w:themeColor="text1"/>
        </w:rPr>
        <w:t>No passwords, MFA codes, or OTPs were requested.</w:t>
      </w:r>
    </w:p>
    <w:p w:rsidR="00A74362" w:rsidRPr="004E1851" w:rsidRDefault="00BF3C4A">
      <w:pPr>
        <w:pStyle w:val="ListBullet"/>
        <w:rPr>
          <w:color w:val="000000" w:themeColor="text1"/>
        </w:rPr>
      </w:pPr>
      <w:r w:rsidRPr="004E1851">
        <w:rPr>
          <w:color w:val="000000" w:themeColor="text1"/>
        </w:rPr>
        <w:t>No malware or executable files were distributed.</w:t>
      </w:r>
    </w:p>
    <w:p w:rsidR="00A74362" w:rsidRPr="004E1851" w:rsidRDefault="00BF3C4A">
      <w:pPr>
        <w:pStyle w:val="ListBullet"/>
        <w:rPr>
          <w:color w:val="000000" w:themeColor="text1"/>
        </w:rPr>
      </w:pPr>
      <w:r w:rsidRPr="004E1851">
        <w:rPr>
          <w:color w:val="000000" w:themeColor="text1"/>
        </w:rPr>
        <w:t>No account compromise was attempted.</w:t>
      </w:r>
    </w:p>
    <w:p w:rsidR="00A74362" w:rsidRPr="004E1851" w:rsidRDefault="00BF3C4A">
      <w:pPr>
        <w:pStyle w:val="ListBullet"/>
        <w:rPr>
          <w:color w:val="000000" w:themeColor="text1"/>
        </w:rPr>
      </w:pPr>
      <w:r w:rsidRPr="004E1851">
        <w:rPr>
          <w:color w:val="000000" w:themeColor="text1"/>
        </w:rPr>
        <w:t>The landing page provided security-awareness guidance after the interaction.</w:t>
      </w:r>
    </w:p>
    <w:p w:rsidR="00A74362" w:rsidRPr="004E1851" w:rsidRDefault="00BF3C4A">
      <w:pPr>
        <w:pStyle w:val="Heading1"/>
        <w:rPr>
          <w:color w:val="000000" w:themeColor="text1"/>
        </w:rPr>
      </w:pPr>
      <w:r w:rsidRPr="004E1851">
        <w:rPr>
          <w:color w:val="000000" w:themeColor="text1"/>
        </w:rPr>
        <w:t>3.7 Recommendations</w:t>
      </w:r>
    </w:p>
    <w:p w:rsidR="00A74362" w:rsidRPr="004E1851" w:rsidRDefault="00BF3C4A">
      <w:pPr>
        <w:pStyle w:val="ListBullet"/>
        <w:rPr>
          <w:color w:val="000000" w:themeColor="text1"/>
        </w:rPr>
      </w:pPr>
      <w:r w:rsidRPr="004E1851">
        <w:rPr>
          <w:color w:val="000000" w:themeColor="text1"/>
        </w:rPr>
        <w:t>Use an approved employee or test-user list for future authorized exercises.</w:t>
      </w:r>
    </w:p>
    <w:p w:rsidR="00A74362" w:rsidRPr="004E1851" w:rsidRDefault="00BF3C4A">
      <w:pPr>
        <w:pStyle w:val="ListBullet"/>
        <w:rPr>
          <w:color w:val="000000" w:themeColor="text1"/>
        </w:rPr>
      </w:pPr>
      <w:r w:rsidRPr="004E1851">
        <w:rPr>
          <w:color w:val="000000" w:themeColor="text1"/>
        </w:rPr>
        <w:t>Increase the number of controlled participants when appropriate so that results are more representative.</w:t>
      </w:r>
    </w:p>
    <w:p w:rsidR="00A74362" w:rsidRPr="004E1851" w:rsidRDefault="00BF3C4A">
      <w:pPr>
        <w:pStyle w:val="ListBullet"/>
        <w:rPr>
          <w:color w:val="000000" w:themeColor="text1"/>
        </w:rPr>
      </w:pPr>
      <w:r w:rsidRPr="004E1851">
        <w:rPr>
          <w:color w:val="000000" w:themeColor="text1"/>
        </w:rPr>
        <w:t>Measure reporting behavior in addition to email opening and link-click activity.</w:t>
      </w:r>
    </w:p>
    <w:p w:rsidR="00A74362" w:rsidRPr="004E1851" w:rsidRDefault="00BF3C4A">
      <w:pPr>
        <w:pStyle w:val="ListBullet"/>
        <w:rPr>
          <w:color w:val="000000" w:themeColor="text1"/>
        </w:rPr>
      </w:pPr>
      <w:r w:rsidRPr="004E1851">
        <w:rPr>
          <w:color w:val="000000" w:themeColor="text1"/>
        </w:rPr>
        <w:t>Provide short phishing-awareness training after each simulation.</w:t>
      </w:r>
    </w:p>
    <w:p w:rsidR="00A74362" w:rsidRPr="004E1851" w:rsidRDefault="00BF3C4A">
      <w:pPr>
        <w:pStyle w:val="ListBullet"/>
        <w:rPr>
          <w:color w:val="000000" w:themeColor="text1"/>
        </w:rPr>
      </w:pPr>
      <w:r w:rsidRPr="004E1851">
        <w:rPr>
          <w:color w:val="000000" w:themeColor="text1"/>
        </w:rPr>
        <w:t>Repeat awareness simulations periodically to observe changes in user behavior.</w:t>
      </w:r>
    </w:p>
    <w:p w:rsidR="00A74362" w:rsidRPr="004E1851" w:rsidRDefault="00BF3C4A">
      <w:pPr>
        <w:pStyle w:val="Heading1"/>
        <w:rPr>
          <w:color w:val="000000" w:themeColor="text1"/>
        </w:rPr>
      </w:pPr>
      <w:r w:rsidRPr="004E1851">
        <w:rPr>
          <w:color w:val="000000" w:themeColor="text1"/>
        </w:rPr>
        <w:t>3.8 Evidence Checklist</w:t>
      </w:r>
    </w:p>
    <w:p w:rsidR="00A74362" w:rsidRPr="004E1851" w:rsidRDefault="00BF3C4A">
      <w:pPr>
        <w:rPr>
          <w:color w:val="000000" w:themeColor="text1"/>
        </w:rPr>
      </w:pPr>
      <w:r w:rsidRPr="004E1851">
        <w:rPr>
          <w:color w:val="000000" w:themeColor="text1"/>
        </w:rPr>
        <w:t xml:space="preserve">Evidence 01: </w:t>
      </w:r>
      <w:proofErr w:type="spellStart"/>
      <w:r w:rsidRPr="004E1851">
        <w:rPr>
          <w:color w:val="000000" w:themeColor="text1"/>
        </w:rPr>
        <w:t>GoPhish</w:t>
      </w:r>
      <w:proofErr w:type="spellEnd"/>
      <w:r w:rsidRPr="004E1851">
        <w:rPr>
          <w:color w:val="000000" w:themeColor="text1"/>
        </w:rPr>
        <w:t xml:space="preserve"> dashboard</w:t>
      </w:r>
    </w:p>
    <w:p w:rsidR="00DD30F4" w:rsidRPr="004E1851" w:rsidRDefault="00DD30F4">
      <w:pPr>
        <w:rPr>
          <w:color w:val="000000" w:themeColor="text1"/>
        </w:rPr>
      </w:pPr>
      <w:r w:rsidRPr="004E1851">
        <w:rPr>
          <w:noProof/>
          <w:color w:val="000000" w:themeColor="text1"/>
        </w:rPr>
        <w:lastRenderedPageBreak/>
        <w:drawing>
          <wp:inline distT="0" distB="0" distL="0" distR="0" wp14:anchorId="187BE000" wp14:editId="634D1798">
            <wp:extent cx="6140766" cy="4800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40766" cy="4800847"/>
                    </a:xfrm>
                    <a:prstGeom prst="rect">
                      <a:avLst/>
                    </a:prstGeom>
                  </pic:spPr>
                </pic:pic>
              </a:graphicData>
            </a:graphic>
          </wp:inline>
        </w:drawing>
      </w:r>
    </w:p>
    <w:p w:rsidR="00A74362" w:rsidRPr="004E1851" w:rsidRDefault="00BF3C4A">
      <w:pPr>
        <w:rPr>
          <w:color w:val="000000" w:themeColor="text1"/>
        </w:rPr>
      </w:pPr>
      <w:r w:rsidRPr="004E1851">
        <w:rPr>
          <w:color w:val="000000" w:themeColor="text1"/>
        </w:rPr>
        <w:t>Evidence 02: Users &amp; Groups — Internee-Phishing-Test</w:t>
      </w:r>
    </w:p>
    <w:p w:rsidR="00DD30F4" w:rsidRPr="004E1851" w:rsidRDefault="00DD30F4">
      <w:pPr>
        <w:rPr>
          <w:color w:val="000000" w:themeColor="text1"/>
        </w:rPr>
      </w:pPr>
      <w:r w:rsidRPr="004E1851">
        <w:rPr>
          <w:noProof/>
          <w:color w:val="000000" w:themeColor="text1"/>
        </w:rPr>
        <w:drawing>
          <wp:inline distT="0" distB="0" distL="0" distR="0" wp14:anchorId="1F8F19E2" wp14:editId="4FE0A9A6">
            <wp:extent cx="6102350" cy="2578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17525" b="38007"/>
                    <a:stretch/>
                  </pic:blipFill>
                  <pic:spPr bwMode="auto">
                    <a:xfrm>
                      <a:off x="0" y="0"/>
                      <a:ext cx="6102350" cy="2578100"/>
                    </a:xfrm>
                    <a:prstGeom prst="rect">
                      <a:avLst/>
                    </a:prstGeom>
                    <a:noFill/>
                    <a:ln>
                      <a:noFill/>
                    </a:ln>
                    <a:extLst>
                      <a:ext uri="{53640926-AAD7-44D8-BBD7-CCE9431645EC}">
                        <a14:shadowObscured xmlns:a14="http://schemas.microsoft.com/office/drawing/2010/main"/>
                      </a:ext>
                    </a:extLst>
                  </pic:spPr>
                </pic:pic>
              </a:graphicData>
            </a:graphic>
          </wp:inline>
        </w:drawing>
      </w:r>
    </w:p>
    <w:p w:rsidR="00A74362" w:rsidRPr="004E1851" w:rsidRDefault="00BF3C4A">
      <w:pPr>
        <w:rPr>
          <w:color w:val="000000" w:themeColor="text1"/>
        </w:rPr>
      </w:pPr>
      <w:r w:rsidRPr="004E1851">
        <w:rPr>
          <w:color w:val="000000" w:themeColor="text1"/>
        </w:rPr>
        <w:t>Evidence 03: Email Template — Internee Security Awareness Test</w:t>
      </w:r>
    </w:p>
    <w:p w:rsidR="00DD30F4" w:rsidRPr="004E1851" w:rsidRDefault="00DD30F4">
      <w:pPr>
        <w:rPr>
          <w:color w:val="000000" w:themeColor="text1"/>
        </w:rPr>
      </w:pPr>
      <w:r w:rsidRPr="004E1851">
        <w:rPr>
          <w:noProof/>
          <w:color w:val="000000" w:themeColor="text1"/>
        </w:rPr>
        <w:lastRenderedPageBreak/>
        <w:drawing>
          <wp:inline distT="0" distB="0" distL="0" distR="0" wp14:anchorId="78D92822" wp14:editId="3DE59098">
            <wp:extent cx="6064250" cy="2978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64250" cy="2978150"/>
                    </a:xfrm>
                    <a:prstGeom prst="rect">
                      <a:avLst/>
                    </a:prstGeom>
                    <a:noFill/>
                  </pic:spPr>
                </pic:pic>
              </a:graphicData>
            </a:graphic>
          </wp:inline>
        </w:drawing>
      </w:r>
    </w:p>
    <w:p w:rsidR="00A74362" w:rsidRPr="004E1851" w:rsidRDefault="00BF3C4A">
      <w:pPr>
        <w:rPr>
          <w:color w:val="000000" w:themeColor="text1"/>
        </w:rPr>
      </w:pPr>
      <w:r w:rsidRPr="004E1851">
        <w:rPr>
          <w:color w:val="000000" w:themeColor="text1"/>
        </w:rPr>
        <w:t>Evidence 04: Landing Page — Internee Security Awareness Training Page</w:t>
      </w:r>
    </w:p>
    <w:p w:rsidR="00DD30F4" w:rsidRPr="004E1851" w:rsidRDefault="00DD30F4">
      <w:pPr>
        <w:rPr>
          <w:color w:val="000000" w:themeColor="text1"/>
        </w:rPr>
      </w:pPr>
      <w:r w:rsidRPr="004E1851">
        <w:rPr>
          <w:noProof/>
          <w:color w:val="000000" w:themeColor="text1"/>
        </w:rPr>
        <w:drawing>
          <wp:inline distT="0" distB="0" distL="0" distR="0" wp14:anchorId="2AE8F4F5" wp14:editId="460A1765">
            <wp:extent cx="6076950" cy="276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6950" cy="2768600"/>
                    </a:xfrm>
                    <a:prstGeom prst="rect">
                      <a:avLst/>
                    </a:prstGeom>
                    <a:noFill/>
                  </pic:spPr>
                </pic:pic>
              </a:graphicData>
            </a:graphic>
          </wp:inline>
        </w:drawing>
      </w:r>
    </w:p>
    <w:p w:rsidR="00A74362" w:rsidRPr="004E1851" w:rsidRDefault="00BF3C4A">
      <w:pPr>
        <w:rPr>
          <w:color w:val="000000" w:themeColor="text1"/>
        </w:rPr>
      </w:pPr>
      <w:r w:rsidRPr="004E1851">
        <w:rPr>
          <w:color w:val="000000" w:themeColor="text1"/>
        </w:rPr>
        <w:t>Evidence 05: Sending Profile — Internee Test SMTP</w:t>
      </w:r>
    </w:p>
    <w:p w:rsidR="00DD30F4" w:rsidRPr="004E1851" w:rsidRDefault="00DD30F4">
      <w:pPr>
        <w:rPr>
          <w:color w:val="000000" w:themeColor="text1"/>
        </w:rPr>
      </w:pPr>
      <w:r w:rsidRPr="004E1851">
        <w:rPr>
          <w:noProof/>
          <w:color w:val="000000" w:themeColor="text1"/>
        </w:rPr>
        <w:lastRenderedPageBreak/>
        <w:drawing>
          <wp:inline distT="0" distB="0" distL="0" distR="0" wp14:anchorId="0C3066F8" wp14:editId="37EAF370">
            <wp:extent cx="6064250" cy="2749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4250" cy="2749550"/>
                    </a:xfrm>
                    <a:prstGeom prst="rect">
                      <a:avLst/>
                    </a:prstGeom>
                    <a:noFill/>
                  </pic:spPr>
                </pic:pic>
              </a:graphicData>
            </a:graphic>
          </wp:inline>
        </w:drawing>
      </w:r>
    </w:p>
    <w:p w:rsidR="00A74362" w:rsidRPr="004E1851" w:rsidRDefault="00BF3C4A">
      <w:pPr>
        <w:rPr>
          <w:color w:val="000000" w:themeColor="text1"/>
        </w:rPr>
      </w:pPr>
      <w:r w:rsidRPr="004E1851">
        <w:rPr>
          <w:color w:val="000000" w:themeColor="text1"/>
        </w:rPr>
        <w:t>Evidence 06: S</w:t>
      </w:r>
      <w:r w:rsidR="00DD30F4" w:rsidRPr="004E1851">
        <w:rPr>
          <w:color w:val="000000" w:themeColor="text1"/>
        </w:rPr>
        <w:t>end Email</w:t>
      </w:r>
      <w:r w:rsidR="00DD30F4" w:rsidRPr="004E1851">
        <w:rPr>
          <w:noProof/>
          <w:color w:val="000000" w:themeColor="text1"/>
        </w:rPr>
        <w:drawing>
          <wp:inline distT="0" distB="0" distL="0" distR="0" wp14:anchorId="4B89E422" wp14:editId="0401BB08">
            <wp:extent cx="5988050" cy="4597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8050" cy="4597400"/>
                    </a:xfrm>
                    <a:prstGeom prst="rect">
                      <a:avLst/>
                    </a:prstGeom>
                    <a:noFill/>
                  </pic:spPr>
                </pic:pic>
              </a:graphicData>
            </a:graphic>
          </wp:inline>
        </w:drawing>
      </w:r>
    </w:p>
    <w:p w:rsidR="00DD30F4" w:rsidRPr="004E1851" w:rsidRDefault="00DD30F4">
      <w:pPr>
        <w:rPr>
          <w:color w:val="000000" w:themeColor="text1"/>
        </w:rPr>
      </w:pPr>
    </w:p>
    <w:p w:rsidR="00A74362" w:rsidRPr="004E1851" w:rsidRDefault="00DD30F4">
      <w:pPr>
        <w:rPr>
          <w:color w:val="000000" w:themeColor="text1"/>
        </w:rPr>
      </w:pPr>
      <w:r w:rsidRPr="004E1851">
        <w:rPr>
          <w:color w:val="000000" w:themeColor="text1"/>
        </w:rPr>
        <w:t>Evidence 07</w:t>
      </w:r>
      <w:r w:rsidR="00BF3C4A" w:rsidRPr="004E1851">
        <w:rPr>
          <w:color w:val="000000" w:themeColor="text1"/>
        </w:rPr>
        <w:t>: Final campaign results showing 1 sent, 1 opened, 1 clicked, 0 submitted, and 0 reported</w:t>
      </w:r>
    </w:p>
    <w:p w:rsidR="00DD30F4" w:rsidRPr="004E1851" w:rsidRDefault="00DD30F4">
      <w:pPr>
        <w:rPr>
          <w:color w:val="000000" w:themeColor="text1"/>
        </w:rPr>
      </w:pPr>
      <w:r w:rsidRPr="004E1851">
        <w:rPr>
          <w:noProof/>
          <w:color w:val="000000" w:themeColor="text1"/>
        </w:rPr>
        <w:lastRenderedPageBreak/>
        <w:drawing>
          <wp:inline distT="0" distB="0" distL="0" distR="0" wp14:anchorId="5170CABE" wp14:editId="6F1EB4A3">
            <wp:extent cx="4070350" cy="3176652"/>
            <wp:effectExtent l="0" t="0" r="635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8120" cy="3182716"/>
                    </a:xfrm>
                    <a:prstGeom prst="rect">
                      <a:avLst/>
                    </a:prstGeom>
                    <a:noFill/>
                  </pic:spPr>
                </pic:pic>
              </a:graphicData>
            </a:graphic>
          </wp:inline>
        </w:drawing>
      </w:r>
    </w:p>
    <w:p w:rsidR="00A74362" w:rsidRPr="004E1851" w:rsidRDefault="00BF3C4A">
      <w:pPr>
        <w:pStyle w:val="Heading1"/>
        <w:rPr>
          <w:color w:val="000000" w:themeColor="text1"/>
        </w:rPr>
      </w:pPr>
      <w:r w:rsidRPr="004E1851">
        <w:rPr>
          <w:color w:val="000000" w:themeColor="text1"/>
        </w:rPr>
        <w:t>3.9 Result Interpretation</w:t>
      </w:r>
    </w:p>
    <w:p w:rsidR="00A74362" w:rsidRPr="004E1851" w:rsidRDefault="00BF3C4A">
      <w:pPr>
        <w:rPr>
          <w:color w:val="000000" w:themeColor="text1"/>
        </w:rPr>
      </w:pPr>
      <w:r w:rsidRPr="004E1851">
        <w:rPr>
          <w:color w:val="000000" w:themeColor="text1"/>
        </w:rPr>
        <w:t>The test showed successful delivery and interaction with the simulated phishing message. The absence of submitted data is important because the exercise was designed as a safe awareness simulation and did not request or collect passwords or other sensitive information. Because only one controlled test account participated, the percentages should not be treated as representative of the entire Internee.pk team.</w:t>
      </w:r>
    </w:p>
    <w:p w:rsidR="00A74362" w:rsidRPr="004E1851" w:rsidRDefault="00BF3C4A">
      <w:pPr>
        <w:pStyle w:val="Heading1"/>
        <w:rPr>
          <w:color w:val="000000" w:themeColor="text1"/>
        </w:rPr>
      </w:pPr>
      <w:r w:rsidRPr="004E1851">
        <w:rPr>
          <w:color w:val="000000" w:themeColor="text1"/>
        </w:rPr>
        <w:t>3.10 Phase 03 Conclusion</w:t>
      </w:r>
    </w:p>
    <w:p w:rsidR="00A74362" w:rsidRPr="004E1851" w:rsidRDefault="00DD30F4">
      <w:pPr>
        <w:rPr>
          <w:color w:val="000000" w:themeColor="text1"/>
        </w:rPr>
      </w:pPr>
      <w:r w:rsidRPr="004E1851">
        <w:rPr>
          <w:color w:val="000000" w:themeColor="text1"/>
        </w:rPr>
        <w:t xml:space="preserve">I </w:t>
      </w:r>
      <w:r w:rsidR="00BF3C4A" w:rsidRPr="004E1851">
        <w:rPr>
          <w:color w:val="000000" w:themeColor="text1"/>
        </w:rPr>
        <w:t>analyzed the controlled phishing-awareness simulation conducted with GoPhish. The test email was delivered and opened, and the simulated training link was clicked. No sensitive information was submitted. The results provide practical evidence of user interaction with a simulated phishing message and can be used to support future security-awareness training.</w:t>
      </w:r>
    </w:p>
    <w:sectPr w:rsidR="00A74362" w:rsidRPr="004E1851"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0ECA" w:rsidRDefault="00FC0ECA">
      <w:pPr>
        <w:spacing w:after="0" w:line="240" w:lineRule="auto"/>
      </w:pPr>
      <w:r>
        <w:separator/>
      </w:r>
    </w:p>
  </w:endnote>
  <w:endnote w:type="continuationSeparator" w:id="0">
    <w:p w:rsidR="00FC0ECA" w:rsidRDefault="00FC0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4362" w:rsidRDefault="00BF3C4A">
    <w:pPr>
      <w:pStyle w:val="Footer"/>
      <w:jc w:val="center"/>
    </w:pPr>
    <w:r>
      <w:t>Internee.pk Phishing</w:t>
    </w:r>
    <w:r w:rsidR="00DD30F4">
      <w:t xml:space="preserve"> Awareness Simulation</w:t>
    </w:r>
  </w:p>
  <w:p w:rsidR="00DD30F4" w:rsidRDefault="00DD30F4">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0ECA" w:rsidRDefault="00FC0ECA">
      <w:pPr>
        <w:spacing w:after="0" w:line="240" w:lineRule="auto"/>
      </w:pPr>
      <w:r>
        <w:separator/>
      </w:r>
    </w:p>
  </w:footnote>
  <w:footnote w:type="continuationSeparator" w:id="0">
    <w:p w:rsidR="00FC0ECA" w:rsidRDefault="00FC0E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E1851"/>
    <w:rsid w:val="00A74362"/>
    <w:rsid w:val="00AA1D8D"/>
    <w:rsid w:val="00B47730"/>
    <w:rsid w:val="00BF3C4A"/>
    <w:rsid w:val="00CB0664"/>
    <w:rsid w:val="00DD30F4"/>
    <w:rsid w:val="00FC0E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7D3E040-A030-46E7-9AE0-322FB6379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CE0488-7EC2-4F99-9228-4922BD495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NewMoon</cp:lastModifiedBy>
  <cp:revision>3</cp:revision>
  <dcterms:created xsi:type="dcterms:W3CDTF">2013-12-23T23:15:00Z</dcterms:created>
  <dcterms:modified xsi:type="dcterms:W3CDTF">2026-09-24T18:00:00Z</dcterms:modified>
  <cp:category/>
</cp:coreProperties>
</file>