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7F2" w:rsidRDefault="005017F2" w:rsidP="005017F2">
      <w:pPr>
        <w:spacing w:after="0" w:line="240" w:lineRule="auto"/>
        <w:jc w:val="center"/>
        <w:rPr>
          <w:rFonts w:ascii="Times New Roman" w:hAnsi="Times New Roman" w:cs="Times New Roman"/>
          <w:sz w:val="24"/>
          <w:szCs w:val="24"/>
        </w:rPr>
      </w:pPr>
    </w:p>
    <w:p w:rsidR="005017F2" w:rsidRDefault="005017F2" w:rsidP="005017F2">
      <w:pPr>
        <w:spacing w:after="0" w:line="240" w:lineRule="auto"/>
        <w:jc w:val="center"/>
        <w:rPr>
          <w:rFonts w:ascii="Times New Roman" w:hAnsi="Times New Roman" w:cs="Times New Roman"/>
          <w:sz w:val="24"/>
          <w:szCs w:val="24"/>
        </w:rPr>
      </w:pPr>
    </w:p>
    <w:p w:rsidR="005017F2" w:rsidRDefault="005017F2" w:rsidP="005017F2">
      <w:pPr>
        <w:spacing w:after="0" w:line="240" w:lineRule="auto"/>
        <w:jc w:val="center"/>
        <w:rPr>
          <w:rFonts w:ascii="Times New Roman" w:hAnsi="Times New Roman" w:cs="Times New Roman"/>
          <w:sz w:val="24"/>
          <w:szCs w:val="24"/>
        </w:rPr>
      </w:pPr>
    </w:p>
    <w:p w:rsidR="005017F2" w:rsidRDefault="005017F2" w:rsidP="005017F2">
      <w:pPr>
        <w:spacing w:after="0" w:line="240" w:lineRule="auto"/>
        <w:jc w:val="center"/>
        <w:rPr>
          <w:rFonts w:ascii="Times New Roman" w:hAnsi="Times New Roman" w:cs="Times New Roman"/>
          <w:sz w:val="24"/>
          <w:szCs w:val="24"/>
        </w:rPr>
      </w:pPr>
    </w:p>
    <w:p w:rsidR="005017F2" w:rsidRDefault="005017F2" w:rsidP="005017F2">
      <w:pPr>
        <w:spacing w:after="0" w:line="240" w:lineRule="auto"/>
        <w:jc w:val="center"/>
        <w:rPr>
          <w:rFonts w:ascii="Times New Roman" w:hAnsi="Times New Roman" w:cs="Times New Roman"/>
          <w:sz w:val="24"/>
          <w:szCs w:val="24"/>
        </w:rPr>
      </w:pPr>
    </w:p>
    <w:p w:rsidR="005017F2" w:rsidRPr="007C0C3B" w:rsidRDefault="005017F2" w:rsidP="005017F2">
      <w:pPr>
        <w:spacing w:after="0" w:line="240" w:lineRule="auto"/>
        <w:jc w:val="center"/>
        <w:rPr>
          <w:rFonts w:ascii="Times New Roman" w:hAnsi="Times New Roman" w:cs="Times New Roman"/>
          <w:sz w:val="24"/>
          <w:szCs w:val="24"/>
        </w:rPr>
      </w:pPr>
      <w:r w:rsidRPr="007C0C3B">
        <w:rPr>
          <w:rFonts w:ascii="Times New Roman" w:hAnsi="Times New Roman" w:cs="Times New Roman"/>
          <w:sz w:val="24"/>
          <w:szCs w:val="24"/>
        </w:rPr>
        <w:t>SEKOLAH TINGGI TEOLOGI SATYABHAKTI</w:t>
      </w:r>
    </w:p>
    <w:p w:rsidR="005017F2" w:rsidRPr="007C0C3B" w:rsidRDefault="005017F2" w:rsidP="005017F2">
      <w:pPr>
        <w:spacing w:after="0" w:line="240" w:lineRule="auto"/>
        <w:jc w:val="center"/>
        <w:rPr>
          <w:rFonts w:ascii="Times New Roman" w:hAnsi="Times New Roman" w:cs="Times New Roman"/>
          <w:sz w:val="24"/>
          <w:szCs w:val="24"/>
        </w:rPr>
      </w:pPr>
    </w:p>
    <w:p w:rsidR="005017F2" w:rsidRDefault="005017F2" w:rsidP="005017F2">
      <w:pPr>
        <w:spacing w:after="0" w:line="240" w:lineRule="auto"/>
        <w:jc w:val="center"/>
        <w:rPr>
          <w:rFonts w:ascii="Times New Roman" w:hAnsi="Times New Roman" w:cs="Times New Roman"/>
          <w:sz w:val="24"/>
          <w:szCs w:val="24"/>
        </w:rPr>
      </w:pPr>
    </w:p>
    <w:p w:rsidR="005017F2" w:rsidRDefault="005017F2" w:rsidP="005017F2">
      <w:pPr>
        <w:spacing w:after="0" w:line="240" w:lineRule="auto"/>
        <w:jc w:val="center"/>
        <w:rPr>
          <w:rFonts w:ascii="Times New Roman" w:hAnsi="Times New Roman" w:cs="Times New Roman"/>
          <w:sz w:val="24"/>
          <w:szCs w:val="24"/>
        </w:rPr>
      </w:pPr>
    </w:p>
    <w:p w:rsidR="005017F2" w:rsidRPr="007C0C3B" w:rsidRDefault="005017F2" w:rsidP="005017F2">
      <w:pPr>
        <w:spacing w:after="0" w:line="240" w:lineRule="auto"/>
        <w:jc w:val="center"/>
        <w:rPr>
          <w:rFonts w:ascii="Times New Roman" w:hAnsi="Times New Roman" w:cs="Times New Roman"/>
          <w:sz w:val="24"/>
          <w:szCs w:val="24"/>
        </w:rPr>
      </w:pPr>
    </w:p>
    <w:p w:rsidR="005017F2" w:rsidRPr="007C0C3B" w:rsidRDefault="005017F2" w:rsidP="005017F2">
      <w:pPr>
        <w:spacing w:after="0" w:line="240" w:lineRule="auto"/>
        <w:jc w:val="center"/>
        <w:rPr>
          <w:rFonts w:ascii="Times New Roman" w:hAnsi="Times New Roman" w:cs="Times New Roman"/>
          <w:sz w:val="24"/>
          <w:szCs w:val="24"/>
        </w:rPr>
      </w:pPr>
    </w:p>
    <w:p w:rsidR="005017F2" w:rsidRPr="007C0C3B" w:rsidRDefault="005017F2" w:rsidP="005017F2">
      <w:pPr>
        <w:spacing w:after="0" w:line="240" w:lineRule="auto"/>
        <w:jc w:val="center"/>
        <w:rPr>
          <w:rFonts w:ascii="Times New Roman" w:hAnsi="Times New Roman" w:cs="Times New Roman"/>
          <w:sz w:val="24"/>
          <w:szCs w:val="24"/>
        </w:rPr>
      </w:pPr>
    </w:p>
    <w:p w:rsidR="005017F2" w:rsidRPr="007C0C3B" w:rsidRDefault="005017F2" w:rsidP="005017F2">
      <w:pPr>
        <w:spacing w:after="0" w:line="240" w:lineRule="auto"/>
        <w:jc w:val="center"/>
        <w:rPr>
          <w:rFonts w:ascii="Times New Roman" w:hAnsi="Times New Roman" w:cs="Times New Roman"/>
          <w:sz w:val="24"/>
          <w:szCs w:val="24"/>
        </w:rPr>
      </w:pPr>
    </w:p>
    <w:p w:rsidR="005017F2" w:rsidRDefault="005017F2" w:rsidP="005017F2">
      <w:pPr>
        <w:spacing w:after="0" w:line="240" w:lineRule="auto"/>
        <w:jc w:val="center"/>
        <w:rPr>
          <w:rFonts w:ascii="Times New Roman" w:hAnsi="Times New Roman" w:cs="Times New Roman"/>
          <w:sz w:val="24"/>
          <w:szCs w:val="24"/>
        </w:rPr>
      </w:pPr>
    </w:p>
    <w:p w:rsidR="005017F2" w:rsidRPr="005017F2" w:rsidRDefault="005017F2" w:rsidP="005017F2">
      <w:pPr>
        <w:spacing w:after="0" w:line="240" w:lineRule="auto"/>
        <w:jc w:val="center"/>
        <w:rPr>
          <w:rFonts w:ascii="Times New Roman" w:hAnsi="Times New Roman" w:cs="Times New Roman"/>
          <w:sz w:val="24"/>
        </w:rPr>
      </w:pPr>
      <w:r>
        <w:rPr>
          <w:rFonts w:ascii="Times New Roman" w:hAnsi="Times New Roman" w:cs="Times New Roman"/>
          <w:sz w:val="24"/>
        </w:rPr>
        <w:t>PERSPEKTIF YESUS MENGENAI TAURAT DALAM INJIL MATIUS 5</w:t>
      </w:r>
    </w:p>
    <w:p w:rsidR="005017F2" w:rsidRPr="007C0C3B" w:rsidRDefault="005017F2" w:rsidP="005017F2">
      <w:pPr>
        <w:spacing w:after="0" w:line="240" w:lineRule="auto"/>
        <w:jc w:val="center"/>
        <w:rPr>
          <w:rFonts w:ascii="Times New Roman" w:hAnsi="Times New Roman" w:cs="Times New Roman"/>
          <w:sz w:val="24"/>
          <w:szCs w:val="24"/>
        </w:rPr>
      </w:pPr>
    </w:p>
    <w:p w:rsidR="005017F2" w:rsidRPr="007C0C3B" w:rsidRDefault="005017F2" w:rsidP="005017F2">
      <w:pPr>
        <w:spacing w:after="0" w:line="240" w:lineRule="auto"/>
        <w:jc w:val="center"/>
        <w:rPr>
          <w:rFonts w:ascii="Times New Roman" w:hAnsi="Times New Roman" w:cs="Times New Roman"/>
          <w:sz w:val="24"/>
          <w:szCs w:val="24"/>
        </w:rPr>
      </w:pPr>
    </w:p>
    <w:p w:rsidR="005017F2" w:rsidRPr="007C0C3B" w:rsidRDefault="005017F2" w:rsidP="005017F2">
      <w:pPr>
        <w:spacing w:after="0" w:line="240" w:lineRule="auto"/>
        <w:jc w:val="center"/>
        <w:rPr>
          <w:rFonts w:ascii="Times New Roman" w:hAnsi="Times New Roman" w:cs="Times New Roman"/>
          <w:sz w:val="24"/>
          <w:szCs w:val="24"/>
        </w:rPr>
      </w:pPr>
    </w:p>
    <w:p w:rsidR="005017F2" w:rsidRPr="007C0C3B" w:rsidRDefault="005017F2" w:rsidP="005017F2">
      <w:pPr>
        <w:spacing w:after="0" w:line="240" w:lineRule="auto"/>
        <w:jc w:val="center"/>
        <w:rPr>
          <w:rFonts w:ascii="Times New Roman" w:hAnsi="Times New Roman" w:cs="Times New Roman"/>
          <w:sz w:val="24"/>
          <w:szCs w:val="24"/>
        </w:rPr>
      </w:pPr>
    </w:p>
    <w:p w:rsidR="005017F2" w:rsidRDefault="005017F2" w:rsidP="005017F2">
      <w:pPr>
        <w:spacing w:after="0" w:line="240" w:lineRule="auto"/>
        <w:jc w:val="center"/>
        <w:rPr>
          <w:rFonts w:ascii="Times New Roman" w:hAnsi="Times New Roman" w:cs="Times New Roman"/>
          <w:sz w:val="24"/>
          <w:szCs w:val="24"/>
        </w:rPr>
      </w:pPr>
    </w:p>
    <w:p w:rsidR="005017F2" w:rsidRDefault="005017F2" w:rsidP="005017F2">
      <w:pPr>
        <w:spacing w:after="0" w:line="240" w:lineRule="auto"/>
        <w:jc w:val="center"/>
        <w:rPr>
          <w:rFonts w:ascii="Times New Roman" w:hAnsi="Times New Roman" w:cs="Times New Roman"/>
          <w:sz w:val="24"/>
          <w:szCs w:val="24"/>
        </w:rPr>
      </w:pPr>
    </w:p>
    <w:p w:rsidR="005017F2" w:rsidRPr="007C0C3B" w:rsidRDefault="005017F2" w:rsidP="005017F2">
      <w:pPr>
        <w:spacing w:after="0" w:line="240" w:lineRule="auto"/>
        <w:jc w:val="center"/>
        <w:rPr>
          <w:rFonts w:ascii="Times New Roman" w:hAnsi="Times New Roman" w:cs="Times New Roman"/>
          <w:sz w:val="24"/>
          <w:szCs w:val="24"/>
        </w:rPr>
      </w:pPr>
    </w:p>
    <w:p w:rsidR="005017F2" w:rsidRPr="007C0C3B" w:rsidRDefault="005017F2" w:rsidP="005017F2">
      <w:pPr>
        <w:spacing w:after="0" w:line="240" w:lineRule="auto"/>
        <w:jc w:val="center"/>
        <w:rPr>
          <w:rFonts w:ascii="Times New Roman" w:hAnsi="Times New Roman" w:cs="Times New Roman"/>
          <w:sz w:val="24"/>
          <w:szCs w:val="24"/>
        </w:rPr>
      </w:pPr>
      <w:r w:rsidRPr="007C0C3B">
        <w:rPr>
          <w:rFonts w:ascii="Times New Roman" w:hAnsi="Times New Roman" w:cs="Times New Roman"/>
          <w:sz w:val="24"/>
          <w:szCs w:val="24"/>
        </w:rPr>
        <w:t xml:space="preserve">MAKALAH DISERAHKAN KEPADA </w:t>
      </w:r>
    </w:p>
    <w:p w:rsidR="005017F2" w:rsidRPr="008B287E" w:rsidRDefault="005017F2" w:rsidP="005017F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DRA. LILIK HERAWATY, M.A</w:t>
      </w:r>
    </w:p>
    <w:p w:rsidR="005017F2" w:rsidRPr="007C0C3B" w:rsidRDefault="005017F2" w:rsidP="005017F2">
      <w:pPr>
        <w:spacing w:after="0" w:line="240" w:lineRule="auto"/>
        <w:jc w:val="center"/>
        <w:rPr>
          <w:rFonts w:ascii="Times New Roman" w:hAnsi="Times New Roman" w:cs="Times New Roman"/>
          <w:sz w:val="24"/>
          <w:szCs w:val="24"/>
        </w:rPr>
      </w:pPr>
      <w:r w:rsidRPr="007C0C3B">
        <w:rPr>
          <w:rFonts w:ascii="Times New Roman" w:hAnsi="Times New Roman" w:cs="Times New Roman"/>
          <w:sz w:val="24"/>
          <w:szCs w:val="24"/>
        </w:rPr>
        <w:t xml:space="preserve">UNTUK MEMENUHI PERSYARATAN DALAM </w:t>
      </w:r>
    </w:p>
    <w:p w:rsidR="005017F2" w:rsidRPr="00D739AD" w:rsidRDefault="005017F2" w:rsidP="005017F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STUDI TEOLOGI PERJANJIAN BARU I</w:t>
      </w:r>
    </w:p>
    <w:p w:rsidR="005017F2" w:rsidRPr="007C0C3B" w:rsidRDefault="005017F2" w:rsidP="005017F2">
      <w:pPr>
        <w:spacing w:after="0" w:line="240" w:lineRule="auto"/>
        <w:jc w:val="center"/>
        <w:rPr>
          <w:rFonts w:ascii="Times New Roman" w:hAnsi="Times New Roman" w:cs="Times New Roman"/>
          <w:sz w:val="24"/>
          <w:szCs w:val="24"/>
        </w:rPr>
      </w:pPr>
    </w:p>
    <w:p w:rsidR="005017F2" w:rsidRPr="007C0C3B" w:rsidRDefault="005017F2" w:rsidP="005017F2">
      <w:pPr>
        <w:spacing w:after="0" w:line="240" w:lineRule="auto"/>
        <w:jc w:val="center"/>
        <w:rPr>
          <w:rFonts w:ascii="Times New Roman" w:hAnsi="Times New Roman" w:cs="Times New Roman"/>
          <w:sz w:val="24"/>
          <w:szCs w:val="24"/>
        </w:rPr>
      </w:pPr>
    </w:p>
    <w:p w:rsidR="005017F2" w:rsidRPr="007C0C3B" w:rsidRDefault="005017F2" w:rsidP="005017F2">
      <w:pPr>
        <w:spacing w:after="0" w:line="240" w:lineRule="auto"/>
        <w:jc w:val="center"/>
        <w:rPr>
          <w:rFonts w:ascii="Times New Roman" w:hAnsi="Times New Roman" w:cs="Times New Roman"/>
          <w:sz w:val="24"/>
          <w:szCs w:val="24"/>
        </w:rPr>
      </w:pPr>
    </w:p>
    <w:p w:rsidR="005017F2" w:rsidRPr="007C0C3B" w:rsidRDefault="005017F2" w:rsidP="005017F2">
      <w:pPr>
        <w:spacing w:after="0" w:line="240" w:lineRule="auto"/>
        <w:jc w:val="center"/>
        <w:rPr>
          <w:rFonts w:ascii="Times New Roman" w:hAnsi="Times New Roman" w:cs="Times New Roman"/>
          <w:sz w:val="24"/>
          <w:szCs w:val="24"/>
        </w:rPr>
      </w:pPr>
    </w:p>
    <w:p w:rsidR="005017F2" w:rsidRPr="007C0C3B" w:rsidRDefault="005017F2" w:rsidP="005017F2">
      <w:pPr>
        <w:spacing w:after="0" w:line="240" w:lineRule="auto"/>
        <w:jc w:val="center"/>
        <w:rPr>
          <w:rFonts w:ascii="Times New Roman" w:hAnsi="Times New Roman" w:cs="Times New Roman"/>
          <w:sz w:val="24"/>
          <w:szCs w:val="24"/>
        </w:rPr>
      </w:pPr>
    </w:p>
    <w:p w:rsidR="005017F2" w:rsidRDefault="005017F2" w:rsidP="005017F2">
      <w:pPr>
        <w:spacing w:after="0" w:line="240" w:lineRule="auto"/>
        <w:jc w:val="center"/>
        <w:rPr>
          <w:rFonts w:ascii="Times New Roman" w:hAnsi="Times New Roman" w:cs="Times New Roman"/>
          <w:sz w:val="24"/>
          <w:szCs w:val="24"/>
        </w:rPr>
      </w:pPr>
    </w:p>
    <w:p w:rsidR="005017F2" w:rsidRPr="007C0C3B" w:rsidRDefault="005017F2" w:rsidP="005017F2">
      <w:pPr>
        <w:spacing w:after="0" w:line="240" w:lineRule="auto"/>
        <w:jc w:val="center"/>
        <w:rPr>
          <w:rFonts w:ascii="Times New Roman" w:hAnsi="Times New Roman" w:cs="Times New Roman"/>
          <w:sz w:val="24"/>
          <w:szCs w:val="24"/>
        </w:rPr>
      </w:pPr>
    </w:p>
    <w:p w:rsidR="005017F2" w:rsidRDefault="005017F2" w:rsidP="005017F2">
      <w:pPr>
        <w:spacing w:after="0" w:line="240" w:lineRule="auto"/>
        <w:jc w:val="center"/>
        <w:rPr>
          <w:rFonts w:ascii="Times New Roman" w:hAnsi="Times New Roman" w:cs="Times New Roman"/>
          <w:sz w:val="24"/>
          <w:szCs w:val="24"/>
        </w:rPr>
      </w:pPr>
      <w:r w:rsidRPr="007C0C3B">
        <w:rPr>
          <w:rFonts w:ascii="Times New Roman" w:hAnsi="Times New Roman" w:cs="Times New Roman"/>
          <w:sz w:val="24"/>
          <w:szCs w:val="24"/>
        </w:rPr>
        <w:t>OLEH</w:t>
      </w:r>
    </w:p>
    <w:p w:rsidR="005017F2" w:rsidRDefault="005017F2" w:rsidP="005017F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SAMUEL DENI LAKSONO</w:t>
      </w:r>
    </w:p>
    <w:p w:rsidR="005017F2" w:rsidRPr="007C0C3B" w:rsidRDefault="005017F2" w:rsidP="005017F2">
      <w:pPr>
        <w:spacing w:after="0" w:line="240" w:lineRule="auto"/>
        <w:jc w:val="center"/>
        <w:rPr>
          <w:rFonts w:ascii="Times New Roman" w:hAnsi="Times New Roman" w:cs="Times New Roman"/>
          <w:sz w:val="24"/>
          <w:szCs w:val="24"/>
        </w:rPr>
      </w:pPr>
    </w:p>
    <w:p w:rsidR="005017F2" w:rsidRPr="007C0C3B" w:rsidRDefault="005017F2" w:rsidP="005017F2">
      <w:pPr>
        <w:spacing w:after="0" w:line="240" w:lineRule="auto"/>
        <w:jc w:val="center"/>
        <w:rPr>
          <w:rFonts w:ascii="Times New Roman" w:hAnsi="Times New Roman" w:cs="Times New Roman"/>
          <w:sz w:val="24"/>
          <w:szCs w:val="24"/>
        </w:rPr>
      </w:pPr>
    </w:p>
    <w:p w:rsidR="005017F2" w:rsidRPr="007C0C3B" w:rsidRDefault="005017F2" w:rsidP="005017F2">
      <w:pPr>
        <w:spacing w:after="0" w:line="240" w:lineRule="auto"/>
        <w:jc w:val="center"/>
        <w:rPr>
          <w:rFonts w:ascii="Times New Roman" w:hAnsi="Times New Roman" w:cs="Times New Roman"/>
          <w:sz w:val="24"/>
          <w:szCs w:val="24"/>
        </w:rPr>
      </w:pPr>
    </w:p>
    <w:p w:rsidR="005017F2" w:rsidRDefault="005017F2" w:rsidP="005017F2">
      <w:pPr>
        <w:spacing w:after="0" w:line="240" w:lineRule="auto"/>
        <w:jc w:val="center"/>
        <w:rPr>
          <w:rFonts w:ascii="Times New Roman" w:hAnsi="Times New Roman" w:cs="Times New Roman"/>
          <w:sz w:val="24"/>
          <w:szCs w:val="24"/>
        </w:rPr>
      </w:pPr>
    </w:p>
    <w:p w:rsidR="005017F2" w:rsidRDefault="005017F2" w:rsidP="005017F2">
      <w:pPr>
        <w:spacing w:after="0" w:line="240" w:lineRule="auto"/>
        <w:jc w:val="center"/>
        <w:rPr>
          <w:rFonts w:ascii="Times New Roman" w:hAnsi="Times New Roman" w:cs="Times New Roman"/>
          <w:sz w:val="24"/>
          <w:szCs w:val="24"/>
        </w:rPr>
      </w:pPr>
    </w:p>
    <w:p w:rsidR="005017F2" w:rsidRDefault="005017F2" w:rsidP="005017F2">
      <w:pPr>
        <w:spacing w:after="0" w:line="240" w:lineRule="auto"/>
        <w:jc w:val="center"/>
        <w:rPr>
          <w:rFonts w:ascii="Times New Roman" w:hAnsi="Times New Roman" w:cs="Times New Roman"/>
          <w:sz w:val="24"/>
          <w:szCs w:val="24"/>
        </w:rPr>
      </w:pPr>
    </w:p>
    <w:p w:rsidR="005017F2" w:rsidRDefault="005017F2" w:rsidP="005017F2">
      <w:pPr>
        <w:spacing w:after="0" w:line="240" w:lineRule="auto"/>
        <w:jc w:val="center"/>
        <w:rPr>
          <w:rFonts w:ascii="Times New Roman" w:hAnsi="Times New Roman" w:cs="Times New Roman"/>
          <w:sz w:val="24"/>
          <w:szCs w:val="24"/>
        </w:rPr>
      </w:pPr>
    </w:p>
    <w:p w:rsidR="005017F2" w:rsidRDefault="005017F2" w:rsidP="005017F2">
      <w:pPr>
        <w:spacing w:after="0" w:line="240" w:lineRule="auto"/>
        <w:jc w:val="center"/>
        <w:rPr>
          <w:rFonts w:ascii="Times New Roman" w:hAnsi="Times New Roman" w:cs="Times New Roman"/>
          <w:sz w:val="24"/>
          <w:szCs w:val="24"/>
        </w:rPr>
      </w:pPr>
    </w:p>
    <w:p w:rsidR="005017F2" w:rsidRPr="007C0C3B" w:rsidRDefault="005017F2" w:rsidP="005017F2">
      <w:pPr>
        <w:spacing w:after="0" w:line="240" w:lineRule="auto"/>
        <w:ind w:left="2160" w:firstLine="720"/>
        <w:rPr>
          <w:rFonts w:ascii="Times New Roman" w:hAnsi="Times New Roman" w:cs="Times New Roman"/>
          <w:sz w:val="24"/>
          <w:szCs w:val="24"/>
        </w:rPr>
      </w:pPr>
      <w:r w:rsidRPr="007C0C3B">
        <w:rPr>
          <w:rFonts w:ascii="Times New Roman" w:hAnsi="Times New Roman" w:cs="Times New Roman"/>
          <w:sz w:val="24"/>
          <w:szCs w:val="24"/>
        </w:rPr>
        <w:t xml:space="preserve">        MALANG, INDONESIA</w:t>
      </w:r>
    </w:p>
    <w:p w:rsidR="005017F2" w:rsidRDefault="005017F2" w:rsidP="005017F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 DESEMBER 2015</w:t>
      </w:r>
    </w:p>
    <w:p w:rsidR="005017F2" w:rsidRPr="00FE4601" w:rsidRDefault="005017F2" w:rsidP="005017F2">
      <w:pPr>
        <w:spacing w:after="0" w:line="240" w:lineRule="auto"/>
        <w:jc w:val="center"/>
        <w:rPr>
          <w:rFonts w:ascii="Times New Roman" w:hAnsi="Times New Roman" w:cs="Times New Roman"/>
          <w:sz w:val="24"/>
          <w:szCs w:val="24"/>
        </w:rPr>
      </w:pPr>
    </w:p>
    <w:p w:rsidR="005017F2" w:rsidRPr="00FE4601" w:rsidRDefault="005017F2" w:rsidP="005017F2">
      <w:pPr>
        <w:spacing w:after="0" w:line="240" w:lineRule="auto"/>
        <w:jc w:val="center"/>
        <w:rPr>
          <w:rFonts w:ascii="Times New Roman" w:hAnsi="Times New Roman" w:cs="Times New Roman"/>
          <w:sz w:val="24"/>
          <w:szCs w:val="24"/>
        </w:rPr>
      </w:pPr>
    </w:p>
    <w:p w:rsidR="005017F2" w:rsidRPr="00FE4601" w:rsidRDefault="005017F2" w:rsidP="005017F2">
      <w:pPr>
        <w:spacing w:after="0" w:line="240" w:lineRule="auto"/>
        <w:jc w:val="center"/>
        <w:rPr>
          <w:rFonts w:ascii="Times New Roman" w:hAnsi="Times New Roman" w:cs="Times New Roman"/>
          <w:sz w:val="24"/>
          <w:szCs w:val="24"/>
        </w:rPr>
      </w:pPr>
    </w:p>
    <w:p w:rsidR="005017F2" w:rsidRDefault="005017F2" w:rsidP="005017F2">
      <w:pPr>
        <w:spacing w:after="0" w:line="240" w:lineRule="auto"/>
        <w:jc w:val="center"/>
        <w:rPr>
          <w:rFonts w:ascii="Times New Roman" w:hAnsi="Times New Roman" w:cs="Times New Roman"/>
        </w:rPr>
      </w:pPr>
    </w:p>
    <w:p w:rsidR="005017F2" w:rsidRPr="00732235" w:rsidRDefault="005017F2" w:rsidP="005017F2">
      <w:pPr>
        <w:jc w:val="center"/>
        <w:rPr>
          <w:rFonts w:ascii="Times New Roman" w:hAnsi="Times New Roman" w:cs="Times New Roman"/>
        </w:rPr>
      </w:pPr>
    </w:p>
    <w:p w:rsidR="007C2BE1" w:rsidRDefault="007C2BE1" w:rsidP="00FA1B90">
      <w:pPr>
        <w:spacing w:after="0" w:line="240" w:lineRule="auto"/>
        <w:jc w:val="center"/>
        <w:rPr>
          <w:rFonts w:ascii="Times New Roman" w:hAnsi="Times New Roman" w:cs="Times New Roman"/>
          <w:sz w:val="24"/>
          <w:u w:val="single"/>
        </w:rPr>
      </w:pPr>
    </w:p>
    <w:p w:rsidR="007C2BE1" w:rsidRDefault="007C2BE1" w:rsidP="00FA1B90">
      <w:pPr>
        <w:spacing w:after="0" w:line="240" w:lineRule="auto"/>
        <w:jc w:val="center"/>
        <w:rPr>
          <w:rFonts w:ascii="Times New Roman" w:hAnsi="Times New Roman" w:cs="Times New Roman"/>
          <w:sz w:val="24"/>
          <w:u w:val="single"/>
        </w:rPr>
      </w:pPr>
    </w:p>
    <w:p w:rsidR="007C2BE1" w:rsidRDefault="007C2BE1" w:rsidP="00FA1B90">
      <w:pPr>
        <w:spacing w:after="0" w:line="240" w:lineRule="auto"/>
        <w:jc w:val="center"/>
        <w:rPr>
          <w:rFonts w:ascii="Times New Roman" w:hAnsi="Times New Roman" w:cs="Times New Roman"/>
          <w:sz w:val="24"/>
          <w:u w:val="single"/>
        </w:rPr>
      </w:pPr>
    </w:p>
    <w:p w:rsidR="007C2BE1" w:rsidRDefault="007C2BE1" w:rsidP="00FA1B90">
      <w:pPr>
        <w:spacing w:after="0" w:line="240" w:lineRule="auto"/>
        <w:jc w:val="center"/>
        <w:rPr>
          <w:rFonts w:ascii="Times New Roman" w:hAnsi="Times New Roman" w:cs="Times New Roman"/>
          <w:sz w:val="24"/>
          <w:u w:val="single"/>
        </w:rPr>
      </w:pPr>
    </w:p>
    <w:p w:rsidR="007C2BE1" w:rsidRDefault="007C2BE1" w:rsidP="00FA1B90">
      <w:pPr>
        <w:spacing w:after="0" w:line="240" w:lineRule="auto"/>
        <w:jc w:val="center"/>
        <w:rPr>
          <w:rFonts w:ascii="Times New Roman" w:hAnsi="Times New Roman" w:cs="Times New Roman"/>
          <w:sz w:val="24"/>
          <w:u w:val="single"/>
        </w:rPr>
      </w:pPr>
    </w:p>
    <w:p w:rsidR="007C2BE1" w:rsidRPr="007C2BE1" w:rsidRDefault="007C2BE1" w:rsidP="00FA1B90">
      <w:pPr>
        <w:spacing w:after="0" w:line="240" w:lineRule="auto"/>
        <w:jc w:val="center"/>
        <w:rPr>
          <w:rFonts w:ascii="Times New Roman" w:hAnsi="Times New Roman" w:cs="Times New Roman"/>
          <w:sz w:val="24"/>
        </w:rPr>
      </w:pPr>
      <w:r>
        <w:rPr>
          <w:rFonts w:ascii="Times New Roman" w:hAnsi="Times New Roman" w:cs="Times New Roman"/>
          <w:sz w:val="24"/>
        </w:rPr>
        <w:t>PERSPEKTIF YESUS MENGENAI TAURAT DALAM INJIL MATIUS 5</w:t>
      </w:r>
    </w:p>
    <w:p w:rsidR="007C2BE1" w:rsidRDefault="007C2BE1" w:rsidP="00FA1B90">
      <w:pPr>
        <w:spacing w:after="0" w:line="240" w:lineRule="auto"/>
        <w:jc w:val="center"/>
        <w:rPr>
          <w:rFonts w:ascii="Times New Roman" w:hAnsi="Times New Roman" w:cs="Times New Roman"/>
          <w:sz w:val="24"/>
          <w:u w:val="single"/>
        </w:rPr>
      </w:pPr>
    </w:p>
    <w:p w:rsidR="00A122F4" w:rsidRDefault="00A122F4" w:rsidP="00FA1B90">
      <w:pPr>
        <w:spacing w:after="0" w:line="240" w:lineRule="auto"/>
        <w:jc w:val="center"/>
        <w:rPr>
          <w:rFonts w:ascii="Times New Roman" w:hAnsi="Times New Roman" w:cs="Times New Roman"/>
          <w:sz w:val="24"/>
          <w:u w:val="single"/>
        </w:rPr>
      </w:pPr>
    </w:p>
    <w:p w:rsidR="00FA1B90" w:rsidRDefault="00BC7342" w:rsidP="00FA1B90">
      <w:pPr>
        <w:spacing w:after="0" w:line="240" w:lineRule="auto"/>
        <w:jc w:val="center"/>
        <w:rPr>
          <w:rFonts w:ascii="Times New Roman" w:hAnsi="Times New Roman" w:cs="Times New Roman"/>
          <w:sz w:val="24"/>
          <w:u w:val="single"/>
        </w:rPr>
      </w:pPr>
      <w:r>
        <w:rPr>
          <w:rFonts w:ascii="Times New Roman" w:hAnsi="Times New Roman" w:cs="Times New Roman"/>
          <w:sz w:val="24"/>
          <w:u w:val="single"/>
        </w:rPr>
        <w:t>Pendahuluan</w:t>
      </w:r>
    </w:p>
    <w:p w:rsidR="00FA1B90" w:rsidRDefault="00FA1B90" w:rsidP="00FA1B90">
      <w:pPr>
        <w:spacing w:after="0" w:line="240" w:lineRule="auto"/>
        <w:jc w:val="center"/>
        <w:rPr>
          <w:rFonts w:ascii="Times New Roman" w:hAnsi="Times New Roman" w:cs="Times New Roman"/>
          <w:sz w:val="24"/>
          <w:u w:val="single"/>
        </w:rPr>
      </w:pPr>
    </w:p>
    <w:p w:rsidR="00BC7342" w:rsidRDefault="006B32C4" w:rsidP="006B32C4">
      <w:pPr>
        <w:spacing w:after="0" w:line="480" w:lineRule="auto"/>
        <w:rPr>
          <w:rFonts w:ascii="Times New Roman" w:hAnsi="Times New Roman" w:cs="Times New Roman"/>
          <w:sz w:val="24"/>
        </w:rPr>
      </w:pPr>
      <w:r>
        <w:rPr>
          <w:rFonts w:ascii="Times New Roman" w:hAnsi="Times New Roman" w:cs="Times New Roman"/>
          <w:sz w:val="24"/>
        </w:rPr>
        <w:tab/>
        <w:t xml:space="preserve">Injil Matius mencatatkan sebuah hikayat mengenai pengajaran Yesus Kristus di bukit dalam pasal 5-7 yang berisikan sebuah </w:t>
      </w:r>
      <w:r w:rsidR="00545FE9">
        <w:rPr>
          <w:rFonts w:ascii="Times New Roman" w:hAnsi="Times New Roman" w:cs="Times New Roman"/>
          <w:sz w:val="24"/>
        </w:rPr>
        <w:t>pengajaran beretika kerajaan</w:t>
      </w:r>
      <w:r>
        <w:rPr>
          <w:rFonts w:ascii="Times New Roman" w:hAnsi="Times New Roman" w:cs="Times New Roman"/>
          <w:sz w:val="24"/>
        </w:rPr>
        <w:t>.  Namun semuanya itu tidak terlepas dari hukum-hukum lampau yang sudah menjadi kodeks yang dihidupi oleh bangsa Israel selama berabad-abad.</w:t>
      </w:r>
      <w:r w:rsidR="00EA4CA1">
        <w:rPr>
          <w:rFonts w:ascii="Times New Roman" w:hAnsi="Times New Roman" w:cs="Times New Roman"/>
          <w:sz w:val="24"/>
        </w:rPr>
        <w:t xml:space="preserve">  Hukum tersebut dikenal sebagai Taurat yang dipahami oleh umat Israel terdiri dari Kejadian, Keluaran, Imamat, Bilangan,</w:t>
      </w:r>
      <w:r w:rsidR="00545FE9">
        <w:rPr>
          <w:rFonts w:ascii="Times New Roman" w:hAnsi="Times New Roman" w:cs="Times New Roman"/>
          <w:sz w:val="24"/>
        </w:rPr>
        <w:t xml:space="preserve"> </w:t>
      </w:r>
      <w:r w:rsidR="00EA4CA1">
        <w:rPr>
          <w:rFonts w:ascii="Times New Roman" w:hAnsi="Times New Roman" w:cs="Times New Roman"/>
          <w:sz w:val="24"/>
        </w:rPr>
        <w:t>Ulangan.</w:t>
      </w:r>
      <w:r w:rsidR="00EA4CA1">
        <w:rPr>
          <w:rStyle w:val="FootnoteReference"/>
          <w:rFonts w:ascii="Times New Roman" w:hAnsi="Times New Roman" w:cs="Times New Roman"/>
          <w:sz w:val="24"/>
        </w:rPr>
        <w:footnoteReference w:id="1"/>
      </w:r>
    </w:p>
    <w:p w:rsidR="00EA4CA1" w:rsidRDefault="00EA4CA1" w:rsidP="006B32C4">
      <w:pPr>
        <w:spacing w:after="0" w:line="480" w:lineRule="auto"/>
        <w:rPr>
          <w:rFonts w:ascii="Times New Roman" w:hAnsi="Times New Roman" w:cs="Times New Roman"/>
          <w:sz w:val="24"/>
          <w:szCs w:val="24"/>
        </w:rPr>
      </w:pPr>
      <w:r>
        <w:rPr>
          <w:rFonts w:ascii="Times New Roman" w:hAnsi="Times New Roman" w:cs="Times New Roman"/>
          <w:sz w:val="24"/>
        </w:rPr>
        <w:tab/>
        <w:t>Berabad-abad mendatang, setelah Taurat didapatkan Musa dari Allah di Gunung Sinai, Yesus datang dengan memberikan sebuah pengajaran baru.  Namun dengan jelas Ia mengatakan, “</w:t>
      </w:r>
      <w:r w:rsidRPr="00EA4CA1">
        <w:rPr>
          <w:rFonts w:ascii="Times New Roman" w:hAnsi="Times New Roman" w:cs="Times New Roman"/>
          <w:sz w:val="24"/>
          <w:szCs w:val="24"/>
        </w:rPr>
        <w:t>Janganlah kamu menyangka, bahwa Aku datang untuk meniadakan hukum Taurat atau kitab para nabi. Aku datang bukan untuk meniadakannya, melainkan untuk menggenapinya.</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2"/>
      </w:r>
    </w:p>
    <w:p w:rsidR="00EA4CA1" w:rsidRDefault="00EA4CA1" w:rsidP="006B32C4">
      <w:pPr>
        <w:spacing w:after="0" w:line="480" w:lineRule="auto"/>
        <w:rPr>
          <w:rFonts w:ascii="Times New Roman" w:hAnsi="Times New Roman" w:cs="Times New Roman"/>
          <w:sz w:val="24"/>
          <w:szCs w:val="24"/>
        </w:rPr>
      </w:pPr>
      <w:r>
        <w:rPr>
          <w:rFonts w:ascii="Times New Roman" w:hAnsi="Times New Roman" w:cs="Times New Roman"/>
          <w:sz w:val="24"/>
          <w:szCs w:val="24"/>
        </w:rPr>
        <w:tab/>
        <w:t>Persoalan yang datang dewasa kini, banyak pakar yang tidak menyetujui teologi Yesus, tetapi memuji ajaran etika-Nya.</w:t>
      </w:r>
      <w:r>
        <w:rPr>
          <w:rStyle w:val="FootnoteReference"/>
          <w:rFonts w:ascii="Times New Roman" w:hAnsi="Times New Roman" w:cs="Times New Roman"/>
          <w:sz w:val="24"/>
          <w:szCs w:val="24"/>
        </w:rPr>
        <w:footnoteReference w:id="3"/>
      </w:r>
      <w:r w:rsidR="00545FE9">
        <w:rPr>
          <w:rFonts w:ascii="Times New Roman" w:hAnsi="Times New Roman" w:cs="Times New Roman"/>
          <w:sz w:val="24"/>
          <w:szCs w:val="24"/>
        </w:rPr>
        <w:t xml:space="preserve">  Jikalau memang Yesus datang untuk menggenapi hukum Taurat, beberapa contoh dari pengajarannya cenderung melampaui Taurat yang ada bahkan seakan meniadakan standar hukum yang sudah ada.</w:t>
      </w:r>
      <w:r w:rsidR="00545FE9">
        <w:rPr>
          <w:rStyle w:val="FootnoteReference"/>
          <w:rFonts w:ascii="Times New Roman" w:hAnsi="Times New Roman" w:cs="Times New Roman"/>
          <w:sz w:val="24"/>
          <w:szCs w:val="24"/>
        </w:rPr>
        <w:footnoteReference w:id="4"/>
      </w:r>
    </w:p>
    <w:p w:rsidR="00545FE9" w:rsidRDefault="00545FE9" w:rsidP="006B32C4">
      <w:pPr>
        <w:spacing w:after="0" w:line="480" w:lineRule="auto"/>
        <w:rPr>
          <w:rFonts w:ascii="Times New Roman" w:hAnsi="Times New Roman" w:cs="Times New Roman"/>
          <w:sz w:val="24"/>
        </w:rPr>
      </w:pPr>
      <w:r>
        <w:rPr>
          <w:rFonts w:ascii="Times New Roman" w:hAnsi="Times New Roman" w:cs="Times New Roman"/>
          <w:sz w:val="24"/>
          <w:szCs w:val="24"/>
        </w:rPr>
        <w:tab/>
        <w:t>Karya tulis ini dibuat untuk menelaah Yesus dan penggenapan Taurat-Nya, serta kesinambungan pengajaran Yesus dengan Taurat di masa lampau.</w:t>
      </w:r>
    </w:p>
    <w:p w:rsidR="006B32C4" w:rsidRDefault="006B32C4" w:rsidP="006B32C4">
      <w:pPr>
        <w:spacing w:after="0" w:line="240" w:lineRule="auto"/>
        <w:jc w:val="center"/>
        <w:rPr>
          <w:rFonts w:ascii="Times New Roman" w:hAnsi="Times New Roman" w:cs="Times New Roman"/>
          <w:sz w:val="24"/>
        </w:rPr>
      </w:pPr>
    </w:p>
    <w:p w:rsidR="006B32C4" w:rsidRPr="006B32C4" w:rsidRDefault="006B32C4" w:rsidP="006B32C4">
      <w:pPr>
        <w:spacing w:after="0" w:line="240" w:lineRule="auto"/>
        <w:jc w:val="center"/>
        <w:rPr>
          <w:rFonts w:ascii="Times New Roman" w:hAnsi="Times New Roman" w:cs="Times New Roman"/>
          <w:sz w:val="24"/>
        </w:rPr>
      </w:pPr>
    </w:p>
    <w:p w:rsidR="002207F2" w:rsidRDefault="00FA1B90" w:rsidP="00FA1B90">
      <w:pPr>
        <w:spacing w:after="0" w:line="240" w:lineRule="auto"/>
        <w:jc w:val="center"/>
        <w:rPr>
          <w:rFonts w:ascii="Times New Roman" w:hAnsi="Times New Roman" w:cs="Times New Roman"/>
          <w:sz w:val="24"/>
          <w:u w:val="single"/>
        </w:rPr>
      </w:pPr>
      <w:r w:rsidRPr="00FA1B90">
        <w:rPr>
          <w:rFonts w:ascii="Times New Roman" w:hAnsi="Times New Roman" w:cs="Times New Roman"/>
          <w:sz w:val="24"/>
          <w:u w:val="single"/>
        </w:rPr>
        <w:t>Taurat m</w:t>
      </w:r>
      <w:r>
        <w:rPr>
          <w:rFonts w:ascii="Times New Roman" w:hAnsi="Times New Roman" w:cs="Times New Roman"/>
          <w:sz w:val="24"/>
          <w:u w:val="single"/>
        </w:rPr>
        <w:t>enurut Perspektif Perjanjian Lama</w:t>
      </w:r>
    </w:p>
    <w:p w:rsidR="00FA1B90" w:rsidRDefault="00FA1B90" w:rsidP="00FA1B90">
      <w:pPr>
        <w:spacing w:after="0" w:line="240" w:lineRule="auto"/>
        <w:jc w:val="center"/>
        <w:rPr>
          <w:rFonts w:ascii="Times New Roman" w:hAnsi="Times New Roman" w:cs="Times New Roman"/>
          <w:sz w:val="24"/>
          <w:u w:val="single"/>
        </w:rPr>
      </w:pPr>
    </w:p>
    <w:p w:rsidR="00FA1B90" w:rsidRDefault="00FA1B90" w:rsidP="00FA1B90">
      <w:pPr>
        <w:spacing w:after="0" w:line="480" w:lineRule="auto"/>
        <w:rPr>
          <w:rFonts w:ascii="Times New Roman" w:hAnsi="Times New Roman" w:cs="Times New Roman"/>
          <w:sz w:val="24"/>
        </w:rPr>
      </w:pPr>
      <w:r>
        <w:rPr>
          <w:rFonts w:ascii="Times New Roman" w:hAnsi="Times New Roman" w:cs="Times New Roman"/>
          <w:sz w:val="24"/>
        </w:rPr>
        <w:tab/>
      </w:r>
      <w:r w:rsidR="00B76A49">
        <w:rPr>
          <w:rFonts w:ascii="Times New Roman" w:hAnsi="Times New Roman" w:cs="Times New Roman"/>
          <w:sz w:val="24"/>
        </w:rPr>
        <w:t>Boleh dikatak</w:t>
      </w:r>
      <w:r w:rsidR="00656D12">
        <w:rPr>
          <w:rFonts w:ascii="Times New Roman" w:hAnsi="Times New Roman" w:cs="Times New Roman"/>
          <w:sz w:val="24"/>
        </w:rPr>
        <w:t>an, taurat adalah ‘senjata utama’ sang lakon</w:t>
      </w:r>
      <w:r w:rsidR="00B76A49">
        <w:rPr>
          <w:rFonts w:ascii="Times New Roman" w:hAnsi="Times New Roman" w:cs="Times New Roman"/>
          <w:sz w:val="24"/>
        </w:rPr>
        <w:t xml:space="preserve"> dalam sejarah Israel di Perjanjan Lama.</w:t>
      </w:r>
      <w:r w:rsidR="00656D12">
        <w:rPr>
          <w:rFonts w:ascii="Times New Roman" w:hAnsi="Times New Roman" w:cs="Times New Roman"/>
          <w:sz w:val="24"/>
        </w:rPr>
        <w:t xml:space="preserve">  Allah menggunakan Taurat untuk menolong umat-Nya keluar dari mental perbudakan selama berabad-abad untuk menuju kebebasan yang penuh </w:t>
      </w:r>
      <w:r w:rsidR="00ED5614">
        <w:rPr>
          <w:rFonts w:ascii="Times New Roman" w:hAnsi="Times New Roman" w:cs="Times New Roman"/>
          <w:sz w:val="24"/>
        </w:rPr>
        <w:t>hak</w:t>
      </w:r>
      <w:r w:rsidR="00A122F4">
        <w:rPr>
          <w:rFonts w:ascii="Times New Roman" w:hAnsi="Times New Roman" w:cs="Times New Roman"/>
          <w:sz w:val="24"/>
        </w:rPr>
        <w:t xml:space="preserve"> dan kewajiban.</w:t>
      </w:r>
      <w:r w:rsidR="00A122F4">
        <w:rPr>
          <w:rStyle w:val="FootnoteReference"/>
          <w:rFonts w:ascii="Times New Roman" w:hAnsi="Times New Roman" w:cs="Times New Roman"/>
          <w:sz w:val="24"/>
        </w:rPr>
        <w:footnoteReference w:id="5"/>
      </w:r>
      <w:r w:rsidR="00B76A49">
        <w:rPr>
          <w:rFonts w:ascii="Times New Roman" w:hAnsi="Times New Roman" w:cs="Times New Roman"/>
          <w:sz w:val="24"/>
        </w:rPr>
        <w:t xml:space="preserve">  Seorang teolog Perjanjian Lama, Roy B. Zuck menyatakan bahwa Taurat sering diartikan sebagai </w:t>
      </w:r>
      <w:r w:rsidR="00B76A49" w:rsidRPr="00B76A49">
        <w:rPr>
          <w:rFonts w:ascii="Times New Roman" w:hAnsi="Times New Roman" w:cs="Times New Roman"/>
          <w:i/>
          <w:sz w:val="24"/>
        </w:rPr>
        <w:t>instruction</w:t>
      </w:r>
      <w:r w:rsidR="009E4767">
        <w:rPr>
          <w:rFonts w:ascii="Times New Roman" w:hAnsi="Times New Roman" w:cs="Times New Roman"/>
          <w:sz w:val="24"/>
        </w:rPr>
        <w:t>.</w:t>
      </w:r>
      <w:r w:rsidR="009E4767">
        <w:rPr>
          <w:rStyle w:val="FootnoteReference"/>
          <w:rFonts w:ascii="Times New Roman" w:hAnsi="Times New Roman" w:cs="Times New Roman"/>
          <w:sz w:val="24"/>
        </w:rPr>
        <w:footnoteReference w:id="6"/>
      </w:r>
      <w:r w:rsidR="009E4767">
        <w:rPr>
          <w:rFonts w:ascii="Times New Roman" w:hAnsi="Times New Roman" w:cs="Times New Roman"/>
          <w:sz w:val="24"/>
        </w:rPr>
        <w:t xml:space="preserve">  Pengertian ini dimaksudkan Musa sebagai tulisan yang mengajarkan bangsa Israel menghormati nilai utama dari penciptaan dan sejarah serta menghormati faedah yang terkandung dalam alam semesta.</w:t>
      </w:r>
      <w:r w:rsidR="009E4767">
        <w:rPr>
          <w:rStyle w:val="FootnoteReference"/>
          <w:rFonts w:ascii="Times New Roman" w:hAnsi="Times New Roman" w:cs="Times New Roman"/>
          <w:sz w:val="24"/>
        </w:rPr>
        <w:footnoteReference w:id="7"/>
      </w:r>
    </w:p>
    <w:p w:rsidR="00753701" w:rsidRDefault="00FA2C3D" w:rsidP="00753701">
      <w:pPr>
        <w:spacing w:after="0" w:line="480" w:lineRule="auto"/>
        <w:rPr>
          <w:rFonts w:ascii="Times New Roman" w:hAnsi="Times New Roman" w:cs="Times New Roman"/>
          <w:sz w:val="24"/>
        </w:rPr>
      </w:pPr>
      <w:r>
        <w:rPr>
          <w:rFonts w:ascii="Times New Roman" w:hAnsi="Times New Roman" w:cs="Times New Roman"/>
          <w:sz w:val="24"/>
        </w:rPr>
        <w:tab/>
        <w:t>Pdt. Dr</w:t>
      </w:r>
      <w:r w:rsidR="00753701">
        <w:rPr>
          <w:rFonts w:ascii="Times New Roman" w:hAnsi="Times New Roman" w:cs="Times New Roman"/>
          <w:sz w:val="24"/>
        </w:rPr>
        <w:t>. Karel Sosipater mengklasifikasikan Taurat dalam 3 kelompok, di antaranya:</w:t>
      </w:r>
    </w:p>
    <w:p w:rsidR="00753701" w:rsidRDefault="00753701" w:rsidP="00753701">
      <w:pPr>
        <w:spacing w:after="0" w:line="240" w:lineRule="auto"/>
        <w:ind w:left="720"/>
        <w:rPr>
          <w:rFonts w:ascii="Times New Roman" w:hAnsi="Times New Roman" w:cs="Times New Roman"/>
          <w:sz w:val="24"/>
        </w:rPr>
      </w:pPr>
      <w:r>
        <w:rPr>
          <w:rFonts w:ascii="Times New Roman" w:hAnsi="Times New Roman" w:cs="Times New Roman"/>
          <w:sz w:val="24"/>
        </w:rPr>
        <w:t>“Pertama, hukum moral yang membahas peraturan-peraturan Allah bagi umat Israel untuk hidup kudus (Kel. 20:1-17).  Kedua, mengenai hukum perdata dan hukum sosial yang membahas kehidupan hukum dan sosial kemasyarakatan orang Israel (Kel. 21:1-23:33).  Serta yang terakh</w:t>
      </w:r>
      <w:r w:rsidR="002109B6">
        <w:rPr>
          <w:rFonts w:ascii="Times New Roman" w:hAnsi="Times New Roman" w:cs="Times New Roman"/>
          <w:sz w:val="24"/>
        </w:rPr>
        <w:t>ir hukum peribadatan yang membi</w:t>
      </w:r>
      <w:r>
        <w:rPr>
          <w:rFonts w:ascii="Times New Roman" w:hAnsi="Times New Roman" w:cs="Times New Roman"/>
          <w:sz w:val="24"/>
        </w:rPr>
        <w:t>carakan bentuk dan upacara penyembahan umat Israel kepada Tuhan, juga mengenai sistem persembahan korban, dan kehidupan keagamaan (Kel. 24:12-31:18).”</w:t>
      </w:r>
      <w:r>
        <w:rPr>
          <w:rStyle w:val="FootnoteReference"/>
          <w:rFonts w:ascii="Times New Roman" w:hAnsi="Times New Roman" w:cs="Times New Roman"/>
          <w:sz w:val="24"/>
        </w:rPr>
        <w:footnoteReference w:id="8"/>
      </w:r>
    </w:p>
    <w:p w:rsidR="00753701" w:rsidRDefault="00753701" w:rsidP="00753701">
      <w:pPr>
        <w:spacing w:after="0" w:line="240" w:lineRule="auto"/>
        <w:ind w:left="720"/>
        <w:rPr>
          <w:rFonts w:ascii="Times New Roman" w:hAnsi="Times New Roman" w:cs="Times New Roman"/>
          <w:sz w:val="24"/>
        </w:rPr>
      </w:pPr>
    </w:p>
    <w:p w:rsidR="00D4418A" w:rsidRDefault="00A122F4" w:rsidP="00753701">
      <w:pPr>
        <w:spacing w:after="0" w:line="480" w:lineRule="auto"/>
        <w:ind w:firstLine="720"/>
        <w:rPr>
          <w:rFonts w:ascii="Times New Roman" w:hAnsi="Times New Roman" w:cs="Times New Roman"/>
          <w:sz w:val="24"/>
        </w:rPr>
      </w:pPr>
      <w:r>
        <w:rPr>
          <w:rFonts w:ascii="Times New Roman" w:hAnsi="Times New Roman" w:cs="Times New Roman"/>
          <w:sz w:val="24"/>
        </w:rPr>
        <w:t>Sebuah pertanyaan krusial mewarnai teologi Perjanjian Lama terutama saat membahas Taurat yang disebut sebagai ‘Kitab Perjanjian’ ini.</w:t>
      </w:r>
      <w:r>
        <w:rPr>
          <w:rStyle w:val="FootnoteReference"/>
          <w:rFonts w:ascii="Times New Roman" w:hAnsi="Times New Roman" w:cs="Times New Roman"/>
          <w:sz w:val="24"/>
        </w:rPr>
        <w:footnoteReference w:id="9"/>
      </w:r>
      <w:r>
        <w:rPr>
          <w:rFonts w:ascii="Times New Roman" w:hAnsi="Times New Roman" w:cs="Times New Roman"/>
          <w:sz w:val="24"/>
        </w:rPr>
        <w:t xml:space="preserve">  Apakah konsep perj</w:t>
      </w:r>
      <w:r w:rsidR="00753701">
        <w:rPr>
          <w:rFonts w:ascii="Times New Roman" w:hAnsi="Times New Roman" w:cs="Times New Roman"/>
          <w:sz w:val="24"/>
        </w:rPr>
        <w:t>anjian ini cukup daya tampungnya untuk memuat seluruh realita hukum dalam Perjanjian Lama?</w:t>
      </w:r>
      <w:r w:rsidR="00753701">
        <w:rPr>
          <w:rStyle w:val="FootnoteReference"/>
          <w:rFonts w:ascii="Times New Roman" w:hAnsi="Times New Roman" w:cs="Times New Roman"/>
          <w:sz w:val="24"/>
        </w:rPr>
        <w:footnoteReference w:id="10"/>
      </w:r>
      <w:r w:rsidR="00753701">
        <w:rPr>
          <w:rFonts w:ascii="Times New Roman" w:hAnsi="Times New Roman" w:cs="Times New Roman"/>
          <w:sz w:val="24"/>
        </w:rPr>
        <w:t xml:space="preserve">  </w:t>
      </w:r>
      <w:r w:rsidR="00B27E5A">
        <w:rPr>
          <w:rFonts w:ascii="Times New Roman" w:hAnsi="Times New Roman" w:cs="Times New Roman"/>
          <w:sz w:val="24"/>
        </w:rPr>
        <w:t>Gerhard Hasel mengatakan tidak dan bahkan memberikan sebuah jawaban negatif dari pertanyaan tersebut.  Permasalahannya akan selalu ada dalam pertimbangan yang tidak tentu konsep pemecahannya.</w:t>
      </w:r>
      <w:r w:rsidR="00B27E5A">
        <w:rPr>
          <w:rStyle w:val="FootnoteReference"/>
          <w:rFonts w:ascii="Times New Roman" w:hAnsi="Times New Roman" w:cs="Times New Roman"/>
          <w:sz w:val="24"/>
        </w:rPr>
        <w:footnoteReference w:id="11"/>
      </w:r>
      <w:r w:rsidR="00565675">
        <w:rPr>
          <w:rFonts w:ascii="Times New Roman" w:hAnsi="Times New Roman" w:cs="Times New Roman"/>
          <w:sz w:val="24"/>
        </w:rPr>
        <w:t xml:space="preserve">  </w:t>
      </w:r>
      <w:r w:rsidR="00D4418A">
        <w:rPr>
          <w:rFonts w:ascii="Times New Roman" w:hAnsi="Times New Roman" w:cs="Times New Roman"/>
          <w:sz w:val="24"/>
        </w:rPr>
        <w:t>Sifatnya selalu kasuistis karena disesuaikan dengan permasalahan yang terjadi.  Oleh sebab itu tidak menutup kemungkinan bahwa hukum ini memiliki kelemahan dan bisa ‘angkat tangan’ dalam menangani sebuah permasalahan yang tidak ada undang-undang pemecahannya.</w:t>
      </w:r>
    </w:p>
    <w:p w:rsidR="009A63F0" w:rsidRDefault="009A63F0" w:rsidP="00753701">
      <w:pPr>
        <w:spacing w:after="0" w:line="480" w:lineRule="auto"/>
        <w:ind w:firstLine="720"/>
        <w:rPr>
          <w:rFonts w:ascii="Times New Roman" w:hAnsi="Times New Roman" w:cs="Times New Roman"/>
          <w:sz w:val="24"/>
        </w:rPr>
      </w:pPr>
      <w:r>
        <w:rPr>
          <w:rFonts w:ascii="Times New Roman" w:hAnsi="Times New Roman" w:cs="Times New Roman"/>
          <w:sz w:val="24"/>
        </w:rPr>
        <w:t>Sosipater memberikan sebuah penjelasan mengenai Taurat sebagai berikut:</w:t>
      </w:r>
    </w:p>
    <w:p w:rsidR="009A63F0" w:rsidRDefault="009A63F0" w:rsidP="00AD7F02">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 xml:space="preserve">Taurat adalah </w:t>
      </w:r>
      <w:r w:rsidR="00AD7F02">
        <w:rPr>
          <w:rFonts w:ascii="Times New Roman" w:hAnsi="Times New Roman" w:cs="Times New Roman"/>
          <w:sz w:val="24"/>
        </w:rPr>
        <w:t>karunia Allah kepada umat-Nya (Mazmur 147:19, 20)</w:t>
      </w:r>
    </w:p>
    <w:p w:rsidR="00AD7F02" w:rsidRDefault="00AD7F02" w:rsidP="00AD7F02">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 xml:space="preserve">Taurat sebagai pemeliharaan Allah </w:t>
      </w:r>
    </w:p>
    <w:p w:rsidR="00AD7F02" w:rsidRDefault="00AD7F02" w:rsidP="00AD7F02">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Taurat pedoman tetap tentang kebenaran (Amsal 5:15)</w:t>
      </w:r>
    </w:p>
    <w:p w:rsidR="00AD7F02" w:rsidRDefault="00AD7F02" w:rsidP="00AD7F02">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Taurat menyatakan pelanggaran atau dosa (Amsal 5:11, 12, 14, 6:12).</w:t>
      </w:r>
    </w:p>
    <w:p w:rsidR="00AD7F02" w:rsidRDefault="00AD7F02" w:rsidP="00AD7F02">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Taurat menunjukkan penghukuman (Hosea 1:9; Amsal 8:2).</w:t>
      </w:r>
      <w:r>
        <w:rPr>
          <w:rStyle w:val="FootnoteReference"/>
          <w:rFonts w:ascii="Times New Roman" w:hAnsi="Times New Roman" w:cs="Times New Roman"/>
          <w:sz w:val="24"/>
        </w:rPr>
        <w:footnoteReference w:id="12"/>
      </w:r>
    </w:p>
    <w:p w:rsidR="00AD7F02" w:rsidRPr="009A63F0" w:rsidRDefault="00AD7F02" w:rsidP="00AD7F02">
      <w:pPr>
        <w:pStyle w:val="ListParagraph"/>
        <w:spacing w:after="0" w:line="240" w:lineRule="auto"/>
        <w:rPr>
          <w:rFonts w:ascii="Times New Roman" w:hAnsi="Times New Roman" w:cs="Times New Roman"/>
          <w:sz w:val="24"/>
        </w:rPr>
      </w:pPr>
    </w:p>
    <w:p w:rsidR="009A63F0" w:rsidRDefault="00565675" w:rsidP="00AD7F02">
      <w:pPr>
        <w:spacing w:after="0" w:line="480" w:lineRule="auto"/>
        <w:ind w:firstLine="720"/>
        <w:rPr>
          <w:rFonts w:ascii="Times New Roman" w:hAnsi="Times New Roman" w:cs="Times New Roman"/>
          <w:sz w:val="24"/>
        </w:rPr>
      </w:pPr>
      <w:r>
        <w:rPr>
          <w:rFonts w:ascii="Times New Roman" w:hAnsi="Times New Roman" w:cs="Times New Roman"/>
          <w:sz w:val="24"/>
        </w:rPr>
        <w:t>P</w:t>
      </w:r>
      <w:r w:rsidR="00AD7F02">
        <w:rPr>
          <w:rFonts w:ascii="Times New Roman" w:hAnsi="Times New Roman" w:cs="Times New Roman"/>
          <w:sz w:val="24"/>
        </w:rPr>
        <w:t>ada dasarnya Taurat</w:t>
      </w:r>
      <w:r>
        <w:rPr>
          <w:rFonts w:ascii="Times New Roman" w:hAnsi="Times New Roman" w:cs="Times New Roman"/>
          <w:sz w:val="24"/>
        </w:rPr>
        <w:t xml:space="preserve"> dibuat bukan untuk mengatur perilaku manusia </w:t>
      </w:r>
      <w:r w:rsidR="00D4418A">
        <w:rPr>
          <w:rFonts w:ascii="Times New Roman" w:hAnsi="Times New Roman" w:cs="Times New Roman"/>
          <w:sz w:val="24"/>
        </w:rPr>
        <w:t>yang memiliki kebebasan, melainkan sebuah kontrak untuk memberikan petunjuk-petunjuk hukum, moral dan keagamaan bagi umat khusus dengan tugas khusus.</w:t>
      </w:r>
      <w:r w:rsidR="00D4418A">
        <w:rPr>
          <w:rStyle w:val="FootnoteReference"/>
          <w:rFonts w:ascii="Times New Roman" w:hAnsi="Times New Roman" w:cs="Times New Roman"/>
          <w:sz w:val="24"/>
        </w:rPr>
        <w:footnoteReference w:id="13"/>
      </w:r>
      <w:r w:rsidR="00D4418A">
        <w:rPr>
          <w:rFonts w:ascii="Times New Roman" w:hAnsi="Times New Roman" w:cs="Times New Roman"/>
          <w:sz w:val="24"/>
        </w:rPr>
        <w:t xml:space="preserve">  Taurat juga bukanlah sebuah cara untuk memperoleh keselamatan, namun hanya merupakan sebuah petunjuk bagi umat dalam kehidupan berkebangsaan dalam melaksanakan misi sebagai bangsa berimamat.</w:t>
      </w:r>
      <w:r w:rsidR="00D4418A">
        <w:rPr>
          <w:rStyle w:val="FootnoteReference"/>
          <w:rFonts w:ascii="Times New Roman" w:hAnsi="Times New Roman" w:cs="Times New Roman"/>
          <w:sz w:val="24"/>
        </w:rPr>
        <w:footnoteReference w:id="14"/>
      </w:r>
    </w:p>
    <w:p w:rsidR="00552749" w:rsidRDefault="00552749" w:rsidP="00552749">
      <w:pPr>
        <w:spacing w:after="0" w:line="240" w:lineRule="auto"/>
        <w:jc w:val="center"/>
        <w:rPr>
          <w:rFonts w:ascii="Times New Roman" w:hAnsi="Times New Roman" w:cs="Times New Roman"/>
          <w:sz w:val="24"/>
        </w:rPr>
      </w:pPr>
    </w:p>
    <w:p w:rsidR="00D4418A" w:rsidRDefault="00D4418A" w:rsidP="00552749">
      <w:pPr>
        <w:spacing w:after="0" w:line="240" w:lineRule="auto"/>
        <w:jc w:val="center"/>
        <w:rPr>
          <w:rFonts w:ascii="Times New Roman" w:hAnsi="Times New Roman" w:cs="Times New Roman"/>
          <w:sz w:val="24"/>
        </w:rPr>
      </w:pPr>
    </w:p>
    <w:p w:rsidR="00552749" w:rsidRPr="00552749" w:rsidRDefault="00552749" w:rsidP="00045CA9">
      <w:pPr>
        <w:spacing w:after="0" w:line="240" w:lineRule="auto"/>
        <w:jc w:val="center"/>
        <w:rPr>
          <w:rFonts w:ascii="Times New Roman" w:hAnsi="Times New Roman" w:cs="Times New Roman"/>
          <w:sz w:val="24"/>
          <w:u w:val="single"/>
        </w:rPr>
      </w:pPr>
      <w:r w:rsidRPr="00552749">
        <w:rPr>
          <w:rFonts w:ascii="Times New Roman" w:hAnsi="Times New Roman" w:cs="Times New Roman"/>
          <w:sz w:val="24"/>
          <w:u w:val="single"/>
        </w:rPr>
        <w:t>Taurat m</w:t>
      </w:r>
      <w:r w:rsidR="0000618B">
        <w:rPr>
          <w:rFonts w:ascii="Times New Roman" w:hAnsi="Times New Roman" w:cs="Times New Roman"/>
          <w:sz w:val="24"/>
          <w:u w:val="single"/>
        </w:rPr>
        <w:t>enurut Perspektif Perjanjian Baru</w:t>
      </w:r>
    </w:p>
    <w:p w:rsidR="0000618B" w:rsidRPr="00AC075B" w:rsidRDefault="0000618B" w:rsidP="00AC075B">
      <w:pPr>
        <w:spacing w:after="0" w:line="240" w:lineRule="auto"/>
        <w:jc w:val="center"/>
        <w:rPr>
          <w:rFonts w:ascii="Times New Roman" w:hAnsi="Times New Roman" w:cs="Times New Roman"/>
          <w:sz w:val="24"/>
        </w:rPr>
      </w:pPr>
    </w:p>
    <w:p w:rsidR="0000618B" w:rsidRPr="00AC075B" w:rsidRDefault="0000618B" w:rsidP="00AC075B">
      <w:pPr>
        <w:spacing w:after="0" w:line="240" w:lineRule="auto"/>
        <w:jc w:val="center"/>
        <w:rPr>
          <w:rFonts w:ascii="Times New Roman" w:hAnsi="Times New Roman" w:cs="Times New Roman"/>
          <w:sz w:val="24"/>
        </w:rPr>
      </w:pPr>
    </w:p>
    <w:p w:rsidR="0000618B" w:rsidRDefault="0000618B" w:rsidP="006C05EF">
      <w:pPr>
        <w:spacing w:after="0" w:line="240" w:lineRule="auto"/>
        <w:jc w:val="center"/>
        <w:rPr>
          <w:rFonts w:ascii="Times New Roman" w:hAnsi="Times New Roman" w:cs="Times New Roman"/>
          <w:sz w:val="24"/>
        </w:rPr>
      </w:pPr>
      <w:r>
        <w:rPr>
          <w:rFonts w:ascii="Times New Roman" w:hAnsi="Times New Roman" w:cs="Times New Roman"/>
          <w:sz w:val="24"/>
        </w:rPr>
        <w:t>Yesus yang Menggenapi Taurat berdasarkan Khotbah di Bukit</w:t>
      </w:r>
    </w:p>
    <w:p w:rsidR="00045CA9" w:rsidRDefault="00045CA9" w:rsidP="00AC075B">
      <w:pPr>
        <w:spacing w:after="0" w:line="240" w:lineRule="auto"/>
        <w:jc w:val="center"/>
        <w:rPr>
          <w:rFonts w:ascii="Times New Roman" w:hAnsi="Times New Roman" w:cs="Times New Roman"/>
          <w:sz w:val="24"/>
        </w:rPr>
      </w:pPr>
    </w:p>
    <w:p w:rsidR="00740C62" w:rsidRDefault="00740C62" w:rsidP="00740C62">
      <w:pPr>
        <w:spacing w:after="0" w:line="480" w:lineRule="auto"/>
        <w:rPr>
          <w:rFonts w:ascii="Times New Roman" w:hAnsi="Times New Roman" w:cs="Times New Roman"/>
          <w:sz w:val="24"/>
        </w:rPr>
      </w:pPr>
      <w:r>
        <w:rPr>
          <w:rFonts w:ascii="Times New Roman" w:hAnsi="Times New Roman" w:cs="Times New Roman"/>
          <w:sz w:val="24"/>
        </w:rPr>
        <w:tab/>
        <w:t xml:space="preserve">Tidak bisa dipungkiri, baik Yudaisme dan Kekristenan sama-sama menerima </w:t>
      </w:r>
      <w:r w:rsidR="002A0E1C">
        <w:rPr>
          <w:rFonts w:ascii="Times New Roman" w:hAnsi="Times New Roman" w:cs="Times New Roman"/>
          <w:sz w:val="24"/>
        </w:rPr>
        <w:t xml:space="preserve">bahwa </w:t>
      </w:r>
      <w:r>
        <w:rPr>
          <w:rFonts w:ascii="Times New Roman" w:hAnsi="Times New Roman" w:cs="Times New Roman"/>
          <w:sz w:val="24"/>
        </w:rPr>
        <w:t>Perjanjian Lama memuat pewahyuan dari Tuha</w:t>
      </w:r>
      <w:r w:rsidR="002A0E1C">
        <w:rPr>
          <w:rFonts w:ascii="Times New Roman" w:hAnsi="Times New Roman" w:cs="Times New Roman"/>
          <w:sz w:val="24"/>
        </w:rPr>
        <w:t>n, ketika dipandang</w:t>
      </w:r>
      <w:r>
        <w:rPr>
          <w:rFonts w:ascii="Times New Roman" w:hAnsi="Times New Roman" w:cs="Times New Roman"/>
          <w:sz w:val="24"/>
        </w:rPr>
        <w:t xml:space="preserve"> berdiri di akhir dan sambungannya di Perjanjian Baru.</w:t>
      </w:r>
      <w:r>
        <w:rPr>
          <w:rStyle w:val="FootnoteReference"/>
          <w:rFonts w:ascii="Times New Roman" w:hAnsi="Times New Roman" w:cs="Times New Roman"/>
          <w:sz w:val="24"/>
        </w:rPr>
        <w:footnoteReference w:id="15"/>
      </w:r>
      <w:r>
        <w:rPr>
          <w:rFonts w:ascii="Times New Roman" w:hAnsi="Times New Roman" w:cs="Times New Roman"/>
          <w:sz w:val="24"/>
        </w:rPr>
        <w:t xml:space="preserve">  </w:t>
      </w:r>
      <w:r w:rsidR="002A0E1C">
        <w:rPr>
          <w:rFonts w:ascii="Times New Roman" w:hAnsi="Times New Roman" w:cs="Times New Roman"/>
          <w:sz w:val="24"/>
        </w:rPr>
        <w:t>Terdapat ‘benang merah’ yang menghubungkan nubuat dari zaman lampau dan penggenapan yang memang terjadi di era selanjutnya.</w:t>
      </w:r>
      <w:r w:rsidR="00560D45">
        <w:rPr>
          <w:rFonts w:ascii="Times New Roman" w:hAnsi="Times New Roman" w:cs="Times New Roman"/>
          <w:sz w:val="24"/>
        </w:rPr>
        <w:t xml:space="preserve">  Dan Injil Matius memberikan sebuah pembahasan yang cukup menarik mengenai nubuat yang tergenapi dalam pribadi Yesus.</w:t>
      </w:r>
    </w:p>
    <w:p w:rsidR="00DC5279" w:rsidRDefault="00560D45" w:rsidP="00740C62">
      <w:pPr>
        <w:spacing w:after="0" w:line="480" w:lineRule="auto"/>
        <w:rPr>
          <w:rFonts w:ascii="Times New Roman" w:hAnsi="Times New Roman" w:cs="Times New Roman"/>
          <w:sz w:val="24"/>
        </w:rPr>
      </w:pPr>
      <w:r>
        <w:rPr>
          <w:rFonts w:ascii="Times New Roman" w:hAnsi="Times New Roman" w:cs="Times New Roman"/>
          <w:sz w:val="24"/>
        </w:rPr>
        <w:tab/>
        <w:t>Matius memuat</w:t>
      </w:r>
      <w:r w:rsidR="00AB669B">
        <w:rPr>
          <w:rFonts w:ascii="Times New Roman" w:hAnsi="Times New Roman" w:cs="Times New Roman"/>
          <w:sz w:val="24"/>
        </w:rPr>
        <w:t xml:space="preserve"> Khotbah di Bukit yang berisi</w:t>
      </w:r>
      <w:r>
        <w:rPr>
          <w:rFonts w:ascii="Times New Roman" w:hAnsi="Times New Roman" w:cs="Times New Roman"/>
          <w:sz w:val="24"/>
        </w:rPr>
        <w:t xml:space="preserve"> pengajaran dari </w:t>
      </w:r>
      <w:r w:rsidR="0014176B">
        <w:rPr>
          <w:rFonts w:ascii="Times New Roman" w:hAnsi="Times New Roman" w:cs="Times New Roman"/>
          <w:sz w:val="24"/>
        </w:rPr>
        <w:t>Yesus kepada orang-orang yang berbondong-bondong mengikuti Dia.</w:t>
      </w:r>
      <w:r>
        <w:rPr>
          <w:rFonts w:ascii="Times New Roman" w:hAnsi="Times New Roman" w:cs="Times New Roman"/>
          <w:sz w:val="24"/>
        </w:rPr>
        <w:t xml:space="preserve">  </w:t>
      </w:r>
      <w:r w:rsidR="0014176B">
        <w:rPr>
          <w:rFonts w:ascii="Times New Roman" w:hAnsi="Times New Roman" w:cs="Times New Roman"/>
          <w:sz w:val="24"/>
        </w:rPr>
        <w:t>Seorang teolog, Stefan Leks menamainya sebagai Kebenaran Baru.</w:t>
      </w:r>
      <w:r w:rsidR="0014176B">
        <w:rPr>
          <w:rStyle w:val="FootnoteReference"/>
          <w:rFonts w:ascii="Times New Roman" w:hAnsi="Times New Roman" w:cs="Times New Roman"/>
          <w:sz w:val="24"/>
        </w:rPr>
        <w:footnoteReference w:id="16"/>
      </w:r>
      <w:r w:rsidR="0014176B">
        <w:rPr>
          <w:rFonts w:ascii="Times New Roman" w:hAnsi="Times New Roman" w:cs="Times New Roman"/>
          <w:sz w:val="24"/>
        </w:rPr>
        <w:t xml:space="preserve">  Terdiri dari enam antitesis yang mengacu kepada Sepuluh Firman Tuhan untuk tiga antitesis pertama.</w:t>
      </w:r>
      <w:r w:rsidR="0014176B">
        <w:rPr>
          <w:rStyle w:val="FootnoteReference"/>
          <w:rFonts w:ascii="Times New Roman" w:hAnsi="Times New Roman" w:cs="Times New Roman"/>
          <w:sz w:val="24"/>
        </w:rPr>
        <w:footnoteReference w:id="17"/>
      </w:r>
      <w:r w:rsidR="0014176B">
        <w:rPr>
          <w:rFonts w:ascii="Times New Roman" w:hAnsi="Times New Roman" w:cs="Times New Roman"/>
          <w:sz w:val="24"/>
        </w:rPr>
        <w:t xml:space="preserve">  Serta tiga antitesis selanjutnya mengenai interpretasi populer yang salah dalam kehidupan.</w:t>
      </w:r>
      <w:r w:rsidR="0014176B">
        <w:rPr>
          <w:rStyle w:val="FootnoteReference"/>
          <w:rFonts w:ascii="Times New Roman" w:hAnsi="Times New Roman" w:cs="Times New Roman"/>
          <w:sz w:val="24"/>
        </w:rPr>
        <w:footnoteReference w:id="18"/>
      </w:r>
      <w:r w:rsidR="0014176B">
        <w:rPr>
          <w:rFonts w:ascii="Times New Roman" w:hAnsi="Times New Roman" w:cs="Times New Roman"/>
          <w:sz w:val="24"/>
        </w:rPr>
        <w:t xml:space="preserve">  Namun terlepas dari </w:t>
      </w:r>
      <w:r w:rsidR="004F056B">
        <w:rPr>
          <w:rFonts w:ascii="Times New Roman" w:hAnsi="Times New Roman" w:cs="Times New Roman"/>
          <w:sz w:val="24"/>
        </w:rPr>
        <w:t>i</w:t>
      </w:r>
      <w:r w:rsidR="0014176B">
        <w:rPr>
          <w:rFonts w:ascii="Times New Roman" w:hAnsi="Times New Roman" w:cs="Times New Roman"/>
          <w:sz w:val="24"/>
        </w:rPr>
        <w:t xml:space="preserve">tu semua, pengajaran yang Yesus berikan rupanya memuat standar etika dan moral yang lebih tinggi dari Taurat yang diketahui saat itu.  </w:t>
      </w:r>
      <w:r w:rsidR="00A12AD2">
        <w:rPr>
          <w:rFonts w:ascii="Times New Roman" w:hAnsi="Times New Roman" w:cs="Times New Roman"/>
          <w:sz w:val="24"/>
        </w:rPr>
        <w:t>Argumentasi itulah yang mempengaruhi kaum idealistik untuk menyanggah penggenapan Yesus terhada</w:t>
      </w:r>
      <w:r w:rsidR="0014176B">
        <w:rPr>
          <w:rFonts w:ascii="Times New Roman" w:hAnsi="Times New Roman" w:cs="Times New Roman"/>
          <w:sz w:val="24"/>
        </w:rPr>
        <w:t>p Taurat.  Kaum tersebut berpandangan</w:t>
      </w:r>
      <w:r w:rsidR="004F056B">
        <w:rPr>
          <w:rFonts w:ascii="Times New Roman" w:hAnsi="Times New Roman" w:cs="Times New Roman"/>
          <w:sz w:val="24"/>
        </w:rPr>
        <w:t xml:space="preserve"> bahwa pengajaran Yesus dalam</w:t>
      </w:r>
      <w:r w:rsidR="00A12AD2">
        <w:rPr>
          <w:rFonts w:ascii="Times New Roman" w:hAnsi="Times New Roman" w:cs="Times New Roman"/>
          <w:sz w:val="24"/>
        </w:rPr>
        <w:t xml:space="preserve"> Khotbah di bukit dinilai tidak re</w:t>
      </w:r>
      <w:r w:rsidR="0014176B">
        <w:rPr>
          <w:rFonts w:ascii="Times New Roman" w:hAnsi="Times New Roman" w:cs="Times New Roman"/>
          <w:sz w:val="24"/>
        </w:rPr>
        <w:t>levan bagi masyarakat dan terlalu jauh dari</w:t>
      </w:r>
      <w:r w:rsidR="00A12AD2">
        <w:rPr>
          <w:rFonts w:ascii="Times New Roman" w:hAnsi="Times New Roman" w:cs="Times New Roman"/>
          <w:sz w:val="24"/>
        </w:rPr>
        <w:t xml:space="preserve"> jangkauan dan kemampuan manusia.</w:t>
      </w:r>
      <w:r w:rsidR="00A12AD2">
        <w:rPr>
          <w:rStyle w:val="FootnoteReference"/>
          <w:rFonts w:ascii="Times New Roman" w:hAnsi="Times New Roman" w:cs="Times New Roman"/>
          <w:sz w:val="24"/>
        </w:rPr>
        <w:footnoteReference w:id="19"/>
      </w:r>
      <w:r w:rsidR="00EC7F55">
        <w:rPr>
          <w:rFonts w:ascii="Times New Roman" w:hAnsi="Times New Roman" w:cs="Times New Roman"/>
          <w:sz w:val="24"/>
        </w:rPr>
        <w:t xml:space="preserve">  </w:t>
      </w:r>
      <w:r w:rsidR="008E648D">
        <w:rPr>
          <w:rFonts w:ascii="Times New Roman" w:hAnsi="Times New Roman" w:cs="Times New Roman"/>
          <w:sz w:val="24"/>
        </w:rPr>
        <w:t xml:space="preserve">  </w:t>
      </w:r>
    </w:p>
    <w:p w:rsidR="0014176B" w:rsidRDefault="004F056B" w:rsidP="00740C62">
      <w:pPr>
        <w:spacing w:after="0" w:line="480" w:lineRule="auto"/>
        <w:rPr>
          <w:rFonts w:ascii="Times New Roman" w:hAnsi="Times New Roman" w:cs="Times New Roman"/>
          <w:sz w:val="24"/>
        </w:rPr>
      </w:pPr>
      <w:r>
        <w:rPr>
          <w:rFonts w:ascii="Times New Roman" w:hAnsi="Times New Roman" w:cs="Times New Roman"/>
          <w:sz w:val="24"/>
        </w:rPr>
        <w:tab/>
      </w:r>
      <w:r w:rsidR="007F44ED">
        <w:rPr>
          <w:rFonts w:ascii="Times New Roman" w:hAnsi="Times New Roman" w:cs="Times New Roman"/>
          <w:sz w:val="24"/>
        </w:rPr>
        <w:t>Bagaimanapun, tak bisa dielakkan bahwa kedatangan Yesus memang untuk menggenapi dan bukan untuk meniadakan hukum Taurat.  Mengenai kata ‘menggenapi’ (</w:t>
      </w:r>
      <w:r w:rsidR="007F44ED" w:rsidRPr="007F44ED">
        <w:rPr>
          <w:rFonts w:ascii="Times New Roman" w:hAnsi="Times New Roman" w:cs="Times New Roman"/>
          <w:i/>
          <w:sz w:val="24"/>
        </w:rPr>
        <w:t>fulfil</w:t>
      </w:r>
      <w:r w:rsidR="007F44ED">
        <w:rPr>
          <w:rFonts w:ascii="Times New Roman" w:hAnsi="Times New Roman" w:cs="Times New Roman"/>
          <w:sz w:val="24"/>
        </w:rPr>
        <w:t>-red.), dapat dipahami dalam berbagai makna.  Leon Morris mengemukakan penafsirannya sebagai berikut:</w:t>
      </w:r>
    </w:p>
    <w:p w:rsidR="007F44ED" w:rsidRDefault="007F44ED" w:rsidP="004D7466">
      <w:pPr>
        <w:spacing w:after="0" w:line="240" w:lineRule="auto"/>
        <w:ind w:left="720"/>
        <w:rPr>
          <w:rFonts w:ascii="Times New Roman" w:hAnsi="Times New Roman" w:cs="Times New Roman"/>
          <w:sz w:val="24"/>
        </w:rPr>
      </w:pPr>
      <w:r>
        <w:rPr>
          <w:rFonts w:ascii="Times New Roman" w:hAnsi="Times New Roman" w:cs="Times New Roman"/>
          <w:sz w:val="24"/>
        </w:rPr>
        <w:t>“(1)</w:t>
      </w:r>
      <w:r w:rsidR="004D7466">
        <w:rPr>
          <w:rFonts w:ascii="Times New Roman" w:hAnsi="Times New Roman" w:cs="Times New Roman"/>
          <w:sz w:val="24"/>
        </w:rPr>
        <w:t xml:space="preserve"> I</w:t>
      </w:r>
      <w:r>
        <w:rPr>
          <w:rFonts w:ascii="Times New Roman" w:hAnsi="Times New Roman" w:cs="Times New Roman"/>
          <w:sz w:val="24"/>
        </w:rPr>
        <w:t>a melakukan sesuatu berdasarkan Firman, (2)</w:t>
      </w:r>
      <w:r w:rsidR="004D7466">
        <w:rPr>
          <w:rFonts w:ascii="Times New Roman" w:hAnsi="Times New Roman" w:cs="Times New Roman"/>
          <w:sz w:val="24"/>
        </w:rPr>
        <w:t xml:space="preserve"> I</w:t>
      </w:r>
      <w:r>
        <w:rPr>
          <w:rFonts w:ascii="Times New Roman" w:hAnsi="Times New Roman" w:cs="Times New Roman"/>
          <w:sz w:val="24"/>
        </w:rPr>
        <w:t>a ingin mengeluarkan makna penuh dari Firman, (3)</w:t>
      </w:r>
      <w:r w:rsidR="004D7466">
        <w:rPr>
          <w:rFonts w:ascii="Times New Roman" w:hAnsi="Times New Roman" w:cs="Times New Roman"/>
          <w:sz w:val="24"/>
        </w:rPr>
        <w:t xml:space="preserve"> D</w:t>
      </w:r>
      <w:r>
        <w:rPr>
          <w:rFonts w:ascii="Times New Roman" w:hAnsi="Times New Roman" w:cs="Times New Roman"/>
          <w:sz w:val="24"/>
        </w:rPr>
        <w:t xml:space="preserve">alam kehidupan dan pengajarannya ia </w:t>
      </w:r>
      <w:r w:rsidR="004D7466">
        <w:rPr>
          <w:rFonts w:ascii="Times New Roman" w:hAnsi="Times New Roman" w:cs="Times New Roman"/>
          <w:sz w:val="24"/>
        </w:rPr>
        <w:t>membawa Firman untuk menyempurnakannya.”</w:t>
      </w:r>
      <w:r w:rsidR="004D7466">
        <w:rPr>
          <w:rStyle w:val="FootnoteReference"/>
          <w:rFonts w:ascii="Times New Roman" w:hAnsi="Times New Roman" w:cs="Times New Roman"/>
          <w:sz w:val="24"/>
        </w:rPr>
        <w:footnoteReference w:id="20"/>
      </w:r>
    </w:p>
    <w:p w:rsidR="004D7466" w:rsidRDefault="004D7466" w:rsidP="004D7466">
      <w:pPr>
        <w:spacing w:after="0" w:line="240" w:lineRule="auto"/>
        <w:ind w:left="720"/>
        <w:rPr>
          <w:rFonts w:ascii="Times New Roman" w:hAnsi="Times New Roman" w:cs="Times New Roman"/>
          <w:sz w:val="24"/>
        </w:rPr>
      </w:pPr>
    </w:p>
    <w:p w:rsidR="004D7466" w:rsidRDefault="00CB70CB" w:rsidP="00CB70CB">
      <w:pPr>
        <w:spacing w:after="0" w:line="480" w:lineRule="auto"/>
        <w:ind w:firstLine="720"/>
        <w:rPr>
          <w:rFonts w:ascii="Times New Roman" w:hAnsi="Times New Roman" w:cs="Times New Roman"/>
          <w:sz w:val="24"/>
        </w:rPr>
      </w:pPr>
      <w:r>
        <w:rPr>
          <w:rFonts w:ascii="Times New Roman" w:hAnsi="Times New Roman" w:cs="Times New Roman"/>
          <w:sz w:val="24"/>
        </w:rPr>
        <w:t xml:space="preserve">Berdasarkan tiga pandangan tersebut, Davies dan Allison dalam </w:t>
      </w:r>
      <w:r w:rsidRPr="00CB70CB">
        <w:rPr>
          <w:rFonts w:ascii="Times New Roman" w:hAnsi="Times New Roman" w:cs="Times New Roman"/>
          <w:i/>
          <w:sz w:val="24"/>
        </w:rPr>
        <w:t>The Journal of Biblical Litertature</w:t>
      </w:r>
      <w:r>
        <w:rPr>
          <w:rFonts w:ascii="Times New Roman" w:hAnsi="Times New Roman" w:cs="Times New Roman"/>
          <w:sz w:val="24"/>
        </w:rPr>
        <w:t xml:space="preserve"> memberikan sebuah pandangan bahwa kemungkinan Yesus memiliki pengertian untuk menggenapi Firman dalam be</w:t>
      </w:r>
      <w:r w:rsidR="00004C65">
        <w:rPr>
          <w:rFonts w:ascii="Times New Roman" w:hAnsi="Times New Roman" w:cs="Times New Roman"/>
          <w:sz w:val="24"/>
        </w:rPr>
        <w:t xml:space="preserve">berapa cara.  Pertama, dia </w:t>
      </w:r>
      <w:r>
        <w:rPr>
          <w:rFonts w:ascii="Times New Roman" w:hAnsi="Times New Roman" w:cs="Times New Roman"/>
          <w:sz w:val="24"/>
        </w:rPr>
        <w:t>menggenapi</w:t>
      </w:r>
      <w:r w:rsidR="00004C65">
        <w:rPr>
          <w:rFonts w:ascii="Times New Roman" w:hAnsi="Times New Roman" w:cs="Times New Roman"/>
          <w:sz w:val="24"/>
        </w:rPr>
        <w:t xml:space="preserve"> dan menggantikan posisi</w:t>
      </w:r>
      <w:r>
        <w:rPr>
          <w:rFonts w:ascii="Times New Roman" w:hAnsi="Times New Roman" w:cs="Times New Roman"/>
          <w:sz w:val="24"/>
        </w:rPr>
        <w:t xml:space="preserve"> Taurat</w:t>
      </w:r>
      <w:r w:rsidR="00004C65">
        <w:rPr>
          <w:rFonts w:ascii="Times New Roman" w:hAnsi="Times New Roman" w:cs="Times New Roman"/>
          <w:sz w:val="24"/>
        </w:rPr>
        <w:t xml:space="preserve"> dan nubuat </w:t>
      </w:r>
      <w:r>
        <w:rPr>
          <w:rFonts w:ascii="Times New Roman" w:hAnsi="Times New Roman" w:cs="Times New Roman"/>
          <w:sz w:val="24"/>
        </w:rPr>
        <w:t>sehingga ia menjadi pusat dari perhatian, Yesus sebagai yang ditandakan secara alamiah jauh lebih penting dari Taurat dan Nubuat sebagai tanda-tanda yang mendahuluinya.</w:t>
      </w:r>
      <w:r>
        <w:rPr>
          <w:rStyle w:val="FootnoteReference"/>
          <w:rFonts w:ascii="Times New Roman" w:hAnsi="Times New Roman" w:cs="Times New Roman"/>
          <w:sz w:val="24"/>
        </w:rPr>
        <w:footnoteReference w:id="21"/>
      </w:r>
      <w:r>
        <w:rPr>
          <w:rFonts w:ascii="Times New Roman" w:hAnsi="Times New Roman" w:cs="Times New Roman"/>
          <w:sz w:val="24"/>
        </w:rPr>
        <w:t xml:space="preserve"> </w:t>
      </w:r>
      <w:r w:rsidR="00932C9B">
        <w:rPr>
          <w:rFonts w:ascii="Times New Roman" w:hAnsi="Times New Roman" w:cs="Times New Roman"/>
          <w:sz w:val="24"/>
        </w:rPr>
        <w:t>Kedua, jika Taurat sudah digenapi, maka Taurat tidak bisa dikesampingkan</w:t>
      </w:r>
      <w:r w:rsidR="00004C65">
        <w:rPr>
          <w:rFonts w:ascii="Times New Roman" w:hAnsi="Times New Roman" w:cs="Times New Roman"/>
          <w:sz w:val="24"/>
        </w:rPr>
        <w:t xml:space="preserve"> karena penggenapan bisa memperkuat kebenaran Taurat, bukan membuatnya menjadi keragu-raguan.</w:t>
      </w:r>
      <w:r w:rsidR="00004C65">
        <w:rPr>
          <w:rStyle w:val="FootnoteReference"/>
          <w:rFonts w:ascii="Times New Roman" w:hAnsi="Times New Roman" w:cs="Times New Roman"/>
          <w:sz w:val="24"/>
        </w:rPr>
        <w:footnoteReference w:id="22"/>
      </w:r>
      <w:r w:rsidR="00004C65">
        <w:rPr>
          <w:rFonts w:ascii="Times New Roman" w:hAnsi="Times New Roman" w:cs="Times New Roman"/>
          <w:sz w:val="24"/>
        </w:rPr>
        <w:t xml:space="preserve">  </w:t>
      </w:r>
      <w:r w:rsidR="00AD7F02">
        <w:rPr>
          <w:rFonts w:ascii="Times New Roman" w:hAnsi="Times New Roman" w:cs="Times New Roman"/>
          <w:sz w:val="24"/>
        </w:rPr>
        <w:t xml:space="preserve">Kedua pandangan ini bukanlah sebuah kontradiksi, karena sekalipun Yesus menggantikan posisi Taurat dalam perhatian, Ia tidak semata-mata menyingkirkan Taurat dan </w:t>
      </w:r>
      <w:r w:rsidR="00711691">
        <w:rPr>
          <w:rFonts w:ascii="Times New Roman" w:hAnsi="Times New Roman" w:cs="Times New Roman"/>
          <w:sz w:val="24"/>
        </w:rPr>
        <w:t xml:space="preserve">malahan </w:t>
      </w:r>
      <w:r w:rsidR="00AD7F02">
        <w:rPr>
          <w:rFonts w:ascii="Times New Roman" w:hAnsi="Times New Roman" w:cs="Times New Roman"/>
          <w:sz w:val="24"/>
        </w:rPr>
        <w:t xml:space="preserve">menghormati keberadaannya.  Di sinilah kenyataan bahwa Yesus datang untuk menggenapi Taurat serta kebenarannya.  </w:t>
      </w:r>
      <w:r w:rsidR="00004C65">
        <w:rPr>
          <w:rFonts w:ascii="Times New Roman" w:hAnsi="Times New Roman" w:cs="Times New Roman"/>
          <w:sz w:val="24"/>
        </w:rPr>
        <w:t xml:space="preserve">Konsep ‘menggenapi’ jauh berbeda dari ‘memelihara’.  </w:t>
      </w:r>
      <w:r w:rsidR="00AB669B">
        <w:rPr>
          <w:rFonts w:ascii="Times New Roman" w:hAnsi="Times New Roman" w:cs="Times New Roman"/>
          <w:sz w:val="24"/>
        </w:rPr>
        <w:t>Yesus menggenapi segenap hukum Taurat sampai kepada kematian-Nya serta kebangkitan-Nya.  Ia ‘menggenapi’ dan bukan sekedar ‘memelihara’ Taurat yang ada.</w:t>
      </w:r>
    </w:p>
    <w:p w:rsidR="00AB669B" w:rsidRDefault="00AB669B" w:rsidP="0000618B">
      <w:pPr>
        <w:spacing w:after="0" w:line="240" w:lineRule="auto"/>
        <w:jc w:val="center"/>
        <w:rPr>
          <w:rFonts w:ascii="Times New Roman" w:hAnsi="Times New Roman" w:cs="Times New Roman"/>
          <w:sz w:val="24"/>
        </w:rPr>
      </w:pPr>
    </w:p>
    <w:p w:rsidR="0000618B" w:rsidRDefault="0000618B" w:rsidP="0000618B">
      <w:pPr>
        <w:spacing w:after="0" w:line="240" w:lineRule="auto"/>
        <w:jc w:val="center"/>
        <w:rPr>
          <w:rFonts w:ascii="Times New Roman" w:hAnsi="Times New Roman" w:cs="Times New Roman"/>
          <w:sz w:val="24"/>
        </w:rPr>
      </w:pPr>
    </w:p>
    <w:p w:rsidR="0000618B" w:rsidRDefault="00FA2C3D" w:rsidP="0000618B">
      <w:pPr>
        <w:spacing w:after="0" w:line="240" w:lineRule="auto"/>
        <w:jc w:val="center"/>
        <w:rPr>
          <w:rFonts w:ascii="Times New Roman" w:hAnsi="Times New Roman" w:cs="Times New Roman"/>
          <w:sz w:val="24"/>
        </w:rPr>
      </w:pPr>
      <w:r>
        <w:rPr>
          <w:rFonts w:ascii="Times New Roman" w:hAnsi="Times New Roman" w:cs="Times New Roman"/>
          <w:sz w:val="24"/>
        </w:rPr>
        <w:t>Teologi Yesus mengenai Taurat</w:t>
      </w:r>
    </w:p>
    <w:p w:rsidR="0000618B" w:rsidRDefault="0000618B" w:rsidP="0000618B">
      <w:pPr>
        <w:spacing w:after="0" w:line="240" w:lineRule="auto"/>
        <w:jc w:val="center"/>
        <w:rPr>
          <w:rFonts w:ascii="Times New Roman" w:hAnsi="Times New Roman" w:cs="Times New Roman"/>
          <w:sz w:val="24"/>
        </w:rPr>
      </w:pPr>
    </w:p>
    <w:p w:rsidR="0000618B" w:rsidRDefault="0000618B" w:rsidP="0000618B">
      <w:pPr>
        <w:spacing w:after="0" w:line="480" w:lineRule="auto"/>
        <w:rPr>
          <w:rFonts w:ascii="Times New Roman" w:hAnsi="Times New Roman" w:cs="Times New Roman"/>
          <w:sz w:val="24"/>
        </w:rPr>
      </w:pPr>
      <w:r>
        <w:rPr>
          <w:rFonts w:ascii="Times New Roman" w:hAnsi="Times New Roman" w:cs="Times New Roman"/>
          <w:sz w:val="24"/>
        </w:rPr>
        <w:tab/>
        <w:t>Setelah menyetujui sebuah kesimpulan mengenai keberadaan Yesus yang menggenapi sepenuhnya Taurat dan Nubuat para nabi, kita akan membahas perspektif Yesus mengenai Taurat.  Sebuah argumentasi ilahi yang memungkinka</w:t>
      </w:r>
      <w:r w:rsidR="00AC075B">
        <w:rPr>
          <w:rFonts w:ascii="Times New Roman" w:hAnsi="Times New Roman" w:cs="Times New Roman"/>
          <w:sz w:val="24"/>
        </w:rPr>
        <w:t>n Yesus untuk mengajarkan Taurat dari sudut standar etika dan moral yang lebih tinggi.  Mahakarya yang dipuji dan dikagumi namun ditolak di saat yang sama. Pengajaran yang dinamakan Kebenaran Baru.</w:t>
      </w:r>
    </w:p>
    <w:p w:rsidR="00AC075B" w:rsidRDefault="00526A05" w:rsidP="00526A05">
      <w:pPr>
        <w:tabs>
          <w:tab w:val="left" w:pos="709"/>
        </w:tabs>
        <w:autoSpaceDE w:val="0"/>
        <w:autoSpaceDN w:val="0"/>
        <w:adjustRightInd w:val="0"/>
        <w:spacing w:after="0" w:line="480" w:lineRule="auto"/>
        <w:rPr>
          <w:rFonts w:ascii="Times New Roman" w:hAnsi="Times New Roman" w:cs="Times New Roman"/>
          <w:sz w:val="24"/>
          <w:szCs w:val="27"/>
        </w:rPr>
      </w:pPr>
      <w:r>
        <w:rPr>
          <w:rFonts w:ascii="Times New Roman" w:hAnsi="Times New Roman" w:cs="Times New Roman"/>
          <w:sz w:val="24"/>
        </w:rPr>
        <w:tab/>
      </w:r>
      <w:r w:rsidR="00505CE1">
        <w:rPr>
          <w:rFonts w:ascii="Times New Roman" w:hAnsi="Times New Roman" w:cs="Times New Roman"/>
          <w:sz w:val="24"/>
        </w:rPr>
        <w:t>Pengajaran yang Yesus berikan bukanlah sebuah ajaran ortodoks atau sekedar pengalaman agama, tapi untuk kesusilaan.</w:t>
      </w:r>
      <w:r w:rsidR="00505CE1">
        <w:rPr>
          <w:rStyle w:val="FootnoteReference"/>
          <w:rFonts w:ascii="Times New Roman" w:hAnsi="Times New Roman" w:cs="Times New Roman"/>
          <w:sz w:val="24"/>
        </w:rPr>
        <w:footnoteReference w:id="23"/>
      </w:r>
      <w:r w:rsidR="004C3246">
        <w:rPr>
          <w:rFonts w:ascii="Times New Roman" w:hAnsi="Times New Roman" w:cs="Times New Roman"/>
          <w:sz w:val="24"/>
        </w:rPr>
        <w:t xml:space="preserve">  Yesus ingin memberikan sebuah pengajaran yang tidak seperti pengajaran para ahli taurat dan kaum Farisi.  Karena Yesus sendiri mengatakan, “</w:t>
      </w:r>
      <w:r w:rsidR="004C3246" w:rsidRPr="004C3246">
        <w:rPr>
          <w:rFonts w:ascii="Times New Roman" w:hAnsi="Times New Roman" w:cs="Times New Roman"/>
          <w:sz w:val="24"/>
          <w:szCs w:val="27"/>
        </w:rPr>
        <w:t>Maka Aku berkata kepadamu: Jika hidup keagamaanmu tidak lebih benar dari pada hidup keagamaan ahli-ahli Taurat dan orang-orang Farisi, sesungguhnya kamu tidak akan masuk ke dalam Kerajaan Sorga.</w:t>
      </w:r>
      <w:r w:rsidR="004C3246">
        <w:rPr>
          <w:rFonts w:ascii="Times New Roman" w:hAnsi="Times New Roman" w:cs="Times New Roman"/>
          <w:sz w:val="24"/>
          <w:szCs w:val="27"/>
        </w:rPr>
        <w:t>”</w:t>
      </w:r>
      <w:r w:rsidR="004C3246">
        <w:rPr>
          <w:rStyle w:val="FootnoteReference"/>
          <w:rFonts w:ascii="Times New Roman" w:hAnsi="Times New Roman" w:cs="Times New Roman"/>
          <w:sz w:val="24"/>
          <w:szCs w:val="27"/>
        </w:rPr>
        <w:footnoteReference w:id="24"/>
      </w:r>
      <w:r w:rsidR="004C3246" w:rsidRPr="004C3246">
        <w:rPr>
          <w:rFonts w:ascii="Times New Roman" w:hAnsi="Times New Roman" w:cs="Times New Roman"/>
          <w:sz w:val="24"/>
          <w:szCs w:val="27"/>
        </w:rPr>
        <w:t xml:space="preserve"> </w:t>
      </w:r>
      <w:r w:rsidR="004C3246">
        <w:rPr>
          <w:rFonts w:ascii="Times New Roman" w:hAnsi="Times New Roman" w:cs="Times New Roman"/>
          <w:sz w:val="24"/>
          <w:szCs w:val="27"/>
        </w:rPr>
        <w:t xml:space="preserve"> Sebuah pernyataan implisit sebenarnya terkandung dalam perkataan-Nya.  Mentaati hukum Taurat adalah penting, </w:t>
      </w:r>
      <w:r w:rsidR="004F1B37">
        <w:rPr>
          <w:rFonts w:ascii="Times New Roman" w:hAnsi="Times New Roman" w:cs="Times New Roman"/>
          <w:sz w:val="24"/>
          <w:szCs w:val="27"/>
        </w:rPr>
        <w:t>tapi cara untuk mentaatinya merupa</w:t>
      </w:r>
      <w:r>
        <w:rPr>
          <w:rFonts w:ascii="Times New Roman" w:hAnsi="Times New Roman" w:cs="Times New Roman"/>
          <w:sz w:val="24"/>
          <w:szCs w:val="27"/>
        </w:rPr>
        <w:t xml:space="preserve">kan sebuah problem </w:t>
      </w:r>
      <w:r w:rsidR="004F1B37">
        <w:rPr>
          <w:rFonts w:ascii="Times New Roman" w:hAnsi="Times New Roman" w:cs="Times New Roman"/>
          <w:sz w:val="24"/>
          <w:szCs w:val="27"/>
        </w:rPr>
        <w:t>krusial</w:t>
      </w:r>
      <w:r>
        <w:rPr>
          <w:rFonts w:ascii="Times New Roman" w:hAnsi="Times New Roman" w:cs="Times New Roman"/>
          <w:sz w:val="24"/>
          <w:szCs w:val="27"/>
        </w:rPr>
        <w:t xml:space="preserve"> tersendiri</w:t>
      </w:r>
      <w:r w:rsidR="004F1B37">
        <w:rPr>
          <w:rFonts w:ascii="Times New Roman" w:hAnsi="Times New Roman" w:cs="Times New Roman"/>
          <w:sz w:val="24"/>
          <w:szCs w:val="27"/>
        </w:rPr>
        <w:t>.</w:t>
      </w:r>
      <w:r w:rsidR="004F1B37">
        <w:rPr>
          <w:rStyle w:val="FootnoteReference"/>
          <w:rFonts w:ascii="Times New Roman" w:hAnsi="Times New Roman" w:cs="Times New Roman"/>
          <w:sz w:val="24"/>
          <w:szCs w:val="27"/>
        </w:rPr>
        <w:footnoteReference w:id="25"/>
      </w:r>
      <w:r w:rsidR="00130051">
        <w:rPr>
          <w:rFonts w:ascii="Times New Roman" w:hAnsi="Times New Roman" w:cs="Times New Roman"/>
          <w:sz w:val="24"/>
          <w:szCs w:val="27"/>
        </w:rPr>
        <w:t xml:space="preserve">  </w:t>
      </w:r>
      <w:r>
        <w:rPr>
          <w:rFonts w:ascii="Times New Roman" w:hAnsi="Times New Roman" w:cs="Times New Roman"/>
          <w:sz w:val="24"/>
          <w:szCs w:val="27"/>
        </w:rPr>
        <w:t>Robert H. Mounce memberikan refleksi atas ayat ini</w:t>
      </w:r>
      <w:r w:rsidR="005C4917">
        <w:rPr>
          <w:rFonts w:ascii="Times New Roman" w:hAnsi="Times New Roman" w:cs="Times New Roman"/>
          <w:sz w:val="24"/>
          <w:szCs w:val="27"/>
        </w:rPr>
        <w:t xml:space="preserve"> sebagai berikut</w:t>
      </w:r>
      <w:r>
        <w:rPr>
          <w:rFonts w:ascii="Times New Roman" w:hAnsi="Times New Roman" w:cs="Times New Roman"/>
          <w:sz w:val="24"/>
          <w:szCs w:val="27"/>
        </w:rPr>
        <w:t>:</w:t>
      </w:r>
    </w:p>
    <w:p w:rsidR="00526A05" w:rsidRDefault="00526A05" w:rsidP="009C6A1C">
      <w:pPr>
        <w:tabs>
          <w:tab w:val="left" w:pos="709"/>
        </w:tabs>
        <w:autoSpaceDE w:val="0"/>
        <w:autoSpaceDN w:val="0"/>
        <w:adjustRightInd w:val="0"/>
        <w:spacing w:after="0" w:line="240" w:lineRule="auto"/>
        <w:ind w:left="709" w:hanging="709"/>
        <w:rPr>
          <w:rFonts w:ascii="Times New Roman" w:hAnsi="Times New Roman" w:cs="Times New Roman"/>
          <w:sz w:val="24"/>
          <w:szCs w:val="27"/>
        </w:rPr>
      </w:pPr>
      <w:r>
        <w:rPr>
          <w:rFonts w:ascii="Times New Roman" w:hAnsi="Times New Roman" w:cs="Times New Roman"/>
          <w:sz w:val="24"/>
          <w:szCs w:val="27"/>
        </w:rPr>
        <w:tab/>
        <w:t xml:space="preserve">“Sangatlah penting untuk menyadari bahwa Taurat adalah ekspresi dari </w:t>
      </w:r>
      <w:r w:rsidR="009C6A1C">
        <w:rPr>
          <w:rFonts w:ascii="Times New Roman" w:hAnsi="Times New Roman" w:cs="Times New Roman"/>
          <w:sz w:val="24"/>
          <w:szCs w:val="27"/>
        </w:rPr>
        <w:t>natur Allah.  Sebagai makhluk ciptaan-Nya, kita memiliki kewajiban untuk memenuhi kehendak dari Sang Pencipta.  Kewajiban itu ditindaknyatakan dalam berbagai cara yang berbeda sesuai dengan pewahyuan Allah kepada setiap pribadi.  Saat Taurat diberikan</w:t>
      </w:r>
      <w:r w:rsidR="00711691">
        <w:rPr>
          <w:rFonts w:ascii="Times New Roman" w:hAnsi="Times New Roman" w:cs="Times New Roman"/>
          <w:sz w:val="24"/>
          <w:szCs w:val="27"/>
        </w:rPr>
        <w:t xml:space="preserve"> melalui Musa, tanggung jawabnya</w:t>
      </w:r>
      <w:r w:rsidR="009C6A1C">
        <w:rPr>
          <w:rFonts w:ascii="Times New Roman" w:hAnsi="Times New Roman" w:cs="Times New Roman"/>
          <w:sz w:val="24"/>
          <w:szCs w:val="27"/>
        </w:rPr>
        <w:t xml:space="preserve"> sangat diprioritaskan, sekalipun bukanlah sebuah hukum yang khusus.  Apa yang Yesus ajarkan sekarang adalah bahwa tindakan lahiriah saja tidaklah cukup.  Harus ada perubahan yang membuat tindakan lahiriah </w:t>
      </w:r>
      <w:r w:rsidR="00711691">
        <w:rPr>
          <w:rFonts w:ascii="Times New Roman" w:hAnsi="Times New Roman" w:cs="Times New Roman"/>
          <w:sz w:val="24"/>
          <w:szCs w:val="27"/>
        </w:rPr>
        <w:t xml:space="preserve">tidak </w:t>
      </w:r>
      <w:r w:rsidR="009C6A1C">
        <w:rPr>
          <w:rFonts w:ascii="Times New Roman" w:hAnsi="Times New Roman" w:cs="Times New Roman"/>
          <w:sz w:val="24"/>
          <w:szCs w:val="27"/>
        </w:rPr>
        <w:t xml:space="preserve">hanya sekedar pemenuhan atas sebuah teori.  Keberadaan manusia akan selalu berada di bawah kewajiban untuk menyesuaikan diri dengan natur Allah.  </w:t>
      </w:r>
      <w:r w:rsidR="005C4917">
        <w:rPr>
          <w:rFonts w:ascii="Times New Roman" w:hAnsi="Times New Roman" w:cs="Times New Roman"/>
          <w:sz w:val="24"/>
          <w:szCs w:val="27"/>
        </w:rPr>
        <w:t>Dengan kedatangan Kristus kita bisa melihat dengan jelas bagaimana Allah itu (Yoh. 1:18; Kol. 1:15; Ibr. 1:3) dan itulah yang kita semua butuhkan.”</w:t>
      </w:r>
      <w:r w:rsidR="005C4917">
        <w:rPr>
          <w:rStyle w:val="FootnoteReference"/>
          <w:rFonts w:ascii="Times New Roman" w:hAnsi="Times New Roman" w:cs="Times New Roman"/>
          <w:sz w:val="24"/>
          <w:szCs w:val="27"/>
        </w:rPr>
        <w:footnoteReference w:id="26"/>
      </w:r>
    </w:p>
    <w:p w:rsidR="005C4917" w:rsidRDefault="005C4917" w:rsidP="009C6A1C">
      <w:pPr>
        <w:tabs>
          <w:tab w:val="left" w:pos="709"/>
        </w:tabs>
        <w:autoSpaceDE w:val="0"/>
        <w:autoSpaceDN w:val="0"/>
        <w:adjustRightInd w:val="0"/>
        <w:spacing w:after="0" w:line="240" w:lineRule="auto"/>
        <w:ind w:left="709" w:hanging="709"/>
        <w:rPr>
          <w:rFonts w:ascii="Times New Roman" w:hAnsi="Times New Roman" w:cs="Times New Roman"/>
          <w:sz w:val="24"/>
          <w:szCs w:val="27"/>
        </w:rPr>
      </w:pPr>
    </w:p>
    <w:p w:rsidR="005C4917" w:rsidRDefault="00130051" w:rsidP="00B86A8E">
      <w:pPr>
        <w:tabs>
          <w:tab w:val="left" w:pos="709"/>
        </w:tabs>
        <w:autoSpaceDE w:val="0"/>
        <w:autoSpaceDN w:val="0"/>
        <w:adjustRightInd w:val="0"/>
        <w:spacing w:after="0" w:line="480" w:lineRule="auto"/>
        <w:ind w:firstLine="709"/>
        <w:rPr>
          <w:rFonts w:ascii="Times New Roman" w:hAnsi="Times New Roman" w:cs="Times New Roman"/>
          <w:sz w:val="24"/>
          <w:szCs w:val="27"/>
        </w:rPr>
      </w:pPr>
      <w:r>
        <w:rPr>
          <w:rFonts w:ascii="Times New Roman" w:hAnsi="Times New Roman" w:cs="Times New Roman"/>
          <w:sz w:val="24"/>
          <w:szCs w:val="27"/>
        </w:rPr>
        <w:t>Antitesis Khotbah di bukit memberikan sebuah permulaan bagi hukum kasih yang berlaku di sini dan dinyatakan bahwa mengasihi Allah dan mengasihi manusia haruslah berjalan bersamaan.</w:t>
      </w:r>
      <w:r>
        <w:rPr>
          <w:rStyle w:val="FootnoteReference"/>
          <w:rFonts w:ascii="Times New Roman" w:hAnsi="Times New Roman" w:cs="Times New Roman"/>
          <w:sz w:val="24"/>
          <w:szCs w:val="27"/>
        </w:rPr>
        <w:footnoteReference w:id="27"/>
      </w:r>
      <w:r>
        <w:rPr>
          <w:rFonts w:ascii="Times New Roman" w:hAnsi="Times New Roman" w:cs="Times New Roman"/>
          <w:sz w:val="24"/>
          <w:szCs w:val="27"/>
        </w:rPr>
        <w:t xml:space="preserve">  </w:t>
      </w:r>
      <w:r w:rsidR="00B86A8E">
        <w:rPr>
          <w:rFonts w:ascii="Times New Roman" w:hAnsi="Times New Roman" w:cs="Times New Roman"/>
          <w:sz w:val="24"/>
          <w:szCs w:val="27"/>
        </w:rPr>
        <w:t>Antitesis Khotbah di Bukit juga memberikan sebuah pemahaman tersirat mengenai keberadaan Yesus dan otoritas-Nya sebagai substansi Allah.  Berulang kali, dalam setiap antitesis yang Ia berikan, Yesus mengemukakannya dengan diawali seruan, “Tetapi Aku berkata kepadamu.”</w:t>
      </w:r>
      <w:r w:rsidR="00B86A8E">
        <w:rPr>
          <w:rStyle w:val="FootnoteReference"/>
          <w:rFonts w:ascii="Times New Roman" w:hAnsi="Times New Roman" w:cs="Times New Roman"/>
          <w:sz w:val="24"/>
          <w:szCs w:val="27"/>
        </w:rPr>
        <w:footnoteReference w:id="28"/>
      </w:r>
      <w:r w:rsidR="00B86A8E">
        <w:rPr>
          <w:rFonts w:ascii="Times New Roman" w:hAnsi="Times New Roman" w:cs="Times New Roman"/>
          <w:sz w:val="24"/>
          <w:szCs w:val="27"/>
        </w:rPr>
        <w:t xml:space="preserve">  Sebuah seruan yang cukup membuat para ahli Taurat dan Farisi panas hati dengan pernyataan-Nya yang seakan menyetarakan pribadi-Nya dengan Allah.  David Iman Santoso mengutip pernyataan John Stott yang menyatakan bahwa maksud Yesus bukanlah untuk mengubah Taurat, namun untuk menyatakan bahwa kepenuhan dari </w:t>
      </w:r>
      <w:r w:rsidR="00F52D66">
        <w:rPr>
          <w:rFonts w:ascii="Times New Roman" w:hAnsi="Times New Roman" w:cs="Times New Roman"/>
          <w:sz w:val="24"/>
          <w:szCs w:val="27"/>
        </w:rPr>
        <w:t>setiap makna Taurat sudah dimaksudkan.</w:t>
      </w:r>
      <w:r w:rsidR="00F52D66">
        <w:rPr>
          <w:rStyle w:val="FootnoteReference"/>
          <w:rFonts w:ascii="Times New Roman" w:hAnsi="Times New Roman" w:cs="Times New Roman"/>
          <w:sz w:val="24"/>
          <w:szCs w:val="27"/>
        </w:rPr>
        <w:footnoteReference w:id="29"/>
      </w:r>
      <w:r>
        <w:rPr>
          <w:rFonts w:ascii="Times New Roman" w:hAnsi="Times New Roman" w:cs="Times New Roman"/>
          <w:sz w:val="24"/>
          <w:szCs w:val="27"/>
        </w:rPr>
        <w:t xml:space="preserve">  Ladd juga memberikan sebuah pengertian bahwa berita yang Yesus berikan semata-mata berasal dari wewenang-Nya sendiri.</w:t>
      </w:r>
      <w:r>
        <w:rPr>
          <w:rStyle w:val="FootnoteReference"/>
          <w:rFonts w:ascii="Times New Roman" w:hAnsi="Times New Roman" w:cs="Times New Roman"/>
          <w:sz w:val="24"/>
          <w:szCs w:val="27"/>
        </w:rPr>
        <w:footnoteReference w:id="30"/>
      </w:r>
      <w:r w:rsidR="00F52D66">
        <w:rPr>
          <w:rFonts w:ascii="Times New Roman" w:hAnsi="Times New Roman" w:cs="Times New Roman"/>
          <w:sz w:val="24"/>
          <w:szCs w:val="27"/>
        </w:rPr>
        <w:t xml:space="preserve">  Dari pernyataan tersebut diambil sebuah kesimpulan bahwa Yesus bermaksud untuk membawa kembali kepada makna yang semula yang dimaksud Allah dalam firman-Nya di Perjanjian Lama.</w:t>
      </w:r>
      <w:r w:rsidR="00F52D66">
        <w:rPr>
          <w:rStyle w:val="FootnoteReference"/>
          <w:rFonts w:ascii="Times New Roman" w:hAnsi="Times New Roman" w:cs="Times New Roman"/>
          <w:sz w:val="24"/>
          <w:szCs w:val="27"/>
        </w:rPr>
        <w:footnoteReference w:id="31"/>
      </w:r>
    </w:p>
    <w:p w:rsidR="00975F29" w:rsidRDefault="00975F29" w:rsidP="00786D70">
      <w:pPr>
        <w:spacing w:after="0" w:line="240" w:lineRule="auto"/>
        <w:jc w:val="center"/>
        <w:rPr>
          <w:rFonts w:ascii="Times New Roman" w:hAnsi="Times New Roman" w:cs="Times New Roman"/>
          <w:sz w:val="24"/>
          <w:szCs w:val="24"/>
        </w:rPr>
      </w:pPr>
    </w:p>
    <w:p w:rsidR="00975F29" w:rsidRDefault="00975F29" w:rsidP="00786D70">
      <w:pPr>
        <w:spacing w:after="0" w:line="240" w:lineRule="auto"/>
        <w:jc w:val="center"/>
        <w:rPr>
          <w:rFonts w:ascii="Times New Roman" w:hAnsi="Times New Roman" w:cs="Times New Roman"/>
          <w:sz w:val="24"/>
          <w:szCs w:val="24"/>
        </w:rPr>
      </w:pPr>
    </w:p>
    <w:p w:rsidR="00975F29" w:rsidRDefault="00786D70" w:rsidP="00786D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Isu Ketidaksinambungan</w:t>
      </w:r>
    </w:p>
    <w:p w:rsidR="00975F29" w:rsidRDefault="00975F29" w:rsidP="00786D70">
      <w:pPr>
        <w:spacing w:after="0" w:line="240" w:lineRule="auto"/>
        <w:jc w:val="center"/>
        <w:rPr>
          <w:rFonts w:ascii="Times New Roman" w:hAnsi="Times New Roman" w:cs="Times New Roman"/>
          <w:sz w:val="24"/>
          <w:szCs w:val="24"/>
        </w:rPr>
      </w:pPr>
    </w:p>
    <w:p w:rsidR="00975F29" w:rsidRDefault="00786D70" w:rsidP="00891AA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91AA9">
        <w:rPr>
          <w:rFonts w:ascii="Times New Roman" w:hAnsi="Times New Roman" w:cs="Times New Roman"/>
          <w:sz w:val="24"/>
          <w:szCs w:val="24"/>
        </w:rPr>
        <w:t>Bagaimana dengan kesinambungan pengajaran yang Yesus berikan?  Apakah memiliki kesinambungan dengan Taurat mula-mula?  Apabila tidak memiliki kesinambungan, sebuah keraguan akan muncul kembali dan mengakhirinya dengan ambiguitas.  Pernyataan bahwa Yesus datang untuk menggenapi Taurat akan dengan mudah terpatahkan dan kembali menciptakan perbedaan yang cukup signifikan.</w:t>
      </w:r>
    </w:p>
    <w:p w:rsidR="00AF7DD0" w:rsidRDefault="00891AA9" w:rsidP="00891AA9">
      <w:pPr>
        <w:spacing w:after="0" w:line="480" w:lineRule="auto"/>
        <w:rPr>
          <w:rFonts w:ascii="Times New Roman" w:hAnsi="Times New Roman" w:cs="Times New Roman"/>
          <w:sz w:val="24"/>
          <w:szCs w:val="24"/>
        </w:rPr>
      </w:pPr>
      <w:r>
        <w:rPr>
          <w:rFonts w:ascii="Times New Roman" w:hAnsi="Times New Roman" w:cs="Times New Roman"/>
          <w:sz w:val="24"/>
          <w:szCs w:val="24"/>
        </w:rPr>
        <w:tab/>
        <w:t>Seorang teolog, Josh S. Feinberg menyatakan bahwa Hukum Kristus tidak berbeda dengan hukum Musa.</w:t>
      </w:r>
      <w:r>
        <w:rPr>
          <w:rStyle w:val="FootnoteReference"/>
          <w:rFonts w:ascii="Times New Roman" w:hAnsi="Times New Roman" w:cs="Times New Roman"/>
          <w:sz w:val="24"/>
          <w:szCs w:val="24"/>
        </w:rPr>
        <w:footnoteReference w:id="32"/>
      </w:r>
      <w:r>
        <w:rPr>
          <w:rFonts w:ascii="Times New Roman" w:hAnsi="Times New Roman" w:cs="Times New Roman"/>
          <w:sz w:val="24"/>
          <w:szCs w:val="24"/>
        </w:rPr>
        <w:t xml:space="preserve">  Namun ada beberapa pembeda baik dalam pengertian tentang hukum dan tentang mematuhi hukum secara radikal dipengaruhi oleh kedatangan Kristus.</w:t>
      </w:r>
      <w:r>
        <w:rPr>
          <w:rStyle w:val="FootnoteReference"/>
          <w:rFonts w:ascii="Times New Roman" w:hAnsi="Times New Roman" w:cs="Times New Roman"/>
          <w:sz w:val="24"/>
          <w:szCs w:val="24"/>
        </w:rPr>
        <w:footnoteReference w:id="33"/>
      </w:r>
      <w:r>
        <w:rPr>
          <w:rFonts w:ascii="Times New Roman" w:hAnsi="Times New Roman" w:cs="Times New Roman"/>
          <w:sz w:val="24"/>
          <w:szCs w:val="24"/>
        </w:rPr>
        <w:t xml:space="preserve">  </w:t>
      </w:r>
      <w:r w:rsidR="000C1C25">
        <w:rPr>
          <w:rFonts w:ascii="Times New Roman" w:hAnsi="Times New Roman" w:cs="Times New Roman"/>
          <w:sz w:val="24"/>
          <w:szCs w:val="24"/>
        </w:rPr>
        <w:t>Karena ajaran etika yang Yesus beritakan adalah etika Kerajaan pemerintahan Allah.</w:t>
      </w:r>
      <w:r w:rsidR="000C1C25">
        <w:rPr>
          <w:rStyle w:val="FootnoteReference"/>
          <w:rFonts w:ascii="Times New Roman" w:hAnsi="Times New Roman" w:cs="Times New Roman"/>
          <w:sz w:val="24"/>
          <w:szCs w:val="24"/>
        </w:rPr>
        <w:footnoteReference w:id="34"/>
      </w:r>
      <w:r w:rsidR="000C1C25">
        <w:rPr>
          <w:rFonts w:ascii="Times New Roman" w:hAnsi="Times New Roman" w:cs="Times New Roman"/>
          <w:sz w:val="24"/>
          <w:szCs w:val="24"/>
        </w:rPr>
        <w:t xml:space="preserve">  </w:t>
      </w:r>
    </w:p>
    <w:p w:rsidR="00AF7DD0" w:rsidRDefault="00AF7DD0" w:rsidP="00891AA9">
      <w:pPr>
        <w:spacing w:after="0" w:line="480" w:lineRule="auto"/>
        <w:rPr>
          <w:rFonts w:ascii="Times New Roman" w:hAnsi="Times New Roman" w:cs="Times New Roman"/>
          <w:sz w:val="24"/>
          <w:szCs w:val="24"/>
        </w:rPr>
      </w:pPr>
    </w:p>
    <w:p w:rsidR="00891AA9" w:rsidRDefault="000C1C25" w:rsidP="00891AA9">
      <w:pPr>
        <w:spacing w:after="0" w:line="480" w:lineRule="auto"/>
        <w:rPr>
          <w:rFonts w:ascii="Times New Roman" w:hAnsi="Times New Roman" w:cs="Times New Roman"/>
          <w:sz w:val="24"/>
          <w:szCs w:val="24"/>
        </w:rPr>
      </w:pPr>
      <w:r>
        <w:rPr>
          <w:rFonts w:ascii="Times New Roman" w:hAnsi="Times New Roman" w:cs="Times New Roman"/>
          <w:sz w:val="24"/>
          <w:szCs w:val="24"/>
        </w:rPr>
        <w:t>Feinberg me</w:t>
      </w:r>
      <w:r w:rsidR="00AF7DD0">
        <w:rPr>
          <w:rFonts w:ascii="Times New Roman" w:hAnsi="Times New Roman" w:cs="Times New Roman"/>
          <w:sz w:val="24"/>
          <w:szCs w:val="24"/>
        </w:rPr>
        <w:t>ndeskripsikannya</w:t>
      </w:r>
      <w:r>
        <w:rPr>
          <w:rFonts w:ascii="Times New Roman" w:hAnsi="Times New Roman" w:cs="Times New Roman"/>
          <w:sz w:val="24"/>
          <w:szCs w:val="24"/>
        </w:rPr>
        <w:t xml:space="preserve"> sebagai pengajaran zaman dulu yang dijalankan dengan cara baru dan diterangkan dengan lebih mendalam.</w:t>
      </w:r>
      <w:r>
        <w:rPr>
          <w:rStyle w:val="FootnoteReference"/>
          <w:rFonts w:ascii="Times New Roman" w:hAnsi="Times New Roman" w:cs="Times New Roman"/>
          <w:sz w:val="24"/>
          <w:szCs w:val="24"/>
        </w:rPr>
        <w:footnoteReference w:id="35"/>
      </w:r>
      <w:r>
        <w:rPr>
          <w:rFonts w:ascii="Times New Roman" w:hAnsi="Times New Roman" w:cs="Times New Roman"/>
          <w:sz w:val="24"/>
          <w:szCs w:val="24"/>
        </w:rPr>
        <w:t xml:space="preserve">  </w:t>
      </w:r>
    </w:p>
    <w:p w:rsidR="000C1C25" w:rsidRDefault="000C1C25" w:rsidP="000C1C2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Pada akhirnya, Feinberg menyimpulkan berdasarkan tulisan Mark W. Karlberg : </w:t>
      </w:r>
    </w:p>
    <w:p w:rsidR="000C1C25" w:rsidRDefault="000C1C25" w:rsidP="000C1C2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“Tidak ada kesinambungan, tetapi itu berkaitan dengan bentuk hukum tersebut, bukan dengan keberadaanya atau intinya, dan ketidaksinambungan itu terjadi di dalam kerangka kesinambungan.”</w:t>
      </w:r>
      <w:r>
        <w:rPr>
          <w:rStyle w:val="FootnoteReference"/>
          <w:rFonts w:ascii="Times New Roman" w:hAnsi="Times New Roman" w:cs="Times New Roman"/>
          <w:sz w:val="24"/>
          <w:szCs w:val="24"/>
        </w:rPr>
        <w:footnoteReference w:id="36"/>
      </w:r>
    </w:p>
    <w:p w:rsidR="000C1C25" w:rsidRDefault="000C1C25" w:rsidP="000C1C25">
      <w:pPr>
        <w:spacing w:after="0" w:line="240" w:lineRule="auto"/>
        <w:ind w:left="720"/>
        <w:rPr>
          <w:rFonts w:ascii="Times New Roman" w:hAnsi="Times New Roman" w:cs="Times New Roman"/>
          <w:sz w:val="24"/>
          <w:szCs w:val="24"/>
        </w:rPr>
      </w:pPr>
    </w:p>
    <w:p w:rsidR="000C1C25" w:rsidRDefault="00AF7DD0" w:rsidP="00AF7DD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Taurat yang diberitakan Yesus tidak berbeda, namun juga tidak serupa dengan Hukum Musa di saat yang bersamaan.  Karena Kristus adalah Tuhan atas Hukum Musa,</w:t>
      </w:r>
      <w:r>
        <w:rPr>
          <w:rStyle w:val="FootnoteReference"/>
          <w:rFonts w:ascii="Times New Roman" w:hAnsi="Times New Roman" w:cs="Times New Roman"/>
          <w:sz w:val="24"/>
          <w:szCs w:val="24"/>
        </w:rPr>
        <w:footnoteReference w:id="37"/>
      </w:r>
      <w:r>
        <w:rPr>
          <w:rFonts w:ascii="Times New Roman" w:hAnsi="Times New Roman" w:cs="Times New Roman"/>
          <w:sz w:val="24"/>
          <w:szCs w:val="24"/>
        </w:rPr>
        <w:t xml:space="preserve"> Ia yang memiliki otoritas untuk menyatakan hukum dan kasih karunia menurut waktu-Nya. </w:t>
      </w:r>
    </w:p>
    <w:p w:rsidR="00975F29" w:rsidRPr="00D72439" w:rsidRDefault="00975F29" w:rsidP="00975F29">
      <w:pPr>
        <w:spacing w:after="0" w:line="240" w:lineRule="auto"/>
        <w:jc w:val="center"/>
        <w:rPr>
          <w:rFonts w:ascii="Times New Roman" w:hAnsi="Times New Roman" w:cs="Times New Roman"/>
          <w:sz w:val="24"/>
          <w:szCs w:val="24"/>
        </w:rPr>
      </w:pPr>
    </w:p>
    <w:p w:rsidR="00975F29" w:rsidRPr="00D72439" w:rsidRDefault="00975F29" w:rsidP="00975F29">
      <w:pPr>
        <w:spacing w:after="0" w:line="240" w:lineRule="auto"/>
        <w:jc w:val="center"/>
        <w:rPr>
          <w:rFonts w:ascii="Times New Roman" w:hAnsi="Times New Roman" w:cs="Times New Roman"/>
          <w:sz w:val="24"/>
          <w:szCs w:val="24"/>
        </w:rPr>
      </w:pPr>
    </w:p>
    <w:p w:rsidR="00975F29" w:rsidRPr="00D72439" w:rsidRDefault="00975F29" w:rsidP="00975F29">
      <w:pPr>
        <w:spacing w:after="0" w:line="240" w:lineRule="auto"/>
        <w:jc w:val="center"/>
        <w:rPr>
          <w:rFonts w:ascii="Times New Roman" w:hAnsi="Times New Roman" w:cs="Times New Roman"/>
          <w:sz w:val="24"/>
          <w:szCs w:val="24"/>
        </w:rPr>
      </w:pPr>
    </w:p>
    <w:p w:rsidR="00975F29" w:rsidRPr="00D72439" w:rsidRDefault="00975F29" w:rsidP="00975F29">
      <w:pPr>
        <w:spacing w:after="0" w:line="240" w:lineRule="auto"/>
        <w:jc w:val="center"/>
        <w:rPr>
          <w:rFonts w:ascii="Times New Roman" w:hAnsi="Times New Roman" w:cs="Times New Roman"/>
          <w:sz w:val="24"/>
          <w:szCs w:val="24"/>
        </w:rPr>
      </w:pPr>
    </w:p>
    <w:p w:rsidR="00975F29" w:rsidRDefault="00975F29" w:rsidP="00975F29">
      <w:pPr>
        <w:spacing w:after="0" w:line="240" w:lineRule="auto"/>
        <w:jc w:val="center"/>
        <w:rPr>
          <w:rFonts w:ascii="Times New Roman" w:hAnsi="Times New Roman" w:cs="Times New Roman"/>
          <w:sz w:val="24"/>
          <w:szCs w:val="24"/>
        </w:rPr>
      </w:pPr>
    </w:p>
    <w:p w:rsidR="00AF7DD0" w:rsidRDefault="00AF7DD0" w:rsidP="00975F29">
      <w:pPr>
        <w:spacing w:after="0" w:line="240" w:lineRule="auto"/>
        <w:jc w:val="center"/>
        <w:rPr>
          <w:rFonts w:ascii="Times New Roman" w:hAnsi="Times New Roman" w:cs="Times New Roman"/>
          <w:sz w:val="24"/>
          <w:szCs w:val="24"/>
        </w:rPr>
      </w:pPr>
    </w:p>
    <w:p w:rsidR="00AF7DD0" w:rsidRDefault="00AF7DD0" w:rsidP="00975F29">
      <w:pPr>
        <w:spacing w:after="0" w:line="240" w:lineRule="auto"/>
        <w:jc w:val="center"/>
        <w:rPr>
          <w:rFonts w:ascii="Times New Roman" w:hAnsi="Times New Roman" w:cs="Times New Roman"/>
          <w:sz w:val="24"/>
          <w:szCs w:val="24"/>
        </w:rPr>
      </w:pPr>
    </w:p>
    <w:p w:rsidR="00AF7DD0" w:rsidRDefault="00AF7DD0" w:rsidP="00975F29">
      <w:pPr>
        <w:spacing w:after="0" w:line="240" w:lineRule="auto"/>
        <w:jc w:val="center"/>
        <w:rPr>
          <w:rFonts w:ascii="Times New Roman" w:hAnsi="Times New Roman" w:cs="Times New Roman"/>
          <w:sz w:val="24"/>
          <w:szCs w:val="24"/>
        </w:rPr>
      </w:pPr>
    </w:p>
    <w:p w:rsidR="00AF7DD0" w:rsidRDefault="00AF7DD0" w:rsidP="00975F29">
      <w:pPr>
        <w:spacing w:after="0" w:line="240" w:lineRule="auto"/>
        <w:jc w:val="center"/>
        <w:rPr>
          <w:rFonts w:ascii="Times New Roman" w:hAnsi="Times New Roman" w:cs="Times New Roman"/>
          <w:sz w:val="24"/>
          <w:szCs w:val="24"/>
        </w:rPr>
      </w:pPr>
    </w:p>
    <w:p w:rsidR="00AF7DD0" w:rsidRDefault="00AF7DD0" w:rsidP="00975F29">
      <w:pPr>
        <w:spacing w:after="0" w:line="240" w:lineRule="auto"/>
        <w:jc w:val="center"/>
        <w:rPr>
          <w:rFonts w:ascii="Times New Roman" w:hAnsi="Times New Roman" w:cs="Times New Roman"/>
          <w:sz w:val="24"/>
          <w:szCs w:val="24"/>
        </w:rPr>
      </w:pPr>
    </w:p>
    <w:p w:rsidR="00AF7DD0" w:rsidRDefault="00AF7DD0" w:rsidP="00975F29">
      <w:pPr>
        <w:spacing w:after="0" w:line="240" w:lineRule="auto"/>
        <w:jc w:val="center"/>
        <w:rPr>
          <w:rFonts w:ascii="Times New Roman" w:hAnsi="Times New Roman" w:cs="Times New Roman"/>
          <w:sz w:val="24"/>
          <w:szCs w:val="24"/>
        </w:rPr>
      </w:pPr>
    </w:p>
    <w:p w:rsidR="00AF7DD0" w:rsidRDefault="00AF7DD0" w:rsidP="00975F29">
      <w:pPr>
        <w:spacing w:after="0" w:line="240" w:lineRule="auto"/>
        <w:jc w:val="center"/>
        <w:rPr>
          <w:rFonts w:ascii="Times New Roman" w:hAnsi="Times New Roman" w:cs="Times New Roman"/>
          <w:sz w:val="24"/>
          <w:szCs w:val="24"/>
        </w:rPr>
      </w:pPr>
    </w:p>
    <w:p w:rsidR="00AF7DD0" w:rsidRDefault="00AF7DD0" w:rsidP="00975F29">
      <w:pPr>
        <w:spacing w:after="0" w:line="240" w:lineRule="auto"/>
        <w:jc w:val="center"/>
        <w:rPr>
          <w:rFonts w:ascii="Times New Roman" w:hAnsi="Times New Roman" w:cs="Times New Roman"/>
          <w:sz w:val="24"/>
          <w:szCs w:val="24"/>
        </w:rPr>
      </w:pPr>
    </w:p>
    <w:p w:rsidR="00AF7DD0" w:rsidRDefault="00AF7DD0" w:rsidP="00975F29">
      <w:pPr>
        <w:spacing w:after="0" w:line="240" w:lineRule="auto"/>
        <w:jc w:val="center"/>
        <w:rPr>
          <w:rFonts w:ascii="Times New Roman" w:hAnsi="Times New Roman" w:cs="Times New Roman"/>
          <w:sz w:val="24"/>
          <w:szCs w:val="24"/>
        </w:rPr>
      </w:pPr>
    </w:p>
    <w:p w:rsidR="00AF7DD0" w:rsidRDefault="00AF7DD0" w:rsidP="00975F29">
      <w:pPr>
        <w:spacing w:after="0" w:line="240" w:lineRule="auto"/>
        <w:jc w:val="center"/>
        <w:rPr>
          <w:rFonts w:ascii="Times New Roman" w:hAnsi="Times New Roman" w:cs="Times New Roman"/>
          <w:sz w:val="24"/>
          <w:szCs w:val="24"/>
        </w:rPr>
      </w:pPr>
    </w:p>
    <w:p w:rsidR="00AF7DD0" w:rsidRDefault="00AF7DD0" w:rsidP="00975F29">
      <w:pPr>
        <w:spacing w:after="0" w:line="240" w:lineRule="auto"/>
        <w:jc w:val="center"/>
        <w:rPr>
          <w:rFonts w:ascii="Times New Roman" w:hAnsi="Times New Roman" w:cs="Times New Roman"/>
          <w:sz w:val="24"/>
          <w:szCs w:val="24"/>
        </w:rPr>
      </w:pPr>
    </w:p>
    <w:p w:rsidR="00AF7DD0" w:rsidRDefault="00AF7DD0" w:rsidP="00975F29">
      <w:pPr>
        <w:spacing w:after="0" w:line="240" w:lineRule="auto"/>
        <w:jc w:val="center"/>
        <w:rPr>
          <w:rFonts w:ascii="Times New Roman" w:hAnsi="Times New Roman" w:cs="Times New Roman"/>
          <w:sz w:val="24"/>
          <w:szCs w:val="24"/>
        </w:rPr>
      </w:pPr>
    </w:p>
    <w:p w:rsidR="00AF7DD0" w:rsidRDefault="00AF7DD0" w:rsidP="00975F29">
      <w:pPr>
        <w:spacing w:after="0" w:line="240" w:lineRule="auto"/>
        <w:jc w:val="center"/>
        <w:rPr>
          <w:rFonts w:ascii="Times New Roman" w:hAnsi="Times New Roman" w:cs="Times New Roman"/>
          <w:sz w:val="24"/>
          <w:szCs w:val="24"/>
        </w:rPr>
      </w:pPr>
    </w:p>
    <w:p w:rsidR="00AF7DD0" w:rsidRDefault="00AF7DD0" w:rsidP="00975F29">
      <w:pPr>
        <w:spacing w:after="0" w:line="240" w:lineRule="auto"/>
        <w:jc w:val="center"/>
        <w:rPr>
          <w:rFonts w:ascii="Times New Roman" w:hAnsi="Times New Roman" w:cs="Times New Roman"/>
          <w:sz w:val="24"/>
          <w:szCs w:val="24"/>
        </w:rPr>
      </w:pPr>
    </w:p>
    <w:p w:rsidR="00AF7DD0" w:rsidRDefault="00AF7DD0" w:rsidP="00975F29">
      <w:pPr>
        <w:spacing w:after="0" w:line="240" w:lineRule="auto"/>
        <w:jc w:val="center"/>
        <w:rPr>
          <w:rFonts w:ascii="Times New Roman" w:hAnsi="Times New Roman" w:cs="Times New Roman"/>
          <w:sz w:val="24"/>
          <w:szCs w:val="24"/>
        </w:rPr>
      </w:pPr>
    </w:p>
    <w:p w:rsidR="00AF7DD0" w:rsidRDefault="00AF7DD0" w:rsidP="00975F29">
      <w:pPr>
        <w:spacing w:after="0" w:line="240" w:lineRule="auto"/>
        <w:jc w:val="center"/>
        <w:rPr>
          <w:rFonts w:ascii="Times New Roman" w:hAnsi="Times New Roman" w:cs="Times New Roman"/>
          <w:sz w:val="24"/>
          <w:szCs w:val="24"/>
        </w:rPr>
      </w:pPr>
    </w:p>
    <w:p w:rsidR="00AF7DD0" w:rsidRDefault="00AF7DD0" w:rsidP="00975F29">
      <w:pPr>
        <w:spacing w:after="0" w:line="240" w:lineRule="auto"/>
        <w:jc w:val="center"/>
        <w:rPr>
          <w:rFonts w:ascii="Times New Roman" w:hAnsi="Times New Roman" w:cs="Times New Roman"/>
          <w:sz w:val="24"/>
          <w:szCs w:val="24"/>
        </w:rPr>
      </w:pPr>
    </w:p>
    <w:p w:rsidR="00AF7DD0" w:rsidRDefault="00AF7DD0" w:rsidP="00975F29">
      <w:pPr>
        <w:spacing w:after="0" w:line="240" w:lineRule="auto"/>
        <w:jc w:val="center"/>
        <w:rPr>
          <w:rFonts w:ascii="Times New Roman" w:hAnsi="Times New Roman" w:cs="Times New Roman"/>
          <w:sz w:val="24"/>
          <w:szCs w:val="24"/>
        </w:rPr>
      </w:pPr>
    </w:p>
    <w:p w:rsidR="00AF7DD0" w:rsidRDefault="00AF7DD0" w:rsidP="00975F29">
      <w:pPr>
        <w:spacing w:after="0" w:line="240" w:lineRule="auto"/>
        <w:jc w:val="center"/>
        <w:rPr>
          <w:rFonts w:ascii="Times New Roman" w:hAnsi="Times New Roman" w:cs="Times New Roman"/>
          <w:sz w:val="24"/>
          <w:szCs w:val="24"/>
        </w:rPr>
      </w:pPr>
    </w:p>
    <w:p w:rsidR="00AF7DD0" w:rsidRDefault="00AF7DD0" w:rsidP="00975F29">
      <w:pPr>
        <w:spacing w:after="0" w:line="240" w:lineRule="auto"/>
        <w:jc w:val="center"/>
        <w:rPr>
          <w:rFonts w:ascii="Times New Roman" w:hAnsi="Times New Roman" w:cs="Times New Roman"/>
          <w:sz w:val="24"/>
          <w:szCs w:val="24"/>
        </w:rPr>
      </w:pPr>
    </w:p>
    <w:p w:rsidR="00AF7DD0" w:rsidRDefault="00AF7DD0" w:rsidP="00975F29">
      <w:pPr>
        <w:spacing w:after="0" w:line="240" w:lineRule="auto"/>
        <w:jc w:val="center"/>
        <w:rPr>
          <w:rFonts w:ascii="Times New Roman" w:hAnsi="Times New Roman" w:cs="Times New Roman"/>
          <w:sz w:val="24"/>
          <w:szCs w:val="24"/>
        </w:rPr>
      </w:pPr>
    </w:p>
    <w:p w:rsidR="00AF7DD0" w:rsidRDefault="00AF7DD0" w:rsidP="00975F29">
      <w:pPr>
        <w:spacing w:after="0" w:line="240" w:lineRule="auto"/>
        <w:jc w:val="center"/>
        <w:rPr>
          <w:rFonts w:ascii="Times New Roman" w:hAnsi="Times New Roman" w:cs="Times New Roman"/>
          <w:sz w:val="24"/>
          <w:szCs w:val="24"/>
        </w:rPr>
      </w:pPr>
    </w:p>
    <w:p w:rsidR="00AF7DD0" w:rsidRDefault="00AF7DD0" w:rsidP="00975F29">
      <w:pPr>
        <w:spacing w:after="0" w:line="240" w:lineRule="auto"/>
        <w:jc w:val="center"/>
        <w:rPr>
          <w:rFonts w:ascii="Times New Roman" w:hAnsi="Times New Roman" w:cs="Times New Roman"/>
          <w:sz w:val="24"/>
          <w:szCs w:val="24"/>
        </w:rPr>
      </w:pPr>
    </w:p>
    <w:p w:rsidR="00AF7DD0" w:rsidRDefault="00AF7DD0" w:rsidP="00975F29">
      <w:pPr>
        <w:spacing w:after="0" w:line="240" w:lineRule="auto"/>
        <w:jc w:val="center"/>
        <w:rPr>
          <w:rFonts w:ascii="Times New Roman" w:hAnsi="Times New Roman" w:cs="Times New Roman"/>
          <w:sz w:val="24"/>
          <w:szCs w:val="24"/>
        </w:rPr>
      </w:pPr>
    </w:p>
    <w:p w:rsidR="00AF7DD0" w:rsidRDefault="00AF7DD0" w:rsidP="00AF7DD0">
      <w:pPr>
        <w:spacing w:after="0" w:line="240" w:lineRule="auto"/>
        <w:jc w:val="center"/>
        <w:rPr>
          <w:rFonts w:ascii="Times New Roman" w:hAnsi="Times New Roman" w:cs="Times New Roman"/>
          <w:sz w:val="24"/>
          <w:szCs w:val="24"/>
        </w:rPr>
      </w:pPr>
    </w:p>
    <w:p w:rsidR="00AF7DD0" w:rsidRDefault="00AF7DD0" w:rsidP="00975F29">
      <w:pPr>
        <w:spacing w:after="0" w:line="240" w:lineRule="auto"/>
        <w:jc w:val="center"/>
        <w:rPr>
          <w:rFonts w:ascii="Times New Roman" w:hAnsi="Times New Roman" w:cs="Times New Roman"/>
          <w:sz w:val="24"/>
          <w:szCs w:val="24"/>
        </w:rPr>
      </w:pPr>
    </w:p>
    <w:p w:rsidR="00AF7DD0" w:rsidRDefault="00AF7DD0" w:rsidP="00975F29">
      <w:pPr>
        <w:spacing w:after="0" w:line="240" w:lineRule="auto"/>
        <w:jc w:val="center"/>
        <w:rPr>
          <w:rFonts w:ascii="Times New Roman" w:hAnsi="Times New Roman" w:cs="Times New Roman"/>
          <w:sz w:val="24"/>
          <w:szCs w:val="24"/>
        </w:rPr>
      </w:pPr>
    </w:p>
    <w:p w:rsidR="00AF7DD0" w:rsidRPr="00D72439" w:rsidRDefault="00AF7DD0" w:rsidP="00975F29">
      <w:pPr>
        <w:spacing w:after="0" w:line="240" w:lineRule="auto"/>
        <w:jc w:val="center"/>
        <w:rPr>
          <w:rFonts w:ascii="Times New Roman" w:hAnsi="Times New Roman" w:cs="Times New Roman"/>
          <w:sz w:val="24"/>
          <w:szCs w:val="24"/>
        </w:rPr>
      </w:pPr>
    </w:p>
    <w:p w:rsidR="00975F29" w:rsidRPr="00D72439" w:rsidRDefault="00975F29" w:rsidP="00975F29">
      <w:pPr>
        <w:spacing w:after="0" w:line="240" w:lineRule="auto"/>
        <w:jc w:val="center"/>
        <w:rPr>
          <w:rFonts w:ascii="Times New Roman" w:hAnsi="Times New Roman" w:cs="Times New Roman"/>
          <w:sz w:val="24"/>
          <w:szCs w:val="24"/>
        </w:rPr>
      </w:pPr>
      <w:r w:rsidRPr="00D72439">
        <w:rPr>
          <w:rFonts w:ascii="Times New Roman" w:hAnsi="Times New Roman" w:cs="Times New Roman"/>
          <w:sz w:val="24"/>
          <w:szCs w:val="24"/>
        </w:rPr>
        <w:t>DAFTAR PUSTAKA</w:t>
      </w:r>
    </w:p>
    <w:p w:rsidR="00975F29" w:rsidRPr="00D72439" w:rsidRDefault="00975F29" w:rsidP="00975F29">
      <w:pPr>
        <w:spacing w:after="0" w:line="240" w:lineRule="auto"/>
        <w:jc w:val="center"/>
        <w:rPr>
          <w:rFonts w:ascii="Times New Roman" w:hAnsi="Times New Roman" w:cs="Times New Roman"/>
          <w:sz w:val="24"/>
          <w:szCs w:val="24"/>
        </w:rPr>
      </w:pPr>
    </w:p>
    <w:p w:rsidR="00975F29" w:rsidRPr="00D72439" w:rsidRDefault="00975F29" w:rsidP="00975F29">
      <w:pPr>
        <w:spacing w:after="0" w:line="240" w:lineRule="auto"/>
        <w:jc w:val="center"/>
        <w:rPr>
          <w:rFonts w:ascii="Times New Roman" w:hAnsi="Times New Roman" w:cs="Times New Roman"/>
          <w:sz w:val="24"/>
          <w:szCs w:val="24"/>
        </w:rPr>
      </w:pPr>
    </w:p>
    <w:p w:rsidR="00891AA9" w:rsidRDefault="00891AA9" w:rsidP="00975F29">
      <w:pPr>
        <w:pStyle w:val="FootnoteText"/>
        <w:ind w:left="851" w:hanging="851"/>
        <w:rPr>
          <w:rFonts w:ascii="Times New Roman" w:hAnsi="Times New Roman" w:cs="Times New Roman"/>
          <w:sz w:val="24"/>
          <w:szCs w:val="24"/>
        </w:rPr>
      </w:pPr>
      <w:r w:rsidRPr="00891AA9">
        <w:rPr>
          <w:rFonts w:ascii="Times New Roman" w:hAnsi="Times New Roman" w:cs="Times New Roman"/>
          <w:sz w:val="24"/>
        </w:rPr>
        <w:t xml:space="preserve">Feinberg, John S. </w:t>
      </w:r>
      <w:r w:rsidRPr="00891AA9">
        <w:rPr>
          <w:rFonts w:ascii="Times New Roman" w:hAnsi="Times New Roman" w:cs="Times New Roman"/>
          <w:i/>
          <w:sz w:val="24"/>
        </w:rPr>
        <w:t>Masih Relevankah Perjanjian Lama di Era Perjanjian Baru</w:t>
      </w:r>
      <w:r w:rsidRPr="00891AA9">
        <w:rPr>
          <w:rFonts w:ascii="Times New Roman" w:hAnsi="Times New Roman" w:cs="Times New Roman"/>
          <w:sz w:val="24"/>
        </w:rPr>
        <w:t>. Gandum Mas: Malang, 1988.</w:t>
      </w:r>
    </w:p>
    <w:p w:rsidR="00891AA9" w:rsidRDefault="00891AA9" w:rsidP="00975F29">
      <w:pPr>
        <w:pStyle w:val="FootnoteText"/>
        <w:ind w:left="851" w:hanging="851"/>
        <w:rPr>
          <w:rFonts w:ascii="Times New Roman" w:hAnsi="Times New Roman" w:cs="Times New Roman"/>
          <w:sz w:val="24"/>
          <w:szCs w:val="24"/>
        </w:rPr>
      </w:pPr>
    </w:p>
    <w:p w:rsidR="00891AA9" w:rsidRDefault="00891AA9" w:rsidP="00975F29">
      <w:pPr>
        <w:pStyle w:val="FootnoteText"/>
        <w:ind w:left="851" w:hanging="851"/>
        <w:rPr>
          <w:rFonts w:ascii="Times New Roman" w:hAnsi="Times New Roman" w:cs="Times New Roman"/>
          <w:sz w:val="24"/>
          <w:szCs w:val="24"/>
        </w:rPr>
      </w:pPr>
    </w:p>
    <w:p w:rsidR="00975F29" w:rsidRDefault="00975F29" w:rsidP="00975F29">
      <w:pPr>
        <w:pStyle w:val="FootnoteText"/>
        <w:ind w:left="851" w:hanging="851"/>
        <w:rPr>
          <w:rFonts w:ascii="Times New Roman" w:hAnsi="Times New Roman" w:cs="Times New Roman"/>
          <w:sz w:val="24"/>
          <w:szCs w:val="24"/>
        </w:rPr>
      </w:pPr>
      <w:r>
        <w:rPr>
          <w:rFonts w:ascii="Times New Roman" w:hAnsi="Times New Roman" w:cs="Times New Roman"/>
          <w:sz w:val="24"/>
          <w:szCs w:val="24"/>
        </w:rPr>
        <w:t>Fishbane, Michael.</w:t>
      </w:r>
      <w:r w:rsidRPr="00D72439">
        <w:rPr>
          <w:rFonts w:ascii="Times New Roman" w:hAnsi="Times New Roman" w:cs="Times New Roman"/>
          <w:sz w:val="24"/>
          <w:szCs w:val="24"/>
        </w:rPr>
        <w:t xml:space="preserve"> </w:t>
      </w:r>
      <w:r w:rsidRPr="00D72439">
        <w:rPr>
          <w:rFonts w:ascii="Times New Roman" w:hAnsi="Times New Roman" w:cs="Times New Roman"/>
          <w:i/>
          <w:sz w:val="24"/>
          <w:szCs w:val="24"/>
        </w:rPr>
        <w:t>Tradition and Theology in the Old Testament</w:t>
      </w:r>
      <w:r>
        <w:rPr>
          <w:rFonts w:ascii="Times New Roman" w:hAnsi="Times New Roman" w:cs="Times New Roman"/>
          <w:sz w:val="24"/>
          <w:szCs w:val="24"/>
        </w:rPr>
        <w:t>. Fortress: Philadelphia 1977.</w:t>
      </w:r>
    </w:p>
    <w:p w:rsidR="00975F29" w:rsidRDefault="00975F29" w:rsidP="00975F29">
      <w:pPr>
        <w:pStyle w:val="FootnoteText"/>
        <w:ind w:left="851" w:hanging="851"/>
        <w:rPr>
          <w:rFonts w:ascii="Times New Roman" w:hAnsi="Times New Roman" w:cs="Times New Roman"/>
          <w:sz w:val="24"/>
          <w:szCs w:val="24"/>
        </w:rPr>
      </w:pPr>
    </w:p>
    <w:p w:rsidR="00975F29" w:rsidRPr="00D72439" w:rsidRDefault="00975F29" w:rsidP="00975F29">
      <w:pPr>
        <w:pStyle w:val="FootnoteText"/>
        <w:ind w:left="851" w:hanging="851"/>
        <w:rPr>
          <w:rFonts w:ascii="Times New Roman" w:hAnsi="Times New Roman" w:cs="Times New Roman"/>
          <w:sz w:val="24"/>
          <w:szCs w:val="24"/>
        </w:rPr>
      </w:pPr>
    </w:p>
    <w:p w:rsidR="00975F29" w:rsidRDefault="00975F29" w:rsidP="00975F29">
      <w:pPr>
        <w:pStyle w:val="FootnoteText"/>
        <w:ind w:left="851" w:hanging="851"/>
        <w:rPr>
          <w:rFonts w:ascii="Times New Roman" w:hAnsi="Times New Roman" w:cs="Times New Roman"/>
          <w:sz w:val="24"/>
          <w:szCs w:val="24"/>
        </w:rPr>
      </w:pPr>
      <w:r>
        <w:rPr>
          <w:rFonts w:ascii="Times New Roman" w:hAnsi="Times New Roman" w:cs="Times New Roman"/>
          <w:sz w:val="24"/>
          <w:szCs w:val="24"/>
        </w:rPr>
        <w:t>Hasel, Gerhard.</w:t>
      </w:r>
      <w:r w:rsidRPr="00D72439">
        <w:rPr>
          <w:rFonts w:ascii="Times New Roman" w:hAnsi="Times New Roman" w:cs="Times New Roman"/>
          <w:sz w:val="24"/>
          <w:szCs w:val="24"/>
        </w:rPr>
        <w:t xml:space="preserve"> </w:t>
      </w:r>
      <w:r w:rsidRPr="00D72439">
        <w:rPr>
          <w:rFonts w:ascii="Times New Roman" w:hAnsi="Times New Roman" w:cs="Times New Roman"/>
          <w:i/>
          <w:sz w:val="24"/>
          <w:szCs w:val="24"/>
        </w:rPr>
        <w:t>Old Testament Theology: Basic Issue in The Current Debate</w:t>
      </w:r>
      <w:r>
        <w:rPr>
          <w:rFonts w:ascii="Times New Roman" w:hAnsi="Times New Roman" w:cs="Times New Roman"/>
          <w:sz w:val="24"/>
          <w:szCs w:val="24"/>
        </w:rPr>
        <w:t>.</w:t>
      </w:r>
      <w:r w:rsidRPr="00D72439">
        <w:rPr>
          <w:rFonts w:ascii="Times New Roman" w:hAnsi="Times New Roman" w:cs="Times New Roman"/>
          <w:sz w:val="24"/>
          <w:szCs w:val="24"/>
        </w:rPr>
        <w:t xml:space="preserve"> William B. Eerdmans Publishing</w:t>
      </w:r>
      <w:r>
        <w:rPr>
          <w:rFonts w:ascii="Times New Roman" w:hAnsi="Times New Roman" w:cs="Times New Roman"/>
          <w:sz w:val="24"/>
          <w:szCs w:val="24"/>
        </w:rPr>
        <w:t>: Grand Rapids, 1972.</w:t>
      </w:r>
    </w:p>
    <w:p w:rsidR="00975F29" w:rsidRDefault="00975F29" w:rsidP="00975F29">
      <w:pPr>
        <w:pStyle w:val="FootnoteText"/>
        <w:rPr>
          <w:rFonts w:ascii="Times New Roman" w:hAnsi="Times New Roman" w:cs="Times New Roman"/>
          <w:sz w:val="24"/>
          <w:szCs w:val="24"/>
        </w:rPr>
      </w:pPr>
    </w:p>
    <w:p w:rsidR="00975F29" w:rsidRDefault="00975F29" w:rsidP="00975F29">
      <w:pPr>
        <w:pStyle w:val="FootnoteText"/>
        <w:rPr>
          <w:rFonts w:ascii="Times New Roman" w:hAnsi="Times New Roman" w:cs="Times New Roman"/>
          <w:sz w:val="24"/>
          <w:szCs w:val="24"/>
        </w:rPr>
      </w:pPr>
    </w:p>
    <w:p w:rsidR="00975F29" w:rsidRPr="00D72439" w:rsidRDefault="00975F29" w:rsidP="00975F29">
      <w:pPr>
        <w:pStyle w:val="FootnoteText"/>
        <w:rPr>
          <w:rFonts w:ascii="Times New Roman" w:hAnsi="Times New Roman" w:cs="Times New Roman"/>
          <w:sz w:val="24"/>
          <w:szCs w:val="24"/>
        </w:rPr>
      </w:pPr>
      <w:r>
        <w:rPr>
          <w:rFonts w:ascii="Times New Roman" w:hAnsi="Times New Roman" w:cs="Times New Roman"/>
          <w:sz w:val="24"/>
          <w:szCs w:val="24"/>
        </w:rPr>
        <w:t>Kaiser, Walter C., Jr.</w:t>
      </w:r>
      <w:r w:rsidRPr="00D72439">
        <w:rPr>
          <w:rFonts w:ascii="Times New Roman" w:hAnsi="Times New Roman" w:cs="Times New Roman"/>
          <w:sz w:val="24"/>
          <w:szCs w:val="24"/>
        </w:rPr>
        <w:t xml:space="preserve"> </w:t>
      </w:r>
      <w:r w:rsidRPr="00D72439">
        <w:rPr>
          <w:rFonts w:ascii="Times New Roman" w:hAnsi="Times New Roman" w:cs="Times New Roman"/>
          <w:i/>
          <w:sz w:val="24"/>
          <w:szCs w:val="24"/>
        </w:rPr>
        <w:t>Teologi Perjanjian Lama</w:t>
      </w:r>
      <w:r>
        <w:rPr>
          <w:rFonts w:ascii="Times New Roman" w:hAnsi="Times New Roman" w:cs="Times New Roman"/>
          <w:sz w:val="24"/>
          <w:szCs w:val="24"/>
        </w:rPr>
        <w:t xml:space="preserve">. </w:t>
      </w:r>
      <w:r w:rsidRPr="00D72439">
        <w:rPr>
          <w:rFonts w:ascii="Times New Roman" w:hAnsi="Times New Roman" w:cs="Times New Roman"/>
          <w:sz w:val="24"/>
          <w:szCs w:val="24"/>
        </w:rPr>
        <w:t>Gandum Mas</w:t>
      </w:r>
      <w:r>
        <w:rPr>
          <w:rFonts w:ascii="Times New Roman" w:hAnsi="Times New Roman" w:cs="Times New Roman"/>
          <w:sz w:val="24"/>
          <w:szCs w:val="24"/>
        </w:rPr>
        <w:t>: Malang, 1978.</w:t>
      </w:r>
    </w:p>
    <w:p w:rsidR="00975F29" w:rsidRDefault="00975F29" w:rsidP="00975F29">
      <w:pPr>
        <w:pStyle w:val="FootnoteText"/>
        <w:rPr>
          <w:rFonts w:ascii="Times New Roman" w:hAnsi="Times New Roman" w:cs="Times New Roman"/>
          <w:sz w:val="24"/>
          <w:szCs w:val="24"/>
        </w:rPr>
      </w:pPr>
    </w:p>
    <w:p w:rsidR="00975F29" w:rsidRDefault="00975F29" w:rsidP="00975F29">
      <w:pPr>
        <w:pStyle w:val="FootnoteText"/>
        <w:rPr>
          <w:rFonts w:ascii="Times New Roman" w:hAnsi="Times New Roman" w:cs="Times New Roman"/>
          <w:sz w:val="24"/>
          <w:szCs w:val="24"/>
        </w:rPr>
      </w:pPr>
    </w:p>
    <w:p w:rsidR="00975F29" w:rsidRPr="00D72439" w:rsidRDefault="00975F29" w:rsidP="00975F29">
      <w:pPr>
        <w:pStyle w:val="FootnoteText"/>
        <w:rPr>
          <w:sz w:val="24"/>
          <w:szCs w:val="24"/>
        </w:rPr>
      </w:pPr>
      <w:r>
        <w:rPr>
          <w:rFonts w:ascii="Times New Roman" w:hAnsi="Times New Roman" w:cs="Times New Roman"/>
          <w:sz w:val="24"/>
          <w:szCs w:val="24"/>
        </w:rPr>
        <w:t>Ladd, George Eldon.</w:t>
      </w:r>
      <w:r w:rsidRPr="00D72439">
        <w:rPr>
          <w:rFonts w:ascii="Times New Roman" w:hAnsi="Times New Roman" w:cs="Times New Roman"/>
          <w:sz w:val="24"/>
          <w:szCs w:val="24"/>
        </w:rPr>
        <w:t xml:space="preserve"> </w:t>
      </w:r>
      <w:r w:rsidRPr="00D72439">
        <w:rPr>
          <w:rFonts w:ascii="Times New Roman" w:hAnsi="Times New Roman" w:cs="Times New Roman"/>
          <w:i/>
          <w:sz w:val="24"/>
          <w:szCs w:val="24"/>
        </w:rPr>
        <w:t>Teologi Perjanjian Baru Jilid I</w:t>
      </w:r>
      <w:r>
        <w:rPr>
          <w:rFonts w:ascii="Times New Roman" w:hAnsi="Times New Roman" w:cs="Times New Roman"/>
          <w:sz w:val="24"/>
          <w:szCs w:val="24"/>
        </w:rPr>
        <w:t xml:space="preserve">. </w:t>
      </w:r>
      <w:r w:rsidRPr="00D72439">
        <w:rPr>
          <w:rFonts w:ascii="Times New Roman" w:hAnsi="Times New Roman" w:cs="Times New Roman"/>
          <w:sz w:val="24"/>
          <w:szCs w:val="24"/>
        </w:rPr>
        <w:t>Yayasan Kalam Hidup</w:t>
      </w:r>
      <w:r>
        <w:rPr>
          <w:rFonts w:ascii="Times New Roman" w:hAnsi="Times New Roman" w:cs="Times New Roman"/>
          <w:sz w:val="24"/>
          <w:szCs w:val="24"/>
        </w:rPr>
        <w:t>: Bandung</w:t>
      </w:r>
      <w:r w:rsidRPr="00D72439">
        <w:rPr>
          <w:rFonts w:ascii="Times New Roman" w:hAnsi="Times New Roman" w:cs="Times New Roman"/>
          <w:sz w:val="24"/>
          <w:szCs w:val="24"/>
        </w:rPr>
        <w:t xml:space="preserve">, </w:t>
      </w:r>
      <w:r>
        <w:rPr>
          <w:rFonts w:ascii="Times New Roman" w:hAnsi="Times New Roman" w:cs="Times New Roman"/>
          <w:sz w:val="24"/>
          <w:szCs w:val="24"/>
        </w:rPr>
        <w:t>1999.</w:t>
      </w:r>
    </w:p>
    <w:p w:rsidR="00975F29" w:rsidRDefault="00975F29" w:rsidP="00975F29">
      <w:pPr>
        <w:pStyle w:val="FootnoteText"/>
        <w:ind w:left="851" w:hanging="851"/>
        <w:rPr>
          <w:rFonts w:ascii="Times New Roman" w:hAnsi="Times New Roman" w:cs="Times New Roman"/>
          <w:sz w:val="24"/>
        </w:rPr>
      </w:pPr>
    </w:p>
    <w:p w:rsidR="00975F29" w:rsidRDefault="00975F29" w:rsidP="00975F29">
      <w:pPr>
        <w:pStyle w:val="FootnoteText"/>
        <w:ind w:left="851" w:hanging="851"/>
        <w:rPr>
          <w:rFonts w:ascii="Times New Roman" w:hAnsi="Times New Roman" w:cs="Times New Roman"/>
          <w:sz w:val="24"/>
        </w:rPr>
      </w:pPr>
    </w:p>
    <w:p w:rsidR="00975F29" w:rsidRDefault="00975F29" w:rsidP="00975F29">
      <w:pPr>
        <w:pStyle w:val="FootnoteText"/>
        <w:ind w:left="851" w:hanging="851"/>
        <w:rPr>
          <w:rFonts w:ascii="Times New Roman" w:hAnsi="Times New Roman" w:cs="Times New Roman"/>
          <w:sz w:val="24"/>
        </w:rPr>
      </w:pPr>
      <w:r w:rsidRPr="00CA2375">
        <w:rPr>
          <w:rFonts w:ascii="Times New Roman" w:hAnsi="Times New Roman" w:cs="Times New Roman"/>
          <w:sz w:val="24"/>
        </w:rPr>
        <w:t xml:space="preserve">Leks, Stefan. </w:t>
      </w:r>
      <w:r w:rsidRPr="00CA2375">
        <w:rPr>
          <w:rFonts w:ascii="Times New Roman" w:hAnsi="Times New Roman" w:cs="Times New Roman"/>
          <w:i/>
          <w:sz w:val="24"/>
        </w:rPr>
        <w:t>Tafsir Inijl Matius</w:t>
      </w:r>
      <w:r w:rsidRPr="00CA2375">
        <w:rPr>
          <w:rFonts w:ascii="Times New Roman" w:hAnsi="Times New Roman" w:cs="Times New Roman"/>
          <w:sz w:val="24"/>
        </w:rPr>
        <w:t>. Kanisius: Yogyakarta, 2003.</w:t>
      </w:r>
    </w:p>
    <w:p w:rsidR="00975F29" w:rsidRDefault="00975F29" w:rsidP="00975F29">
      <w:pPr>
        <w:pStyle w:val="FootnoteText"/>
        <w:ind w:left="851" w:hanging="851"/>
        <w:rPr>
          <w:rFonts w:ascii="Times New Roman" w:hAnsi="Times New Roman" w:cs="Times New Roman"/>
          <w:sz w:val="24"/>
        </w:rPr>
      </w:pPr>
    </w:p>
    <w:p w:rsidR="00975F29" w:rsidRDefault="00975F29" w:rsidP="00975F29">
      <w:pPr>
        <w:pStyle w:val="FootnoteText"/>
        <w:ind w:left="851" w:hanging="851"/>
        <w:rPr>
          <w:rFonts w:ascii="Times New Roman" w:hAnsi="Times New Roman" w:cs="Times New Roman"/>
          <w:sz w:val="24"/>
        </w:rPr>
      </w:pPr>
    </w:p>
    <w:p w:rsidR="00975F29" w:rsidRDefault="00975F29" w:rsidP="00975F29">
      <w:pPr>
        <w:pStyle w:val="FootnoteText"/>
        <w:ind w:left="851" w:hanging="851"/>
        <w:rPr>
          <w:rFonts w:ascii="Times New Roman" w:hAnsi="Times New Roman" w:cs="Times New Roman"/>
          <w:sz w:val="24"/>
        </w:rPr>
      </w:pPr>
      <w:r w:rsidRPr="00CA2375">
        <w:rPr>
          <w:rFonts w:ascii="Times New Roman" w:hAnsi="Times New Roman" w:cs="Times New Roman"/>
          <w:sz w:val="24"/>
        </w:rPr>
        <w:t xml:space="preserve">Morris, Leon. </w:t>
      </w:r>
      <w:r w:rsidRPr="00CA2375">
        <w:rPr>
          <w:rFonts w:ascii="Times New Roman" w:hAnsi="Times New Roman" w:cs="Times New Roman"/>
          <w:i/>
          <w:sz w:val="24"/>
        </w:rPr>
        <w:t>The Gospel According to Matthew</w:t>
      </w:r>
      <w:r w:rsidRPr="00CA2375">
        <w:rPr>
          <w:rFonts w:ascii="Times New Roman" w:hAnsi="Times New Roman" w:cs="Times New Roman"/>
          <w:sz w:val="24"/>
        </w:rPr>
        <w:t>. William B. Eerdmans Publishing: Michigan, 1992.</w:t>
      </w:r>
    </w:p>
    <w:p w:rsidR="00975F29" w:rsidRDefault="00975F29" w:rsidP="00975F29">
      <w:pPr>
        <w:pStyle w:val="FootnoteText"/>
        <w:ind w:left="851" w:hanging="851"/>
        <w:rPr>
          <w:rFonts w:ascii="Times New Roman" w:hAnsi="Times New Roman" w:cs="Times New Roman"/>
          <w:sz w:val="24"/>
        </w:rPr>
      </w:pPr>
    </w:p>
    <w:p w:rsidR="00975F29" w:rsidRPr="00CA2375" w:rsidRDefault="00975F29" w:rsidP="00975F29">
      <w:pPr>
        <w:pStyle w:val="FootnoteText"/>
        <w:ind w:left="851" w:hanging="851"/>
        <w:rPr>
          <w:rFonts w:ascii="Times New Roman" w:hAnsi="Times New Roman" w:cs="Times New Roman"/>
          <w:sz w:val="24"/>
        </w:rPr>
      </w:pPr>
    </w:p>
    <w:p w:rsidR="00975F29" w:rsidRPr="00D72439" w:rsidRDefault="00975F29" w:rsidP="00975F29">
      <w:pPr>
        <w:pStyle w:val="FootnoteText"/>
        <w:rPr>
          <w:rFonts w:ascii="Times New Roman" w:hAnsi="Times New Roman" w:cs="Times New Roman"/>
          <w:sz w:val="24"/>
          <w:szCs w:val="24"/>
        </w:rPr>
      </w:pPr>
      <w:r>
        <w:rPr>
          <w:rFonts w:ascii="Times New Roman" w:hAnsi="Times New Roman" w:cs="Times New Roman"/>
          <w:sz w:val="24"/>
          <w:szCs w:val="24"/>
        </w:rPr>
        <w:t>Murphy, Roland E.</w:t>
      </w:r>
      <w:r w:rsidRPr="00D72439">
        <w:rPr>
          <w:rFonts w:ascii="Times New Roman" w:hAnsi="Times New Roman" w:cs="Times New Roman"/>
          <w:sz w:val="24"/>
          <w:szCs w:val="24"/>
        </w:rPr>
        <w:t xml:space="preserve"> </w:t>
      </w:r>
      <w:r w:rsidRPr="00D72439">
        <w:rPr>
          <w:rFonts w:ascii="Times New Roman" w:hAnsi="Times New Roman" w:cs="Times New Roman"/>
          <w:i/>
          <w:sz w:val="24"/>
          <w:szCs w:val="24"/>
        </w:rPr>
        <w:t>101</w:t>
      </w:r>
      <w:r w:rsidRPr="00D72439">
        <w:rPr>
          <w:rFonts w:ascii="Times New Roman" w:hAnsi="Times New Roman" w:cs="Times New Roman"/>
          <w:sz w:val="24"/>
          <w:szCs w:val="24"/>
        </w:rPr>
        <w:t xml:space="preserve"> </w:t>
      </w:r>
      <w:r w:rsidRPr="00D72439">
        <w:rPr>
          <w:rFonts w:ascii="Times New Roman" w:hAnsi="Times New Roman" w:cs="Times New Roman"/>
          <w:i/>
          <w:sz w:val="24"/>
          <w:szCs w:val="24"/>
        </w:rPr>
        <w:t>Tanya Jawab Tentang Taurat</w:t>
      </w:r>
      <w:r>
        <w:rPr>
          <w:rFonts w:ascii="Times New Roman" w:hAnsi="Times New Roman" w:cs="Times New Roman"/>
          <w:sz w:val="24"/>
          <w:szCs w:val="24"/>
        </w:rPr>
        <w:t>. Penerbit Obor: Jakarta, 2004.</w:t>
      </w:r>
    </w:p>
    <w:p w:rsidR="00975F29" w:rsidRPr="00D72439" w:rsidRDefault="00975F29" w:rsidP="00975F29">
      <w:pPr>
        <w:pStyle w:val="FootnoteText"/>
        <w:rPr>
          <w:rFonts w:ascii="Times New Roman" w:hAnsi="Times New Roman" w:cs="Times New Roman"/>
          <w:sz w:val="24"/>
          <w:szCs w:val="24"/>
        </w:rPr>
      </w:pPr>
    </w:p>
    <w:p w:rsidR="00975F29" w:rsidRPr="00D72439" w:rsidRDefault="00975F29" w:rsidP="00975F29">
      <w:pPr>
        <w:pStyle w:val="FootnoteText"/>
        <w:rPr>
          <w:rFonts w:ascii="Times New Roman" w:hAnsi="Times New Roman" w:cs="Times New Roman"/>
          <w:sz w:val="24"/>
          <w:szCs w:val="24"/>
        </w:rPr>
      </w:pPr>
    </w:p>
    <w:p w:rsidR="00975F29" w:rsidRPr="00CA2375" w:rsidRDefault="00975F29" w:rsidP="00975F29">
      <w:pPr>
        <w:pStyle w:val="FootnoteText"/>
        <w:rPr>
          <w:rFonts w:ascii="Times New Roman" w:hAnsi="Times New Roman" w:cs="Times New Roman"/>
          <w:sz w:val="24"/>
        </w:rPr>
      </w:pPr>
      <w:r w:rsidRPr="00CA2375">
        <w:rPr>
          <w:rFonts w:ascii="Times New Roman" w:hAnsi="Times New Roman" w:cs="Times New Roman"/>
          <w:sz w:val="24"/>
        </w:rPr>
        <w:t xml:space="preserve">Santoso, David Iman. </w:t>
      </w:r>
      <w:r w:rsidRPr="00CA2375">
        <w:rPr>
          <w:rFonts w:ascii="Times New Roman" w:hAnsi="Times New Roman" w:cs="Times New Roman"/>
          <w:i/>
          <w:sz w:val="24"/>
        </w:rPr>
        <w:t>Theologi Matius: Intisari dan Aplikasinya</w:t>
      </w:r>
      <w:r w:rsidRPr="00CA2375">
        <w:rPr>
          <w:rFonts w:ascii="Times New Roman" w:hAnsi="Times New Roman" w:cs="Times New Roman"/>
          <w:sz w:val="24"/>
        </w:rPr>
        <w:t xml:space="preserve">. SAAT: Malang, 2009. </w:t>
      </w:r>
    </w:p>
    <w:p w:rsidR="00975F29" w:rsidRPr="00CA2375" w:rsidRDefault="00975F29" w:rsidP="00975F29">
      <w:pPr>
        <w:pStyle w:val="FootnoteText"/>
        <w:rPr>
          <w:rFonts w:ascii="Times New Roman" w:hAnsi="Times New Roman" w:cs="Times New Roman"/>
          <w:sz w:val="24"/>
        </w:rPr>
      </w:pPr>
    </w:p>
    <w:p w:rsidR="00975F29" w:rsidRPr="00CA2375" w:rsidRDefault="00975F29" w:rsidP="00975F29">
      <w:pPr>
        <w:pStyle w:val="FootnoteText"/>
        <w:rPr>
          <w:rFonts w:ascii="Times New Roman" w:hAnsi="Times New Roman" w:cs="Times New Roman"/>
          <w:sz w:val="24"/>
        </w:rPr>
      </w:pPr>
    </w:p>
    <w:p w:rsidR="00975F29" w:rsidRPr="00D72439" w:rsidRDefault="00975F29" w:rsidP="00975F29">
      <w:pPr>
        <w:pStyle w:val="FootnoteText"/>
        <w:rPr>
          <w:rFonts w:ascii="Times New Roman" w:hAnsi="Times New Roman" w:cs="Times New Roman"/>
          <w:sz w:val="24"/>
          <w:szCs w:val="24"/>
        </w:rPr>
      </w:pPr>
      <w:r>
        <w:rPr>
          <w:rFonts w:ascii="Times New Roman" w:hAnsi="Times New Roman" w:cs="Times New Roman"/>
          <w:sz w:val="24"/>
          <w:szCs w:val="24"/>
        </w:rPr>
        <w:t>Sosipater, Karel.</w:t>
      </w:r>
      <w:r w:rsidRPr="00D72439">
        <w:rPr>
          <w:rFonts w:ascii="Times New Roman" w:hAnsi="Times New Roman" w:cs="Times New Roman"/>
          <w:sz w:val="24"/>
          <w:szCs w:val="24"/>
        </w:rPr>
        <w:t xml:space="preserve"> </w:t>
      </w:r>
      <w:r w:rsidRPr="00D72439">
        <w:rPr>
          <w:rFonts w:ascii="Times New Roman" w:hAnsi="Times New Roman" w:cs="Times New Roman"/>
          <w:i/>
          <w:sz w:val="24"/>
          <w:szCs w:val="24"/>
        </w:rPr>
        <w:t>Etika Perjanjian Lama</w:t>
      </w:r>
      <w:r>
        <w:rPr>
          <w:rFonts w:ascii="Times New Roman" w:hAnsi="Times New Roman" w:cs="Times New Roman"/>
          <w:sz w:val="24"/>
          <w:szCs w:val="24"/>
        </w:rPr>
        <w:t>.</w:t>
      </w:r>
      <w:r w:rsidRPr="00D72439">
        <w:rPr>
          <w:rFonts w:ascii="Times New Roman" w:hAnsi="Times New Roman" w:cs="Times New Roman"/>
          <w:sz w:val="24"/>
          <w:szCs w:val="24"/>
        </w:rPr>
        <w:t xml:space="preserve"> Suara Harapan Bangsa</w:t>
      </w:r>
      <w:r>
        <w:rPr>
          <w:rFonts w:ascii="Times New Roman" w:hAnsi="Times New Roman" w:cs="Times New Roman"/>
          <w:sz w:val="24"/>
          <w:szCs w:val="24"/>
        </w:rPr>
        <w:t>: Jakarta, 2010.</w:t>
      </w:r>
    </w:p>
    <w:p w:rsidR="00975F29" w:rsidRPr="00D72439" w:rsidRDefault="00975F29" w:rsidP="00975F29">
      <w:pPr>
        <w:pStyle w:val="FootnoteText"/>
        <w:rPr>
          <w:rFonts w:ascii="Times New Roman" w:hAnsi="Times New Roman" w:cs="Times New Roman"/>
          <w:sz w:val="24"/>
          <w:szCs w:val="24"/>
        </w:rPr>
      </w:pPr>
    </w:p>
    <w:p w:rsidR="00975F29" w:rsidRDefault="00975F29" w:rsidP="00975F29">
      <w:pPr>
        <w:pStyle w:val="FootnoteText"/>
        <w:rPr>
          <w:rFonts w:ascii="Times New Roman" w:hAnsi="Times New Roman" w:cs="Times New Roman"/>
          <w:sz w:val="24"/>
          <w:szCs w:val="24"/>
        </w:rPr>
      </w:pPr>
    </w:p>
    <w:p w:rsidR="00975F29" w:rsidRPr="00D72439" w:rsidRDefault="00975F29" w:rsidP="00975F29">
      <w:pPr>
        <w:pStyle w:val="FootnoteText"/>
        <w:ind w:left="851" w:hanging="851"/>
        <w:rPr>
          <w:rFonts w:ascii="Times New Roman" w:hAnsi="Times New Roman" w:cs="Times New Roman"/>
          <w:sz w:val="24"/>
          <w:szCs w:val="24"/>
        </w:rPr>
      </w:pPr>
      <w:r>
        <w:rPr>
          <w:rFonts w:ascii="Times New Roman" w:hAnsi="Times New Roman" w:cs="Times New Roman"/>
          <w:sz w:val="24"/>
          <w:szCs w:val="24"/>
        </w:rPr>
        <w:t>Thomas, W. H. Griffith.</w:t>
      </w:r>
      <w:r w:rsidRPr="00D72439">
        <w:rPr>
          <w:rFonts w:ascii="Times New Roman" w:hAnsi="Times New Roman" w:cs="Times New Roman"/>
          <w:sz w:val="24"/>
          <w:szCs w:val="24"/>
        </w:rPr>
        <w:t xml:space="preserve"> </w:t>
      </w:r>
      <w:r w:rsidRPr="00D72439">
        <w:rPr>
          <w:rFonts w:ascii="Times New Roman" w:hAnsi="Times New Roman" w:cs="Times New Roman"/>
          <w:i/>
          <w:sz w:val="24"/>
          <w:szCs w:val="24"/>
        </w:rPr>
        <w:t>The Pentateuch: Chapter by Chapter</w:t>
      </w:r>
      <w:r>
        <w:rPr>
          <w:rFonts w:ascii="Times New Roman" w:hAnsi="Times New Roman" w:cs="Times New Roman"/>
          <w:sz w:val="24"/>
          <w:szCs w:val="24"/>
        </w:rPr>
        <w:t xml:space="preserve">. </w:t>
      </w:r>
      <w:r w:rsidRPr="00D72439">
        <w:rPr>
          <w:rFonts w:ascii="Times New Roman" w:hAnsi="Times New Roman" w:cs="Times New Roman"/>
          <w:sz w:val="24"/>
          <w:szCs w:val="24"/>
        </w:rPr>
        <w:t>Kregel Publications</w:t>
      </w:r>
      <w:r>
        <w:rPr>
          <w:rFonts w:ascii="Times New Roman" w:hAnsi="Times New Roman" w:cs="Times New Roman"/>
          <w:sz w:val="24"/>
          <w:szCs w:val="24"/>
        </w:rPr>
        <w:t>: Grand Rapids, 1985.</w:t>
      </w:r>
    </w:p>
    <w:p w:rsidR="00975F29" w:rsidRDefault="00975F29" w:rsidP="00975F29">
      <w:pPr>
        <w:pStyle w:val="FootnoteText"/>
        <w:rPr>
          <w:rFonts w:ascii="Times New Roman" w:hAnsi="Times New Roman" w:cs="Times New Roman"/>
          <w:sz w:val="24"/>
          <w:szCs w:val="24"/>
        </w:rPr>
      </w:pPr>
    </w:p>
    <w:p w:rsidR="00975F29" w:rsidRDefault="00975F29" w:rsidP="00975F29">
      <w:pPr>
        <w:pStyle w:val="FootnoteText"/>
        <w:rPr>
          <w:rFonts w:ascii="Times New Roman" w:hAnsi="Times New Roman" w:cs="Times New Roman"/>
          <w:sz w:val="24"/>
          <w:szCs w:val="24"/>
        </w:rPr>
      </w:pPr>
    </w:p>
    <w:p w:rsidR="00975F29" w:rsidRPr="00CA2375" w:rsidRDefault="00975F29" w:rsidP="00975F29">
      <w:pPr>
        <w:pStyle w:val="FootnoteText"/>
        <w:ind w:left="851" w:hanging="851"/>
        <w:rPr>
          <w:rFonts w:ascii="Times New Roman" w:hAnsi="Times New Roman" w:cs="Times New Roman"/>
          <w:sz w:val="24"/>
        </w:rPr>
      </w:pPr>
      <w:r w:rsidRPr="00CA2375">
        <w:rPr>
          <w:rFonts w:ascii="Times New Roman" w:hAnsi="Times New Roman" w:cs="Times New Roman"/>
          <w:sz w:val="24"/>
        </w:rPr>
        <w:t xml:space="preserve">Torrey, R. A., A. C. Dixon, dkk. </w:t>
      </w:r>
      <w:r w:rsidRPr="00CA2375">
        <w:rPr>
          <w:rFonts w:ascii="Times New Roman" w:hAnsi="Times New Roman" w:cs="Times New Roman"/>
          <w:i/>
          <w:sz w:val="24"/>
        </w:rPr>
        <w:t>The Fundamentals: A Testimony of The Truth</w:t>
      </w:r>
      <w:r w:rsidRPr="00CA2375">
        <w:rPr>
          <w:rFonts w:ascii="Times New Roman" w:hAnsi="Times New Roman" w:cs="Times New Roman"/>
          <w:sz w:val="24"/>
        </w:rPr>
        <w:t>, Baker Book House: Michigan, 1988.</w:t>
      </w:r>
    </w:p>
    <w:p w:rsidR="00975F29" w:rsidRPr="00CA2375" w:rsidRDefault="00975F29" w:rsidP="00975F29">
      <w:pPr>
        <w:pStyle w:val="FootnoteText"/>
        <w:rPr>
          <w:rFonts w:ascii="Times New Roman" w:hAnsi="Times New Roman" w:cs="Times New Roman"/>
          <w:sz w:val="24"/>
        </w:rPr>
      </w:pPr>
    </w:p>
    <w:p w:rsidR="00975F29" w:rsidRPr="00CA2375" w:rsidRDefault="00975F29" w:rsidP="00975F29">
      <w:pPr>
        <w:pStyle w:val="FootnoteText"/>
        <w:rPr>
          <w:rFonts w:ascii="Times New Roman" w:hAnsi="Times New Roman" w:cs="Times New Roman"/>
          <w:sz w:val="24"/>
        </w:rPr>
      </w:pPr>
    </w:p>
    <w:p w:rsidR="00975F29" w:rsidRPr="00AF7DD0" w:rsidRDefault="00975F29" w:rsidP="00AF7DD0">
      <w:pPr>
        <w:pStyle w:val="FootnoteText"/>
        <w:rPr>
          <w:rFonts w:ascii="Times New Roman" w:hAnsi="Times New Roman" w:cs="Times New Roman"/>
          <w:sz w:val="24"/>
          <w:szCs w:val="24"/>
        </w:rPr>
      </w:pPr>
      <w:r>
        <w:rPr>
          <w:rFonts w:ascii="Times New Roman" w:hAnsi="Times New Roman" w:cs="Times New Roman"/>
          <w:sz w:val="24"/>
          <w:szCs w:val="24"/>
        </w:rPr>
        <w:t>Zuck, Roy B.</w:t>
      </w:r>
      <w:r w:rsidRPr="00D72439">
        <w:rPr>
          <w:rFonts w:ascii="Times New Roman" w:hAnsi="Times New Roman" w:cs="Times New Roman"/>
          <w:sz w:val="24"/>
          <w:szCs w:val="24"/>
        </w:rPr>
        <w:t xml:space="preserve"> </w:t>
      </w:r>
      <w:r w:rsidRPr="00D72439">
        <w:rPr>
          <w:rFonts w:ascii="Times New Roman" w:hAnsi="Times New Roman" w:cs="Times New Roman"/>
          <w:i/>
          <w:sz w:val="24"/>
          <w:szCs w:val="24"/>
        </w:rPr>
        <w:t>A Biblical Theology of The New Testament</w:t>
      </w:r>
      <w:r>
        <w:rPr>
          <w:rFonts w:ascii="Times New Roman" w:hAnsi="Times New Roman" w:cs="Times New Roman"/>
          <w:sz w:val="24"/>
          <w:szCs w:val="24"/>
        </w:rPr>
        <w:t xml:space="preserve">, </w:t>
      </w:r>
      <w:r w:rsidRPr="00D72439">
        <w:rPr>
          <w:rFonts w:ascii="Times New Roman" w:hAnsi="Times New Roman" w:cs="Times New Roman"/>
          <w:sz w:val="24"/>
          <w:szCs w:val="24"/>
        </w:rPr>
        <w:t>Gandum Mas</w:t>
      </w:r>
      <w:r>
        <w:rPr>
          <w:rFonts w:ascii="Times New Roman" w:hAnsi="Times New Roman" w:cs="Times New Roman"/>
          <w:sz w:val="24"/>
          <w:szCs w:val="24"/>
        </w:rPr>
        <w:t>: Malang, 2011.</w:t>
      </w:r>
    </w:p>
    <w:sectPr w:rsidR="00975F29" w:rsidRPr="00AF7D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56C" w:rsidRDefault="002F456C" w:rsidP="009E4767">
      <w:pPr>
        <w:spacing w:after="0" w:line="240" w:lineRule="auto"/>
      </w:pPr>
      <w:r>
        <w:separator/>
      </w:r>
    </w:p>
  </w:endnote>
  <w:endnote w:type="continuationSeparator" w:id="0">
    <w:p w:rsidR="002F456C" w:rsidRDefault="002F456C" w:rsidP="009E4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56C" w:rsidRDefault="002F456C" w:rsidP="009E4767">
      <w:pPr>
        <w:spacing w:after="0" w:line="240" w:lineRule="auto"/>
      </w:pPr>
      <w:r>
        <w:separator/>
      </w:r>
    </w:p>
  </w:footnote>
  <w:footnote w:type="continuationSeparator" w:id="0">
    <w:p w:rsidR="002F456C" w:rsidRDefault="002F456C" w:rsidP="009E4767">
      <w:pPr>
        <w:spacing w:after="0" w:line="240" w:lineRule="auto"/>
      </w:pPr>
      <w:r>
        <w:continuationSeparator/>
      </w:r>
    </w:p>
  </w:footnote>
  <w:footnote w:id="1">
    <w:p w:rsidR="00EA4CA1" w:rsidRPr="00545FE9" w:rsidRDefault="00EA4CA1" w:rsidP="00EA4CA1">
      <w:pPr>
        <w:pStyle w:val="FootnoteText"/>
        <w:ind w:firstLine="720"/>
        <w:rPr>
          <w:rFonts w:ascii="Times New Roman" w:hAnsi="Times New Roman" w:cs="Times New Roman"/>
        </w:rPr>
      </w:pPr>
      <w:r w:rsidRPr="00545FE9">
        <w:rPr>
          <w:rStyle w:val="FootnoteReference"/>
          <w:rFonts w:ascii="Times New Roman" w:hAnsi="Times New Roman" w:cs="Times New Roman"/>
        </w:rPr>
        <w:footnoteRef/>
      </w:r>
      <w:r w:rsidRPr="00545FE9">
        <w:rPr>
          <w:rFonts w:ascii="Times New Roman" w:hAnsi="Times New Roman" w:cs="Times New Roman"/>
        </w:rPr>
        <w:t xml:space="preserve">  Roland E. Murphy, 101 </w:t>
      </w:r>
      <w:r w:rsidRPr="00545FE9">
        <w:rPr>
          <w:rFonts w:ascii="Times New Roman" w:hAnsi="Times New Roman" w:cs="Times New Roman"/>
          <w:i/>
        </w:rPr>
        <w:t>Tanya Jawab Tentang Taurat</w:t>
      </w:r>
      <w:r w:rsidR="0018430A">
        <w:rPr>
          <w:rFonts w:ascii="Times New Roman" w:hAnsi="Times New Roman" w:cs="Times New Roman"/>
        </w:rPr>
        <w:t>, (</w:t>
      </w:r>
      <w:r w:rsidRPr="00545FE9">
        <w:rPr>
          <w:rFonts w:ascii="Times New Roman" w:hAnsi="Times New Roman" w:cs="Times New Roman"/>
        </w:rPr>
        <w:t>Jakarta</w:t>
      </w:r>
      <w:r w:rsidR="0018430A">
        <w:rPr>
          <w:rFonts w:ascii="Times New Roman" w:hAnsi="Times New Roman" w:cs="Times New Roman"/>
        </w:rPr>
        <w:t>: Penerbit Obor</w:t>
      </w:r>
      <w:r w:rsidRPr="00545FE9">
        <w:rPr>
          <w:rFonts w:ascii="Times New Roman" w:hAnsi="Times New Roman" w:cs="Times New Roman"/>
        </w:rPr>
        <w:t>, 2004), 1.</w:t>
      </w:r>
    </w:p>
    <w:p w:rsidR="00EA4CA1" w:rsidRPr="00545FE9" w:rsidRDefault="00EA4CA1" w:rsidP="00EA4CA1">
      <w:pPr>
        <w:pStyle w:val="FootnoteText"/>
        <w:rPr>
          <w:rFonts w:ascii="Times New Roman" w:hAnsi="Times New Roman" w:cs="Times New Roman"/>
        </w:rPr>
      </w:pPr>
    </w:p>
  </w:footnote>
  <w:footnote w:id="2">
    <w:p w:rsidR="00EA4CA1" w:rsidRPr="00545FE9" w:rsidRDefault="00EA4CA1" w:rsidP="00EA4CA1">
      <w:pPr>
        <w:pStyle w:val="FootnoteText"/>
        <w:ind w:firstLine="720"/>
        <w:rPr>
          <w:rFonts w:ascii="Times New Roman" w:hAnsi="Times New Roman" w:cs="Times New Roman"/>
        </w:rPr>
      </w:pPr>
      <w:r w:rsidRPr="00545FE9">
        <w:rPr>
          <w:rStyle w:val="FootnoteReference"/>
          <w:rFonts w:ascii="Times New Roman" w:hAnsi="Times New Roman" w:cs="Times New Roman"/>
        </w:rPr>
        <w:footnoteRef/>
      </w:r>
      <w:r w:rsidRPr="00545FE9">
        <w:rPr>
          <w:rFonts w:ascii="Times New Roman" w:hAnsi="Times New Roman" w:cs="Times New Roman"/>
        </w:rPr>
        <w:t xml:space="preserve">  Injil Matius 5:17, Alkitab LAI.</w:t>
      </w:r>
    </w:p>
    <w:p w:rsidR="00EA4CA1" w:rsidRPr="00545FE9" w:rsidRDefault="00EA4CA1" w:rsidP="00EA4CA1">
      <w:pPr>
        <w:pStyle w:val="FootnoteText"/>
        <w:rPr>
          <w:rFonts w:ascii="Times New Roman" w:hAnsi="Times New Roman" w:cs="Times New Roman"/>
        </w:rPr>
      </w:pPr>
    </w:p>
  </w:footnote>
  <w:footnote w:id="3">
    <w:p w:rsidR="00EA4CA1" w:rsidRDefault="00EA4CA1" w:rsidP="00EA4CA1">
      <w:pPr>
        <w:pStyle w:val="FootnoteText"/>
        <w:ind w:firstLine="720"/>
      </w:pPr>
      <w:r w:rsidRPr="00545FE9">
        <w:rPr>
          <w:rStyle w:val="FootnoteReference"/>
          <w:rFonts w:ascii="Times New Roman" w:hAnsi="Times New Roman" w:cs="Times New Roman"/>
        </w:rPr>
        <w:footnoteRef/>
      </w:r>
      <w:r w:rsidRPr="00545FE9">
        <w:rPr>
          <w:rFonts w:ascii="Times New Roman" w:hAnsi="Times New Roman" w:cs="Times New Roman"/>
        </w:rPr>
        <w:t xml:space="preserve">  George Eldon Ladd, </w:t>
      </w:r>
      <w:r w:rsidRPr="00545FE9">
        <w:rPr>
          <w:rFonts w:ascii="Times New Roman" w:hAnsi="Times New Roman" w:cs="Times New Roman"/>
          <w:i/>
        </w:rPr>
        <w:t>Teologi Perjanjian Baru Jilid I</w:t>
      </w:r>
      <w:r w:rsidRPr="00545FE9">
        <w:rPr>
          <w:rFonts w:ascii="Times New Roman" w:hAnsi="Times New Roman" w:cs="Times New Roman"/>
        </w:rPr>
        <w:t xml:space="preserve">, (Bandung: Yayasan Kalam Hidup, </w:t>
      </w:r>
      <w:r w:rsidR="00545FE9" w:rsidRPr="00545FE9">
        <w:rPr>
          <w:rFonts w:ascii="Times New Roman" w:hAnsi="Times New Roman" w:cs="Times New Roman"/>
        </w:rPr>
        <w:t>1999), 157.</w:t>
      </w:r>
    </w:p>
  </w:footnote>
  <w:footnote w:id="4">
    <w:p w:rsidR="00545FE9" w:rsidRDefault="00545FE9">
      <w:pPr>
        <w:pStyle w:val="FootnoteText"/>
      </w:pPr>
    </w:p>
    <w:p w:rsidR="00545FE9" w:rsidRPr="00545FE9" w:rsidRDefault="00545FE9" w:rsidP="00545FE9">
      <w:pPr>
        <w:pStyle w:val="FootnoteText"/>
        <w:ind w:firstLine="720"/>
        <w:rPr>
          <w:rFonts w:ascii="Times New Roman" w:hAnsi="Times New Roman" w:cs="Times New Roman"/>
        </w:rPr>
      </w:pPr>
      <w:r w:rsidRPr="00545FE9">
        <w:rPr>
          <w:rStyle w:val="FootnoteReference"/>
          <w:rFonts w:ascii="Times New Roman" w:hAnsi="Times New Roman" w:cs="Times New Roman"/>
        </w:rPr>
        <w:footnoteRef/>
      </w:r>
      <w:r w:rsidRPr="00545FE9">
        <w:rPr>
          <w:rFonts w:ascii="Times New Roman" w:hAnsi="Times New Roman" w:cs="Times New Roman"/>
        </w:rPr>
        <w:t xml:space="preserve">  Roy B. Zuck, </w:t>
      </w:r>
      <w:r w:rsidRPr="00545FE9">
        <w:rPr>
          <w:rFonts w:ascii="Times New Roman" w:hAnsi="Times New Roman" w:cs="Times New Roman"/>
          <w:i/>
        </w:rPr>
        <w:t>A Biblical Theology of The New Testament</w:t>
      </w:r>
      <w:r w:rsidRPr="00545FE9">
        <w:rPr>
          <w:rFonts w:ascii="Times New Roman" w:hAnsi="Times New Roman" w:cs="Times New Roman"/>
        </w:rPr>
        <w:t>, (Malang: Gandum Mas, 2011), 49-50.</w:t>
      </w:r>
    </w:p>
    <w:p w:rsidR="00545FE9" w:rsidRDefault="00545FE9">
      <w:pPr>
        <w:pStyle w:val="FootnoteText"/>
      </w:pPr>
    </w:p>
  </w:footnote>
  <w:footnote w:id="5">
    <w:p w:rsidR="00A122F4" w:rsidRPr="00545FE9" w:rsidRDefault="00A122F4" w:rsidP="00A122F4">
      <w:pPr>
        <w:pStyle w:val="FootnoteText"/>
        <w:ind w:firstLine="720"/>
        <w:rPr>
          <w:rFonts w:ascii="Times New Roman" w:hAnsi="Times New Roman" w:cs="Times New Roman"/>
        </w:rPr>
      </w:pPr>
      <w:r w:rsidRPr="00545FE9">
        <w:rPr>
          <w:rStyle w:val="FootnoteReference"/>
          <w:rFonts w:ascii="Times New Roman" w:hAnsi="Times New Roman" w:cs="Times New Roman"/>
        </w:rPr>
        <w:footnoteRef/>
      </w:r>
      <w:r w:rsidRPr="00545FE9">
        <w:rPr>
          <w:rFonts w:ascii="Times New Roman" w:hAnsi="Times New Roman" w:cs="Times New Roman"/>
        </w:rPr>
        <w:t xml:space="preserve">  Walter C. Kaiser, Jr., </w:t>
      </w:r>
      <w:r w:rsidRPr="00545FE9">
        <w:rPr>
          <w:rFonts w:ascii="Times New Roman" w:hAnsi="Times New Roman" w:cs="Times New Roman"/>
          <w:i/>
        </w:rPr>
        <w:t>Teologi Perjanjian Lama</w:t>
      </w:r>
      <w:r w:rsidRPr="00545FE9">
        <w:rPr>
          <w:rFonts w:ascii="Times New Roman" w:hAnsi="Times New Roman" w:cs="Times New Roman"/>
        </w:rPr>
        <w:t>, (</w:t>
      </w:r>
      <w:r w:rsidR="0055106B" w:rsidRPr="00545FE9">
        <w:rPr>
          <w:rFonts w:ascii="Times New Roman" w:hAnsi="Times New Roman" w:cs="Times New Roman"/>
        </w:rPr>
        <w:t>Malang: Gandum Mas</w:t>
      </w:r>
      <w:r w:rsidRPr="00545FE9">
        <w:rPr>
          <w:rFonts w:ascii="Times New Roman" w:hAnsi="Times New Roman" w:cs="Times New Roman"/>
        </w:rPr>
        <w:t>, 1978), 153.</w:t>
      </w:r>
    </w:p>
    <w:p w:rsidR="00A122F4" w:rsidRPr="00545FE9" w:rsidRDefault="00A122F4" w:rsidP="00A122F4">
      <w:pPr>
        <w:pStyle w:val="FootnoteText"/>
        <w:rPr>
          <w:rFonts w:ascii="Times New Roman" w:hAnsi="Times New Roman" w:cs="Times New Roman"/>
        </w:rPr>
      </w:pPr>
    </w:p>
  </w:footnote>
  <w:footnote w:id="6">
    <w:p w:rsidR="009E4767" w:rsidRPr="00545FE9" w:rsidRDefault="009E4767" w:rsidP="009E4767">
      <w:pPr>
        <w:pStyle w:val="FootnoteText"/>
        <w:ind w:firstLine="720"/>
        <w:rPr>
          <w:rFonts w:ascii="Times New Roman" w:hAnsi="Times New Roman" w:cs="Times New Roman"/>
        </w:rPr>
      </w:pPr>
      <w:r w:rsidRPr="00545FE9">
        <w:rPr>
          <w:rStyle w:val="FootnoteReference"/>
          <w:rFonts w:ascii="Times New Roman" w:hAnsi="Times New Roman" w:cs="Times New Roman"/>
        </w:rPr>
        <w:footnoteRef/>
      </w:r>
      <w:r w:rsidR="00545FE9">
        <w:rPr>
          <w:rFonts w:ascii="Times New Roman" w:hAnsi="Times New Roman" w:cs="Times New Roman"/>
        </w:rPr>
        <w:t xml:space="preserve">  </w:t>
      </w:r>
      <w:r w:rsidRPr="00545FE9">
        <w:rPr>
          <w:rFonts w:ascii="Times New Roman" w:hAnsi="Times New Roman" w:cs="Times New Roman"/>
        </w:rPr>
        <w:t xml:space="preserve">Zuck, </w:t>
      </w:r>
      <w:r w:rsidRPr="00545FE9">
        <w:rPr>
          <w:rFonts w:ascii="Times New Roman" w:hAnsi="Times New Roman" w:cs="Times New Roman"/>
          <w:i/>
        </w:rPr>
        <w:t>A Biblical Theology of The Old Testament</w:t>
      </w:r>
      <w:r w:rsidR="0055106B" w:rsidRPr="00545FE9">
        <w:rPr>
          <w:rFonts w:ascii="Times New Roman" w:hAnsi="Times New Roman" w:cs="Times New Roman"/>
        </w:rPr>
        <w:t>, (Chicago: Moody Press</w:t>
      </w:r>
      <w:r w:rsidRPr="00545FE9">
        <w:rPr>
          <w:rFonts w:ascii="Times New Roman" w:hAnsi="Times New Roman" w:cs="Times New Roman"/>
        </w:rPr>
        <w:t>, 1991), 8.</w:t>
      </w:r>
      <w:r w:rsidR="00B27E5A" w:rsidRPr="00545FE9">
        <w:rPr>
          <w:rFonts w:ascii="Times New Roman" w:hAnsi="Times New Roman" w:cs="Times New Roman"/>
        </w:rPr>
        <w:t xml:space="preserve">  Lihat juga Michael Fishbane, </w:t>
      </w:r>
      <w:r w:rsidR="00B27E5A" w:rsidRPr="00545FE9">
        <w:rPr>
          <w:rFonts w:ascii="Times New Roman" w:hAnsi="Times New Roman" w:cs="Times New Roman"/>
          <w:i/>
        </w:rPr>
        <w:t>Tradition and Theology i</w:t>
      </w:r>
      <w:r w:rsidR="0055106B" w:rsidRPr="00545FE9">
        <w:rPr>
          <w:rFonts w:ascii="Times New Roman" w:hAnsi="Times New Roman" w:cs="Times New Roman"/>
          <w:i/>
        </w:rPr>
        <w:t>n the Old Testament</w:t>
      </w:r>
      <w:r w:rsidR="0055106B" w:rsidRPr="00545FE9">
        <w:rPr>
          <w:rFonts w:ascii="Times New Roman" w:hAnsi="Times New Roman" w:cs="Times New Roman"/>
        </w:rPr>
        <w:t>, (</w:t>
      </w:r>
      <w:r w:rsidR="00B27E5A" w:rsidRPr="00545FE9">
        <w:rPr>
          <w:rFonts w:ascii="Times New Roman" w:hAnsi="Times New Roman" w:cs="Times New Roman"/>
        </w:rPr>
        <w:t>Philadelphia</w:t>
      </w:r>
      <w:r w:rsidR="0055106B" w:rsidRPr="00545FE9">
        <w:rPr>
          <w:rFonts w:ascii="Times New Roman" w:hAnsi="Times New Roman" w:cs="Times New Roman"/>
        </w:rPr>
        <w:t>: Fortress, 1977), 275-276.</w:t>
      </w:r>
    </w:p>
  </w:footnote>
  <w:footnote w:id="7">
    <w:p w:rsidR="009E4767" w:rsidRPr="00545FE9" w:rsidRDefault="009E4767">
      <w:pPr>
        <w:pStyle w:val="FootnoteText"/>
        <w:rPr>
          <w:rFonts w:ascii="Times New Roman" w:hAnsi="Times New Roman" w:cs="Times New Roman"/>
        </w:rPr>
      </w:pPr>
    </w:p>
    <w:p w:rsidR="009E4767" w:rsidRPr="00545FE9" w:rsidRDefault="009E4767" w:rsidP="009E4767">
      <w:pPr>
        <w:pStyle w:val="FootnoteText"/>
        <w:ind w:firstLine="720"/>
        <w:rPr>
          <w:rFonts w:ascii="Times New Roman" w:hAnsi="Times New Roman" w:cs="Times New Roman"/>
        </w:rPr>
      </w:pPr>
      <w:r w:rsidRPr="00545FE9">
        <w:rPr>
          <w:rStyle w:val="FootnoteReference"/>
          <w:rFonts w:ascii="Times New Roman" w:hAnsi="Times New Roman" w:cs="Times New Roman"/>
        </w:rPr>
        <w:footnoteRef/>
      </w:r>
      <w:r w:rsidRPr="00545FE9">
        <w:rPr>
          <w:rFonts w:ascii="Times New Roman" w:hAnsi="Times New Roman" w:cs="Times New Roman"/>
        </w:rPr>
        <w:t xml:space="preserve">  Ibid.</w:t>
      </w:r>
    </w:p>
    <w:p w:rsidR="00696604" w:rsidRPr="00545FE9" w:rsidRDefault="00696604" w:rsidP="00696604">
      <w:pPr>
        <w:pStyle w:val="FootnoteText"/>
        <w:rPr>
          <w:rFonts w:ascii="Times New Roman" w:hAnsi="Times New Roman" w:cs="Times New Roman"/>
        </w:rPr>
      </w:pPr>
    </w:p>
  </w:footnote>
  <w:footnote w:id="8">
    <w:p w:rsidR="00753701" w:rsidRPr="00545FE9" w:rsidRDefault="00753701" w:rsidP="00753701">
      <w:pPr>
        <w:pStyle w:val="FootnoteText"/>
        <w:ind w:firstLine="720"/>
        <w:rPr>
          <w:rFonts w:ascii="Times New Roman" w:hAnsi="Times New Roman" w:cs="Times New Roman"/>
        </w:rPr>
      </w:pPr>
      <w:r w:rsidRPr="00545FE9">
        <w:rPr>
          <w:rStyle w:val="FootnoteReference"/>
          <w:rFonts w:ascii="Times New Roman" w:hAnsi="Times New Roman" w:cs="Times New Roman"/>
        </w:rPr>
        <w:footnoteRef/>
      </w:r>
      <w:r w:rsidRPr="00545FE9">
        <w:rPr>
          <w:rFonts w:ascii="Times New Roman" w:hAnsi="Times New Roman" w:cs="Times New Roman"/>
        </w:rPr>
        <w:t xml:space="preserve">  Karel Sosipater, </w:t>
      </w:r>
      <w:r w:rsidRPr="00545FE9">
        <w:rPr>
          <w:rFonts w:ascii="Times New Roman" w:hAnsi="Times New Roman" w:cs="Times New Roman"/>
          <w:i/>
        </w:rPr>
        <w:t>Etika Perjanjian Lama</w:t>
      </w:r>
      <w:r w:rsidRPr="00545FE9">
        <w:rPr>
          <w:rFonts w:ascii="Times New Roman" w:hAnsi="Times New Roman" w:cs="Times New Roman"/>
        </w:rPr>
        <w:t>, (</w:t>
      </w:r>
      <w:r w:rsidR="0055106B" w:rsidRPr="00545FE9">
        <w:rPr>
          <w:rFonts w:ascii="Times New Roman" w:hAnsi="Times New Roman" w:cs="Times New Roman"/>
        </w:rPr>
        <w:t xml:space="preserve">Jakarta: </w:t>
      </w:r>
      <w:r w:rsidRPr="00545FE9">
        <w:rPr>
          <w:rFonts w:ascii="Times New Roman" w:hAnsi="Times New Roman" w:cs="Times New Roman"/>
        </w:rPr>
        <w:t>Suara</w:t>
      </w:r>
      <w:r w:rsidR="0055106B" w:rsidRPr="00545FE9">
        <w:rPr>
          <w:rFonts w:ascii="Times New Roman" w:hAnsi="Times New Roman" w:cs="Times New Roman"/>
        </w:rPr>
        <w:t xml:space="preserve"> Harapan Bangsa</w:t>
      </w:r>
      <w:r w:rsidRPr="00545FE9">
        <w:rPr>
          <w:rFonts w:ascii="Times New Roman" w:hAnsi="Times New Roman" w:cs="Times New Roman"/>
        </w:rPr>
        <w:t>, 2010), 55.</w:t>
      </w:r>
      <w:r w:rsidR="008717F6" w:rsidRPr="00545FE9">
        <w:rPr>
          <w:rFonts w:ascii="Times New Roman" w:hAnsi="Times New Roman" w:cs="Times New Roman"/>
        </w:rPr>
        <w:t xml:space="preserve">  Lihat juga Kaiser, 153-159.</w:t>
      </w:r>
    </w:p>
  </w:footnote>
  <w:footnote w:id="9">
    <w:p w:rsidR="00B27E5A" w:rsidRPr="00545FE9" w:rsidRDefault="00B27E5A" w:rsidP="00B27E5A">
      <w:pPr>
        <w:pStyle w:val="FootnoteText"/>
        <w:rPr>
          <w:rFonts w:ascii="Times New Roman" w:hAnsi="Times New Roman" w:cs="Times New Roman"/>
        </w:rPr>
      </w:pPr>
    </w:p>
    <w:p w:rsidR="00A122F4" w:rsidRPr="00545FE9" w:rsidRDefault="00A122F4" w:rsidP="00A122F4">
      <w:pPr>
        <w:pStyle w:val="FootnoteText"/>
        <w:ind w:firstLine="720"/>
        <w:rPr>
          <w:rFonts w:ascii="Times New Roman" w:hAnsi="Times New Roman" w:cs="Times New Roman"/>
        </w:rPr>
      </w:pPr>
      <w:r w:rsidRPr="00545FE9">
        <w:rPr>
          <w:rStyle w:val="FootnoteReference"/>
          <w:rFonts w:ascii="Times New Roman" w:hAnsi="Times New Roman" w:cs="Times New Roman"/>
        </w:rPr>
        <w:footnoteRef/>
      </w:r>
      <w:r w:rsidRPr="00545FE9">
        <w:rPr>
          <w:rFonts w:ascii="Times New Roman" w:hAnsi="Times New Roman" w:cs="Times New Roman"/>
        </w:rPr>
        <w:t xml:space="preserve">  W. H. Griffith Thomas, </w:t>
      </w:r>
      <w:r w:rsidRPr="00545FE9">
        <w:rPr>
          <w:rFonts w:ascii="Times New Roman" w:hAnsi="Times New Roman" w:cs="Times New Roman"/>
          <w:i/>
        </w:rPr>
        <w:t>The Pentateuch: Chapter by Chapter</w:t>
      </w:r>
      <w:r w:rsidRPr="00545FE9">
        <w:rPr>
          <w:rFonts w:ascii="Times New Roman" w:hAnsi="Times New Roman" w:cs="Times New Roman"/>
        </w:rPr>
        <w:t>, (</w:t>
      </w:r>
      <w:r w:rsidR="0055106B" w:rsidRPr="00545FE9">
        <w:rPr>
          <w:rFonts w:ascii="Times New Roman" w:hAnsi="Times New Roman" w:cs="Times New Roman"/>
        </w:rPr>
        <w:t xml:space="preserve">Grand Rapids: </w:t>
      </w:r>
      <w:r w:rsidRPr="00545FE9">
        <w:rPr>
          <w:rFonts w:ascii="Times New Roman" w:hAnsi="Times New Roman" w:cs="Times New Roman"/>
        </w:rPr>
        <w:t>Kregel Publicatio</w:t>
      </w:r>
      <w:r w:rsidR="0055106B" w:rsidRPr="00545FE9">
        <w:rPr>
          <w:rFonts w:ascii="Times New Roman" w:hAnsi="Times New Roman" w:cs="Times New Roman"/>
        </w:rPr>
        <w:t>ns</w:t>
      </w:r>
      <w:r w:rsidRPr="00545FE9">
        <w:rPr>
          <w:rFonts w:ascii="Times New Roman" w:hAnsi="Times New Roman" w:cs="Times New Roman"/>
        </w:rPr>
        <w:t>, 1985), 95.</w:t>
      </w:r>
    </w:p>
  </w:footnote>
  <w:footnote w:id="10">
    <w:p w:rsidR="00753701" w:rsidRPr="00545FE9" w:rsidRDefault="00753701">
      <w:pPr>
        <w:pStyle w:val="FootnoteText"/>
        <w:rPr>
          <w:rFonts w:ascii="Times New Roman" w:hAnsi="Times New Roman" w:cs="Times New Roman"/>
        </w:rPr>
      </w:pPr>
    </w:p>
    <w:p w:rsidR="00753701" w:rsidRPr="00545FE9" w:rsidRDefault="00753701" w:rsidP="00753701">
      <w:pPr>
        <w:pStyle w:val="FootnoteText"/>
        <w:ind w:firstLine="720"/>
        <w:rPr>
          <w:rFonts w:ascii="Times New Roman" w:hAnsi="Times New Roman" w:cs="Times New Roman"/>
        </w:rPr>
      </w:pPr>
      <w:r w:rsidRPr="00545FE9">
        <w:rPr>
          <w:rStyle w:val="FootnoteReference"/>
          <w:rFonts w:ascii="Times New Roman" w:hAnsi="Times New Roman" w:cs="Times New Roman"/>
        </w:rPr>
        <w:footnoteRef/>
      </w:r>
      <w:r w:rsidRPr="00545FE9">
        <w:rPr>
          <w:rFonts w:ascii="Times New Roman" w:hAnsi="Times New Roman" w:cs="Times New Roman"/>
        </w:rPr>
        <w:t xml:space="preserve">  Gerhard Hasel, </w:t>
      </w:r>
      <w:r w:rsidRPr="00545FE9">
        <w:rPr>
          <w:rFonts w:ascii="Times New Roman" w:hAnsi="Times New Roman" w:cs="Times New Roman"/>
          <w:i/>
        </w:rPr>
        <w:t>Old Testament Theology: Basic Issue in The Current Debate</w:t>
      </w:r>
      <w:r w:rsidRPr="00545FE9">
        <w:rPr>
          <w:rFonts w:ascii="Times New Roman" w:hAnsi="Times New Roman" w:cs="Times New Roman"/>
        </w:rPr>
        <w:t>, (</w:t>
      </w:r>
      <w:r w:rsidR="0055106B" w:rsidRPr="00545FE9">
        <w:rPr>
          <w:rFonts w:ascii="Times New Roman" w:hAnsi="Times New Roman" w:cs="Times New Roman"/>
        </w:rPr>
        <w:t xml:space="preserve">Grand Rapids: </w:t>
      </w:r>
      <w:r w:rsidRPr="00545FE9">
        <w:rPr>
          <w:rFonts w:ascii="Times New Roman" w:hAnsi="Times New Roman" w:cs="Times New Roman"/>
        </w:rPr>
        <w:t>William B. Eerdma</w:t>
      </w:r>
      <w:r w:rsidR="0055106B" w:rsidRPr="00545FE9">
        <w:rPr>
          <w:rFonts w:ascii="Times New Roman" w:hAnsi="Times New Roman" w:cs="Times New Roman"/>
        </w:rPr>
        <w:t>ns Publishing</w:t>
      </w:r>
      <w:r w:rsidRPr="00545FE9">
        <w:rPr>
          <w:rFonts w:ascii="Times New Roman" w:hAnsi="Times New Roman" w:cs="Times New Roman"/>
        </w:rPr>
        <w:t>, 1972), 119.</w:t>
      </w:r>
    </w:p>
  </w:footnote>
  <w:footnote w:id="11">
    <w:p w:rsidR="00B27E5A" w:rsidRPr="00AF7DD0" w:rsidRDefault="00B27E5A" w:rsidP="00545FE9">
      <w:pPr>
        <w:pStyle w:val="FootnoteText"/>
        <w:ind w:firstLine="720"/>
        <w:rPr>
          <w:rFonts w:ascii="Times New Roman" w:hAnsi="Times New Roman" w:cs="Times New Roman"/>
        </w:rPr>
      </w:pPr>
      <w:r w:rsidRPr="00AF7DD0">
        <w:rPr>
          <w:rStyle w:val="FootnoteReference"/>
          <w:rFonts w:ascii="Times New Roman" w:hAnsi="Times New Roman" w:cs="Times New Roman"/>
        </w:rPr>
        <w:footnoteRef/>
      </w:r>
      <w:r w:rsidRPr="00AF7DD0">
        <w:rPr>
          <w:rFonts w:ascii="Times New Roman" w:hAnsi="Times New Roman" w:cs="Times New Roman"/>
        </w:rPr>
        <w:t xml:space="preserve">  </w:t>
      </w:r>
      <w:r w:rsidR="00545FE9" w:rsidRPr="00AF7DD0">
        <w:rPr>
          <w:rFonts w:ascii="Times New Roman" w:hAnsi="Times New Roman" w:cs="Times New Roman"/>
        </w:rPr>
        <w:t>Hasel</w:t>
      </w:r>
      <w:r w:rsidRPr="00AF7DD0">
        <w:rPr>
          <w:rFonts w:ascii="Times New Roman" w:hAnsi="Times New Roman" w:cs="Times New Roman"/>
        </w:rPr>
        <w:t>.</w:t>
      </w:r>
    </w:p>
  </w:footnote>
  <w:footnote w:id="12">
    <w:p w:rsidR="00AD7F02" w:rsidRPr="00AF7DD0" w:rsidRDefault="00AD7F02" w:rsidP="00F52D66">
      <w:pPr>
        <w:pStyle w:val="FootnoteText"/>
        <w:rPr>
          <w:rFonts w:ascii="Times New Roman" w:hAnsi="Times New Roman" w:cs="Times New Roman"/>
        </w:rPr>
      </w:pPr>
    </w:p>
    <w:p w:rsidR="00AD7F02" w:rsidRPr="00AF7DD0" w:rsidRDefault="00AD7F02" w:rsidP="00AD7F02">
      <w:pPr>
        <w:pStyle w:val="FootnoteText"/>
        <w:ind w:firstLine="720"/>
        <w:rPr>
          <w:rFonts w:ascii="Times New Roman" w:hAnsi="Times New Roman" w:cs="Times New Roman"/>
        </w:rPr>
      </w:pPr>
      <w:r w:rsidRPr="00AF7DD0">
        <w:rPr>
          <w:rStyle w:val="FootnoteReference"/>
          <w:rFonts w:ascii="Times New Roman" w:hAnsi="Times New Roman" w:cs="Times New Roman"/>
        </w:rPr>
        <w:footnoteRef/>
      </w:r>
      <w:r w:rsidRPr="00AF7DD0">
        <w:rPr>
          <w:rFonts w:ascii="Times New Roman" w:hAnsi="Times New Roman" w:cs="Times New Roman"/>
        </w:rPr>
        <w:t xml:space="preserve">  Sosipater, 55-61.</w:t>
      </w:r>
    </w:p>
  </w:footnote>
  <w:footnote w:id="13">
    <w:p w:rsidR="00545FE9" w:rsidRPr="00AF7DD0" w:rsidRDefault="00545FE9" w:rsidP="00545FE9">
      <w:pPr>
        <w:pStyle w:val="FootnoteText"/>
        <w:rPr>
          <w:rFonts w:ascii="Times New Roman" w:hAnsi="Times New Roman" w:cs="Times New Roman"/>
        </w:rPr>
      </w:pPr>
    </w:p>
    <w:p w:rsidR="00D4418A" w:rsidRPr="00AF7DD0" w:rsidRDefault="00D4418A" w:rsidP="00545FE9">
      <w:pPr>
        <w:pStyle w:val="FootnoteText"/>
        <w:ind w:firstLine="720"/>
        <w:rPr>
          <w:rFonts w:ascii="Times New Roman" w:hAnsi="Times New Roman" w:cs="Times New Roman"/>
        </w:rPr>
      </w:pPr>
      <w:r w:rsidRPr="00AF7DD0">
        <w:rPr>
          <w:rStyle w:val="FootnoteReference"/>
          <w:rFonts w:ascii="Times New Roman" w:hAnsi="Times New Roman" w:cs="Times New Roman"/>
        </w:rPr>
        <w:footnoteRef/>
      </w:r>
      <w:r w:rsidRPr="00AF7DD0">
        <w:rPr>
          <w:rFonts w:ascii="Times New Roman" w:hAnsi="Times New Roman" w:cs="Times New Roman"/>
        </w:rPr>
        <w:t xml:space="preserve">  Zuck, 74.</w:t>
      </w:r>
    </w:p>
  </w:footnote>
  <w:footnote w:id="14">
    <w:p w:rsidR="00D4418A" w:rsidRPr="00AF7DD0" w:rsidRDefault="00D4418A">
      <w:pPr>
        <w:pStyle w:val="FootnoteText"/>
        <w:rPr>
          <w:rFonts w:ascii="Times New Roman" w:hAnsi="Times New Roman" w:cs="Times New Roman"/>
        </w:rPr>
      </w:pPr>
    </w:p>
    <w:p w:rsidR="00D4418A" w:rsidRPr="00AF7DD0" w:rsidRDefault="00D4418A" w:rsidP="00D4418A">
      <w:pPr>
        <w:pStyle w:val="FootnoteText"/>
        <w:ind w:firstLine="720"/>
        <w:rPr>
          <w:rFonts w:ascii="Times New Roman" w:hAnsi="Times New Roman" w:cs="Times New Roman"/>
        </w:rPr>
      </w:pPr>
      <w:r w:rsidRPr="00AF7DD0">
        <w:rPr>
          <w:rStyle w:val="FootnoteReference"/>
          <w:rFonts w:ascii="Times New Roman" w:hAnsi="Times New Roman" w:cs="Times New Roman"/>
        </w:rPr>
        <w:footnoteRef/>
      </w:r>
      <w:r w:rsidRPr="00AF7DD0">
        <w:rPr>
          <w:rFonts w:ascii="Times New Roman" w:hAnsi="Times New Roman" w:cs="Times New Roman"/>
        </w:rPr>
        <w:t xml:space="preserve">  Ibid.</w:t>
      </w:r>
    </w:p>
  </w:footnote>
  <w:footnote w:id="15">
    <w:p w:rsidR="00740C62" w:rsidRPr="00AF7DD0" w:rsidRDefault="00740C62">
      <w:pPr>
        <w:pStyle w:val="FootnoteText"/>
        <w:rPr>
          <w:rFonts w:ascii="Times New Roman" w:hAnsi="Times New Roman" w:cs="Times New Roman"/>
        </w:rPr>
      </w:pPr>
    </w:p>
    <w:p w:rsidR="00FA2C3D" w:rsidRPr="00AF7DD0" w:rsidRDefault="00740C62" w:rsidP="00AF7DD0">
      <w:pPr>
        <w:pStyle w:val="FootnoteText"/>
        <w:ind w:firstLine="720"/>
        <w:rPr>
          <w:rFonts w:ascii="Times New Roman" w:hAnsi="Times New Roman" w:cs="Times New Roman"/>
        </w:rPr>
      </w:pPr>
      <w:r w:rsidRPr="00AF7DD0">
        <w:rPr>
          <w:rStyle w:val="FootnoteReference"/>
          <w:rFonts w:ascii="Times New Roman" w:hAnsi="Times New Roman" w:cs="Times New Roman"/>
        </w:rPr>
        <w:footnoteRef/>
      </w:r>
      <w:r w:rsidRPr="00AF7DD0">
        <w:rPr>
          <w:rFonts w:ascii="Times New Roman" w:hAnsi="Times New Roman" w:cs="Times New Roman"/>
        </w:rPr>
        <w:t xml:space="preserve">  R. A. Torrey, A. C. Dixon, dkk. </w:t>
      </w:r>
      <w:r w:rsidRPr="00AF7DD0">
        <w:rPr>
          <w:rFonts w:ascii="Times New Roman" w:hAnsi="Times New Roman" w:cs="Times New Roman"/>
          <w:i/>
        </w:rPr>
        <w:t>The Fundamentals: A Testimony of The Truth</w:t>
      </w:r>
      <w:r w:rsidRPr="00AF7DD0">
        <w:rPr>
          <w:rFonts w:ascii="Times New Roman" w:hAnsi="Times New Roman" w:cs="Times New Roman"/>
        </w:rPr>
        <w:t>, (Michigan: Baker Book House, 1988), 201.</w:t>
      </w:r>
    </w:p>
  </w:footnote>
  <w:footnote w:id="16">
    <w:p w:rsidR="0014176B" w:rsidRPr="00AF7DD0" w:rsidRDefault="0014176B" w:rsidP="004F056B">
      <w:pPr>
        <w:pStyle w:val="FootnoteText"/>
        <w:ind w:firstLine="720"/>
        <w:rPr>
          <w:rFonts w:ascii="Times New Roman" w:hAnsi="Times New Roman" w:cs="Times New Roman"/>
        </w:rPr>
      </w:pPr>
      <w:r w:rsidRPr="00AF7DD0">
        <w:rPr>
          <w:rStyle w:val="FootnoteReference"/>
          <w:rFonts w:ascii="Times New Roman" w:hAnsi="Times New Roman" w:cs="Times New Roman"/>
        </w:rPr>
        <w:footnoteRef/>
      </w:r>
      <w:r w:rsidRPr="00AF7DD0">
        <w:rPr>
          <w:rFonts w:ascii="Times New Roman" w:hAnsi="Times New Roman" w:cs="Times New Roman"/>
        </w:rPr>
        <w:t xml:space="preserve">  Stefan Leks, </w:t>
      </w:r>
      <w:r w:rsidRPr="00AF7DD0">
        <w:rPr>
          <w:rFonts w:ascii="Times New Roman" w:hAnsi="Times New Roman" w:cs="Times New Roman"/>
          <w:i/>
        </w:rPr>
        <w:t>Tafsir Inijl Matius</w:t>
      </w:r>
      <w:r w:rsidRPr="00AF7DD0">
        <w:rPr>
          <w:rFonts w:ascii="Times New Roman" w:hAnsi="Times New Roman" w:cs="Times New Roman"/>
        </w:rPr>
        <w:t>, (Yogyakarta: Kanisius, 2003), 140.</w:t>
      </w:r>
    </w:p>
  </w:footnote>
  <w:footnote w:id="17">
    <w:p w:rsidR="0014176B" w:rsidRPr="00AF7DD0" w:rsidRDefault="0014176B" w:rsidP="0014176B">
      <w:pPr>
        <w:pStyle w:val="FootnoteText"/>
        <w:rPr>
          <w:rFonts w:ascii="Times New Roman" w:hAnsi="Times New Roman" w:cs="Times New Roman"/>
        </w:rPr>
      </w:pPr>
    </w:p>
    <w:p w:rsidR="0014176B" w:rsidRPr="00AF7DD0" w:rsidRDefault="0014176B" w:rsidP="0014176B">
      <w:pPr>
        <w:pStyle w:val="FootnoteText"/>
        <w:ind w:firstLine="720"/>
        <w:rPr>
          <w:rFonts w:ascii="Times New Roman" w:hAnsi="Times New Roman" w:cs="Times New Roman"/>
        </w:rPr>
      </w:pPr>
      <w:r w:rsidRPr="00AF7DD0">
        <w:rPr>
          <w:rStyle w:val="FootnoteReference"/>
          <w:rFonts w:ascii="Times New Roman" w:hAnsi="Times New Roman" w:cs="Times New Roman"/>
        </w:rPr>
        <w:footnoteRef/>
      </w:r>
      <w:r w:rsidRPr="00AF7DD0">
        <w:rPr>
          <w:rFonts w:ascii="Times New Roman" w:hAnsi="Times New Roman" w:cs="Times New Roman"/>
        </w:rPr>
        <w:t xml:space="preserve">  Ibid.  Tiga antitesis pertama terdapat pada Ay. 21-26, 27-30, dan 33-37.</w:t>
      </w:r>
      <w:bookmarkStart w:id="0" w:name="_GoBack"/>
      <w:bookmarkEnd w:id="0"/>
    </w:p>
  </w:footnote>
  <w:footnote w:id="18">
    <w:p w:rsidR="0014176B" w:rsidRPr="00AF7DD0" w:rsidRDefault="0014176B" w:rsidP="0014176B">
      <w:pPr>
        <w:pStyle w:val="FootnoteText"/>
        <w:rPr>
          <w:rFonts w:ascii="Times New Roman" w:hAnsi="Times New Roman" w:cs="Times New Roman"/>
        </w:rPr>
      </w:pPr>
    </w:p>
    <w:p w:rsidR="0014176B" w:rsidRPr="00AF7DD0" w:rsidRDefault="0014176B" w:rsidP="0014176B">
      <w:pPr>
        <w:pStyle w:val="FootnoteText"/>
        <w:ind w:firstLine="720"/>
        <w:rPr>
          <w:rFonts w:ascii="Times New Roman" w:hAnsi="Times New Roman" w:cs="Times New Roman"/>
        </w:rPr>
      </w:pPr>
      <w:r w:rsidRPr="00AF7DD0">
        <w:rPr>
          <w:rStyle w:val="FootnoteReference"/>
          <w:rFonts w:ascii="Times New Roman" w:hAnsi="Times New Roman" w:cs="Times New Roman"/>
        </w:rPr>
        <w:footnoteRef/>
      </w:r>
      <w:r w:rsidRPr="00AF7DD0">
        <w:rPr>
          <w:rFonts w:ascii="Times New Roman" w:hAnsi="Times New Roman" w:cs="Times New Roman"/>
        </w:rPr>
        <w:t xml:space="preserve">  Loc. Cit. Antitesis lain bicara mengenai hal perceraian (31-32), pembalasan dendam (38-42), kasih (43-47).</w:t>
      </w:r>
    </w:p>
    <w:p w:rsidR="0000618B" w:rsidRPr="00AF7DD0" w:rsidRDefault="0000618B" w:rsidP="0000618B">
      <w:pPr>
        <w:pStyle w:val="FootnoteText"/>
        <w:rPr>
          <w:rFonts w:ascii="Times New Roman" w:hAnsi="Times New Roman" w:cs="Times New Roman"/>
        </w:rPr>
      </w:pPr>
    </w:p>
  </w:footnote>
  <w:footnote w:id="19">
    <w:p w:rsidR="00A12AD2" w:rsidRPr="00AF7DD0" w:rsidRDefault="00A12AD2" w:rsidP="00A12AD2">
      <w:pPr>
        <w:pStyle w:val="FootnoteText"/>
        <w:ind w:firstLine="720"/>
        <w:rPr>
          <w:rFonts w:ascii="Times New Roman" w:hAnsi="Times New Roman" w:cs="Times New Roman"/>
        </w:rPr>
      </w:pPr>
      <w:r w:rsidRPr="00AF7DD0">
        <w:rPr>
          <w:rStyle w:val="FootnoteReference"/>
          <w:rFonts w:ascii="Times New Roman" w:hAnsi="Times New Roman" w:cs="Times New Roman"/>
        </w:rPr>
        <w:footnoteRef/>
      </w:r>
      <w:r w:rsidRPr="00AF7DD0">
        <w:rPr>
          <w:rFonts w:ascii="Times New Roman" w:hAnsi="Times New Roman" w:cs="Times New Roman"/>
        </w:rPr>
        <w:t xml:space="preserve">   David Iman Santoso, </w:t>
      </w:r>
      <w:r w:rsidRPr="00AF7DD0">
        <w:rPr>
          <w:rFonts w:ascii="Times New Roman" w:hAnsi="Times New Roman" w:cs="Times New Roman"/>
          <w:i/>
        </w:rPr>
        <w:t>Theologi Matius: Intisari dan Aplikasinya</w:t>
      </w:r>
      <w:r w:rsidRPr="00AF7DD0">
        <w:rPr>
          <w:rFonts w:ascii="Times New Roman" w:hAnsi="Times New Roman" w:cs="Times New Roman"/>
        </w:rPr>
        <w:t>, (</w:t>
      </w:r>
      <w:r w:rsidR="003846C3" w:rsidRPr="00AF7DD0">
        <w:rPr>
          <w:rFonts w:ascii="Times New Roman" w:hAnsi="Times New Roman" w:cs="Times New Roman"/>
        </w:rPr>
        <w:t xml:space="preserve">Malang: SAAT, 2009), 65-66. </w:t>
      </w:r>
    </w:p>
  </w:footnote>
  <w:footnote w:id="20">
    <w:p w:rsidR="004D7466" w:rsidRPr="00AF7DD0" w:rsidRDefault="004D7466">
      <w:pPr>
        <w:pStyle w:val="FootnoteText"/>
        <w:rPr>
          <w:rFonts w:ascii="Times New Roman" w:hAnsi="Times New Roman" w:cs="Times New Roman"/>
        </w:rPr>
      </w:pPr>
    </w:p>
    <w:p w:rsidR="004D7466" w:rsidRPr="00AF7DD0" w:rsidRDefault="004D7466" w:rsidP="004D7466">
      <w:pPr>
        <w:pStyle w:val="FootnoteText"/>
        <w:ind w:firstLine="720"/>
        <w:rPr>
          <w:rFonts w:ascii="Times New Roman" w:hAnsi="Times New Roman" w:cs="Times New Roman"/>
        </w:rPr>
      </w:pPr>
      <w:r w:rsidRPr="00AF7DD0">
        <w:rPr>
          <w:rStyle w:val="FootnoteReference"/>
          <w:rFonts w:ascii="Times New Roman" w:hAnsi="Times New Roman" w:cs="Times New Roman"/>
        </w:rPr>
        <w:footnoteRef/>
      </w:r>
      <w:r w:rsidRPr="00AF7DD0">
        <w:rPr>
          <w:rFonts w:ascii="Times New Roman" w:hAnsi="Times New Roman" w:cs="Times New Roman"/>
        </w:rPr>
        <w:t xml:space="preserve">  </w:t>
      </w:r>
      <w:r w:rsidR="00711691">
        <w:rPr>
          <w:rFonts w:ascii="Times New Roman" w:hAnsi="Times New Roman" w:cs="Times New Roman"/>
        </w:rPr>
        <w:t xml:space="preserve"> </w:t>
      </w:r>
      <w:r w:rsidRPr="00AF7DD0">
        <w:rPr>
          <w:rFonts w:ascii="Times New Roman" w:hAnsi="Times New Roman" w:cs="Times New Roman"/>
        </w:rPr>
        <w:t xml:space="preserve">Leon Morris, </w:t>
      </w:r>
      <w:r w:rsidRPr="00AF7DD0">
        <w:rPr>
          <w:rFonts w:ascii="Times New Roman" w:hAnsi="Times New Roman" w:cs="Times New Roman"/>
          <w:i/>
        </w:rPr>
        <w:t>The Gospel According to Matthew</w:t>
      </w:r>
      <w:r w:rsidRPr="00AF7DD0">
        <w:rPr>
          <w:rFonts w:ascii="Times New Roman" w:hAnsi="Times New Roman" w:cs="Times New Roman"/>
        </w:rPr>
        <w:t>, (Michigan: William B. Eerdmans Publishing, 1992), 108.</w:t>
      </w:r>
    </w:p>
  </w:footnote>
  <w:footnote w:id="21">
    <w:p w:rsidR="00CB70CB" w:rsidRPr="00505CE1" w:rsidRDefault="00CB70CB" w:rsidP="00CB70CB">
      <w:pPr>
        <w:pStyle w:val="FootnoteText"/>
        <w:ind w:firstLine="720"/>
        <w:rPr>
          <w:rFonts w:ascii="Times New Roman" w:hAnsi="Times New Roman" w:cs="Times New Roman"/>
        </w:rPr>
      </w:pPr>
      <w:r w:rsidRPr="00505CE1">
        <w:rPr>
          <w:rStyle w:val="FootnoteReference"/>
          <w:rFonts w:ascii="Times New Roman" w:hAnsi="Times New Roman" w:cs="Times New Roman"/>
        </w:rPr>
        <w:footnoteRef/>
      </w:r>
      <w:r w:rsidRPr="00505CE1">
        <w:rPr>
          <w:rFonts w:ascii="Times New Roman" w:hAnsi="Times New Roman" w:cs="Times New Roman"/>
        </w:rPr>
        <w:t xml:space="preserve">  Morris.</w:t>
      </w:r>
    </w:p>
  </w:footnote>
  <w:footnote w:id="22">
    <w:p w:rsidR="00004C65" w:rsidRPr="00505CE1" w:rsidRDefault="00004C65" w:rsidP="00004C65">
      <w:pPr>
        <w:pStyle w:val="FootnoteText"/>
        <w:rPr>
          <w:rFonts w:ascii="Times New Roman" w:hAnsi="Times New Roman" w:cs="Times New Roman"/>
        </w:rPr>
      </w:pPr>
    </w:p>
    <w:p w:rsidR="00004C65" w:rsidRPr="00505CE1" w:rsidRDefault="00004C65" w:rsidP="00004C65">
      <w:pPr>
        <w:pStyle w:val="FootnoteText"/>
        <w:ind w:firstLine="720"/>
        <w:rPr>
          <w:rFonts w:ascii="Times New Roman" w:hAnsi="Times New Roman" w:cs="Times New Roman"/>
        </w:rPr>
      </w:pPr>
      <w:r w:rsidRPr="00505CE1">
        <w:rPr>
          <w:rStyle w:val="FootnoteReference"/>
          <w:rFonts w:ascii="Times New Roman" w:hAnsi="Times New Roman" w:cs="Times New Roman"/>
        </w:rPr>
        <w:footnoteRef/>
      </w:r>
      <w:r w:rsidRPr="00505CE1">
        <w:rPr>
          <w:rFonts w:ascii="Times New Roman" w:hAnsi="Times New Roman" w:cs="Times New Roman"/>
        </w:rPr>
        <w:t xml:space="preserve">  Ibid.</w:t>
      </w:r>
    </w:p>
  </w:footnote>
  <w:footnote w:id="23">
    <w:p w:rsidR="004F1B37" w:rsidRDefault="004F1B37" w:rsidP="005C4917">
      <w:pPr>
        <w:pStyle w:val="FootnoteText"/>
        <w:rPr>
          <w:rFonts w:ascii="Times New Roman" w:hAnsi="Times New Roman" w:cs="Times New Roman"/>
        </w:rPr>
      </w:pPr>
    </w:p>
    <w:p w:rsidR="00505CE1" w:rsidRPr="00505CE1" w:rsidRDefault="00505CE1" w:rsidP="004C3246">
      <w:pPr>
        <w:pStyle w:val="FootnoteText"/>
        <w:ind w:firstLine="720"/>
        <w:rPr>
          <w:rFonts w:ascii="Times New Roman" w:hAnsi="Times New Roman" w:cs="Times New Roman"/>
        </w:rPr>
      </w:pPr>
      <w:r w:rsidRPr="00505CE1">
        <w:rPr>
          <w:rStyle w:val="FootnoteReference"/>
          <w:rFonts w:ascii="Times New Roman" w:hAnsi="Times New Roman" w:cs="Times New Roman"/>
        </w:rPr>
        <w:footnoteRef/>
      </w:r>
      <w:r w:rsidRPr="00505CE1">
        <w:rPr>
          <w:rFonts w:ascii="Times New Roman" w:hAnsi="Times New Roman" w:cs="Times New Roman"/>
        </w:rPr>
        <w:t xml:space="preserve">  Ladd, 157-158.  Lihat Juga F. G. Peabody, </w:t>
      </w:r>
      <w:r w:rsidRPr="00505CE1">
        <w:rPr>
          <w:rFonts w:ascii="Times New Roman" w:hAnsi="Times New Roman" w:cs="Times New Roman"/>
          <w:i/>
        </w:rPr>
        <w:t>Jesus Christ and Christian Character</w:t>
      </w:r>
      <w:r w:rsidRPr="00505CE1">
        <w:rPr>
          <w:rFonts w:ascii="Times New Roman" w:hAnsi="Times New Roman" w:cs="Times New Roman"/>
        </w:rPr>
        <w:t>, (1905), 103.</w:t>
      </w:r>
    </w:p>
  </w:footnote>
  <w:footnote w:id="24">
    <w:p w:rsidR="004C3246" w:rsidRPr="00AF7DD0" w:rsidRDefault="004C3246" w:rsidP="004C3246">
      <w:pPr>
        <w:pStyle w:val="FootnoteText"/>
        <w:ind w:firstLine="720"/>
        <w:rPr>
          <w:rFonts w:ascii="Times New Roman" w:hAnsi="Times New Roman" w:cs="Times New Roman"/>
        </w:rPr>
      </w:pPr>
      <w:r w:rsidRPr="00AF7DD0">
        <w:rPr>
          <w:rStyle w:val="FootnoteReference"/>
          <w:rFonts w:ascii="Times New Roman" w:hAnsi="Times New Roman" w:cs="Times New Roman"/>
        </w:rPr>
        <w:footnoteRef/>
      </w:r>
      <w:r w:rsidRPr="00AF7DD0">
        <w:rPr>
          <w:rFonts w:ascii="Times New Roman" w:hAnsi="Times New Roman" w:cs="Times New Roman"/>
        </w:rPr>
        <w:t xml:space="preserve">  Matius 5:20, Alkitab LAI.</w:t>
      </w:r>
    </w:p>
  </w:footnote>
  <w:footnote w:id="25">
    <w:p w:rsidR="004F1B37" w:rsidRPr="00AF7DD0" w:rsidRDefault="004F1B37">
      <w:pPr>
        <w:pStyle w:val="FootnoteText"/>
        <w:rPr>
          <w:rFonts w:ascii="Times New Roman" w:hAnsi="Times New Roman" w:cs="Times New Roman"/>
        </w:rPr>
      </w:pPr>
    </w:p>
    <w:p w:rsidR="004F1B37" w:rsidRPr="00AF7DD0" w:rsidRDefault="004F1B37" w:rsidP="004F1B37">
      <w:pPr>
        <w:pStyle w:val="FootnoteText"/>
        <w:ind w:firstLine="720"/>
        <w:rPr>
          <w:rFonts w:ascii="Times New Roman" w:hAnsi="Times New Roman" w:cs="Times New Roman"/>
        </w:rPr>
      </w:pPr>
      <w:r w:rsidRPr="00AF7DD0">
        <w:rPr>
          <w:rStyle w:val="FootnoteReference"/>
          <w:rFonts w:ascii="Times New Roman" w:hAnsi="Times New Roman" w:cs="Times New Roman"/>
        </w:rPr>
        <w:footnoteRef/>
      </w:r>
      <w:r w:rsidRPr="00AF7DD0">
        <w:rPr>
          <w:rFonts w:ascii="Times New Roman" w:hAnsi="Times New Roman" w:cs="Times New Roman"/>
        </w:rPr>
        <w:t xml:space="preserve">  Robert H. Mounce, </w:t>
      </w:r>
      <w:r w:rsidRPr="00AF7DD0">
        <w:rPr>
          <w:rFonts w:ascii="Times New Roman" w:hAnsi="Times New Roman" w:cs="Times New Roman"/>
          <w:i/>
        </w:rPr>
        <w:t>New International Biblical Commentary: Matthew</w:t>
      </w:r>
      <w:r w:rsidRPr="00AF7DD0">
        <w:rPr>
          <w:rFonts w:ascii="Times New Roman" w:hAnsi="Times New Roman" w:cs="Times New Roman"/>
        </w:rPr>
        <w:t>, (Massachusetts: Hendrickson Publisher, 1985), 43.</w:t>
      </w:r>
    </w:p>
  </w:footnote>
  <w:footnote w:id="26">
    <w:p w:rsidR="005C4917" w:rsidRPr="00AF7DD0" w:rsidRDefault="005C4917">
      <w:pPr>
        <w:pStyle w:val="FootnoteText"/>
        <w:rPr>
          <w:rFonts w:ascii="Times New Roman" w:hAnsi="Times New Roman" w:cs="Times New Roman"/>
        </w:rPr>
      </w:pPr>
    </w:p>
    <w:p w:rsidR="005C4917" w:rsidRPr="00AF7DD0" w:rsidRDefault="005C4917" w:rsidP="005C4917">
      <w:pPr>
        <w:pStyle w:val="FootnoteText"/>
        <w:ind w:firstLine="720"/>
        <w:rPr>
          <w:rFonts w:ascii="Times New Roman" w:hAnsi="Times New Roman" w:cs="Times New Roman"/>
        </w:rPr>
      </w:pPr>
      <w:r w:rsidRPr="00AF7DD0">
        <w:rPr>
          <w:rStyle w:val="FootnoteReference"/>
          <w:rFonts w:ascii="Times New Roman" w:hAnsi="Times New Roman" w:cs="Times New Roman"/>
        </w:rPr>
        <w:footnoteRef/>
      </w:r>
      <w:r w:rsidRPr="00AF7DD0">
        <w:rPr>
          <w:rFonts w:ascii="Times New Roman" w:hAnsi="Times New Roman" w:cs="Times New Roman"/>
        </w:rPr>
        <w:t xml:space="preserve">  Ibid</w:t>
      </w:r>
      <w:r w:rsidR="00B86A8E" w:rsidRPr="00AF7DD0">
        <w:rPr>
          <w:rFonts w:ascii="Times New Roman" w:hAnsi="Times New Roman" w:cs="Times New Roman"/>
        </w:rPr>
        <w:t>.</w:t>
      </w:r>
      <w:r w:rsidRPr="00AF7DD0">
        <w:rPr>
          <w:rFonts w:ascii="Times New Roman" w:hAnsi="Times New Roman" w:cs="Times New Roman"/>
        </w:rPr>
        <w:t xml:space="preserve"> 44.</w:t>
      </w:r>
    </w:p>
  </w:footnote>
  <w:footnote w:id="27">
    <w:p w:rsidR="00130051" w:rsidRPr="00AF7DD0" w:rsidRDefault="00130051">
      <w:pPr>
        <w:pStyle w:val="FootnoteText"/>
        <w:rPr>
          <w:rFonts w:ascii="Times New Roman" w:hAnsi="Times New Roman" w:cs="Times New Roman"/>
        </w:rPr>
      </w:pPr>
    </w:p>
    <w:p w:rsidR="00130051" w:rsidRPr="00AF7DD0" w:rsidRDefault="00130051" w:rsidP="00130051">
      <w:pPr>
        <w:pStyle w:val="FootnoteText"/>
        <w:ind w:firstLine="720"/>
        <w:rPr>
          <w:rFonts w:ascii="Times New Roman" w:hAnsi="Times New Roman" w:cs="Times New Roman"/>
        </w:rPr>
      </w:pPr>
      <w:r w:rsidRPr="00AF7DD0">
        <w:rPr>
          <w:rStyle w:val="FootnoteReference"/>
          <w:rFonts w:ascii="Times New Roman" w:hAnsi="Times New Roman" w:cs="Times New Roman"/>
        </w:rPr>
        <w:footnoteRef/>
      </w:r>
      <w:r w:rsidRPr="00AF7DD0">
        <w:rPr>
          <w:rFonts w:ascii="Times New Roman" w:hAnsi="Times New Roman" w:cs="Times New Roman"/>
        </w:rPr>
        <w:t xml:space="preserve">  Santoso, 99.</w:t>
      </w:r>
    </w:p>
  </w:footnote>
  <w:footnote w:id="28">
    <w:p w:rsidR="00B86A8E" w:rsidRPr="00AF7DD0" w:rsidRDefault="00B86A8E">
      <w:pPr>
        <w:pStyle w:val="FootnoteText"/>
        <w:rPr>
          <w:rFonts w:ascii="Times New Roman" w:hAnsi="Times New Roman" w:cs="Times New Roman"/>
        </w:rPr>
      </w:pPr>
    </w:p>
    <w:p w:rsidR="00B86A8E" w:rsidRPr="00AF7DD0" w:rsidRDefault="00B86A8E" w:rsidP="00B86A8E">
      <w:pPr>
        <w:pStyle w:val="FootnoteText"/>
        <w:ind w:firstLine="720"/>
        <w:rPr>
          <w:rFonts w:ascii="Times New Roman" w:hAnsi="Times New Roman" w:cs="Times New Roman"/>
        </w:rPr>
      </w:pPr>
      <w:r w:rsidRPr="00AF7DD0">
        <w:rPr>
          <w:rStyle w:val="FootnoteReference"/>
          <w:rFonts w:ascii="Times New Roman" w:hAnsi="Times New Roman" w:cs="Times New Roman"/>
        </w:rPr>
        <w:footnoteRef/>
      </w:r>
      <w:r w:rsidRPr="00AF7DD0">
        <w:rPr>
          <w:rFonts w:ascii="Times New Roman" w:hAnsi="Times New Roman" w:cs="Times New Roman"/>
        </w:rPr>
        <w:t xml:space="preserve">  Formula ini dapat ditemukan dalam Matius 5:22, 28, 32, 34, 39, 44.  Dan formula ini hanya didapatkan di Injil Matius</w:t>
      </w:r>
      <w:r w:rsidR="00975F29" w:rsidRPr="00AF7DD0">
        <w:rPr>
          <w:rFonts w:ascii="Times New Roman" w:hAnsi="Times New Roman" w:cs="Times New Roman"/>
        </w:rPr>
        <w:t>.</w:t>
      </w:r>
      <w:r w:rsidR="00130051" w:rsidRPr="00AF7DD0">
        <w:rPr>
          <w:rFonts w:ascii="Times New Roman" w:hAnsi="Times New Roman" w:cs="Times New Roman"/>
        </w:rPr>
        <w:t xml:space="preserve">  Bahkan khotbah Yesus berbeda dengan formulasi para nabi, “Demikianlah Firman Tuhan.”  Lihat Ladd, 163.</w:t>
      </w:r>
    </w:p>
  </w:footnote>
  <w:footnote w:id="29">
    <w:p w:rsidR="00F52D66" w:rsidRPr="00F52D66" w:rsidRDefault="00F52D66" w:rsidP="00F52D66">
      <w:pPr>
        <w:pStyle w:val="FootnoteText"/>
        <w:ind w:firstLine="720"/>
        <w:rPr>
          <w:rFonts w:ascii="Times New Roman" w:hAnsi="Times New Roman" w:cs="Times New Roman"/>
        </w:rPr>
      </w:pPr>
      <w:r w:rsidRPr="00F52D66">
        <w:rPr>
          <w:rStyle w:val="FootnoteReference"/>
          <w:rFonts w:ascii="Times New Roman" w:hAnsi="Times New Roman" w:cs="Times New Roman"/>
        </w:rPr>
        <w:footnoteRef/>
      </w:r>
      <w:r w:rsidRPr="00F52D66">
        <w:rPr>
          <w:rFonts w:ascii="Times New Roman" w:hAnsi="Times New Roman" w:cs="Times New Roman"/>
        </w:rPr>
        <w:t xml:space="preserve">  Santoso, 119</w:t>
      </w:r>
    </w:p>
  </w:footnote>
  <w:footnote w:id="30">
    <w:p w:rsidR="00130051" w:rsidRDefault="00130051">
      <w:pPr>
        <w:pStyle w:val="FootnoteText"/>
      </w:pPr>
    </w:p>
    <w:p w:rsidR="00130051" w:rsidRDefault="00130051" w:rsidP="00130051">
      <w:pPr>
        <w:pStyle w:val="FootnoteText"/>
        <w:ind w:firstLine="720"/>
      </w:pPr>
      <w:r>
        <w:rPr>
          <w:rStyle w:val="FootnoteReference"/>
        </w:rPr>
        <w:footnoteRef/>
      </w:r>
      <w:r>
        <w:t xml:space="preserve">  </w:t>
      </w:r>
      <w:r w:rsidRPr="00130051">
        <w:rPr>
          <w:rFonts w:ascii="Times New Roman" w:hAnsi="Times New Roman" w:cs="Times New Roman"/>
        </w:rPr>
        <w:t>Ladd, 163.</w:t>
      </w:r>
    </w:p>
  </w:footnote>
  <w:footnote w:id="31">
    <w:p w:rsidR="00F52D66" w:rsidRDefault="00F52D66">
      <w:pPr>
        <w:pStyle w:val="FootnoteText"/>
      </w:pPr>
    </w:p>
    <w:p w:rsidR="00F52D66" w:rsidRPr="00F52D66" w:rsidRDefault="00F52D66" w:rsidP="00F52D66">
      <w:pPr>
        <w:pStyle w:val="FootnoteText"/>
        <w:ind w:firstLine="720"/>
        <w:rPr>
          <w:rFonts w:ascii="Times New Roman" w:hAnsi="Times New Roman" w:cs="Times New Roman"/>
        </w:rPr>
      </w:pPr>
      <w:r w:rsidRPr="00F52D66">
        <w:rPr>
          <w:rStyle w:val="FootnoteReference"/>
          <w:rFonts w:ascii="Times New Roman" w:hAnsi="Times New Roman" w:cs="Times New Roman"/>
        </w:rPr>
        <w:footnoteRef/>
      </w:r>
      <w:r w:rsidRPr="00F52D66">
        <w:rPr>
          <w:rFonts w:ascii="Times New Roman" w:hAnsi="Times New Roman" w:cs="Times New Roman"/>
        </w:rPr>
        <w:t xml:space="preserve">  Ibid.</w:t>
      </w:r>
    </w:p>
  </w:footnote>
  <w:footnote w:id="32">
    <w:p w:rsidR="00891AA9" w:rsidRDefault="00891AA9">
      <w:pPr>
        <w:pStyle w:val="FootnoteText"/>
      </w:pPr>
    </w:p>
    <w:p w:rsidR="00891AA9" w:rsidRPr="00891AA9" w:rsidRDefault="00891AA9" w:rsidP="00891AA9">
      <w:pPr>
        <w:pStyle w:val="FootnoteText"/>
        <w:ind w:firstLine="720"/>
        <w:rPr>
          <w:rFonts w:ascii="Times New Roman" w:hAnsi="Times New Roman" w:cs="Times New Roman"/>
        </w:rPr>
      </w:pPr>
      <w:r w:rsidRPr="00891AA9">
        <w:rPr>
          <w:rStyle w:val="FootnoteReference"/>
          <w:rFonts w:ascii="Times New Roman" w:hAnsi="Times New Roman" w:cs="Times New Roman"/>
        </w:rPr>
        <w:footnoteRef/>
      </w:r>
      <w:r w:rsidRPr="00891AA9">
        <w:rPr>
          <w:rFonts w:ascii="Times New Roman" w:hAnsi="Times New Roman" w:cs="Times New Roman"/>
        </w:rPr>
        <w:t xml:space="preserve">  Josh S. Feinberg, </w:t>
      </w:r>
      <w:r w:rsidRPr="00891AA9">
        <w:rPr>
          <w:rFonts w:ascii="Times New Roman" w:hAnsi="Times New Roman" w:cs="Times New Roman"/>
          <w:i/>
        </w:rPr>
        <w:t>Masih Relevankah Perjanjian Lama di Era Perjanjian Baru</w:t>
      </w:r>
      <w:r w:rsidRPr="00891AA9">
        <w:rPr>
          <w:rFonts w:ascii="Times New Roman" w:hAnsi="Times New Roman" w:cs="Times New Roman"/>
        </w:rPr>
        <w:t>, (Malang: Gandum Mas, 1988), 281.</w:t>
      </w:r>
    </w:p>
  </w:footnote>
  <w:footnote w:id="33">
    <w:p w:rsidR="00891AA9" w:rsidRDefault="00891AA9">
      <w:pPr>
        <w:pStyle w:val="FootnoteText"/>
      </w:pPr>
    </w:p>
    <w:p w:rsidR="00891AA9" w:rsidRDefault="00891AA9" w:rsidP="00891AA9">
      <w:pPr>
        <w:pStyle w:val="FootnoteText"/>
        <w:ind w:firstLine="720"/>
      </w:pPr>
      <w:r>
        <w:rPr>
          <w:rStyle w:val="FootnoteReference"/>
        </w:rPr>
        <w:footnoteRef/>
      </w:r>
      <w:r>
        <w:t xml:space="preserve">  </w:t>
      </w:r>
      <w:r w:rsidRPr="00891AA9">
        <w:rPr>
          <w:rFonts w:ascii="Times New Roman" w:hAnsi="Times New Roman" w:cs="Times New Roman"/>
        </w:rPr>
        <w:t>Ibid.</w:t>
      </w:r>
    </w:p>
  </w:footnote>
  <w:footnote w:id="34">
    <w:p w:rsidR="000C1C25" w:rsidRDefault="000C1C25">
      <w:pPr>
        <w:pStyle w:val="FootnoteText"/>
      </w:pPr>
    </w:p>
    <w:p w:rsidR="000C1C25" w:rsidRDefault="000C1C25" w:rsidP="000C1C25">
      <w:pPr>
        <w:pStyle w:val="FootnoteText"/>
        <w:ind w:firstLine="720"/>
      </w:pPr>
      <w:r>
        <w:rPr>
          <w:rStyle w:val="FootnoteReference"/>
        </w:rPr>
        <w:footnoteRef/>
      </w:r>
      <w:r>
        <w:t xml:space="preserve">  </w:t>
      </w:r>
      <w:r w:rsidRPr="000C1C25">
        <w:rPr>
          <w:rFonts w:ascii="Times New Roman" w:hAnsi="Times New Roman" w:cs="Times New Roman"/>
        </w:rPr>
        <w:t>Ladd, 167.</w:t>
      </w:r>
    </w:p>
  </w:footnote>
  <w:footnote w:id="35">
    <w:p w:rsidR="000C1C25" w:rsidRPr="000C1C25" w:rsidRDefault="000C1C25" w:rsidP="00AF7DD0">
      <w:pPr>
        <w:pStyle w:val="FootnoteText"/>
        <w:ind w:firstLine="720"/>
        <w:rPr>
          <w:rFonts w:ascii="Times New Roman" w:hAnsi="Times New Roman" w:cs="Times New Roman"/>
        </w:rPr>
      </w:pPr>
      <w:r w:rsidRPr="000C1C25">
        <w:rPr>
          <w:rStyle w:val="FootnoteReference"/>
          <w:rFonts w:ascii="Times New Roman" w:hAnsi="Times New Roman" w:cs="Times New Roman"/>
        </w:rPr>
        <w:footnoteRef/>
      </w:r>
      <w:r w:rsidRPr="000C1C25">
        <w:rPr>
          <w:rFonts w:ascii="Times New Roman" w:hAnsi="Times New Roman" w:cs="Times New Roman"/>
        </w:rPr>
        <w:t xml:space="preserve">  Feinberg, 281.</w:t>
      </w:r>
    </w:p>
  </w:footnote>
  <w:footnote w:id="36">
    <w:p w:rsidR="000C1C25" w:rsidRDefault="000C1C25">
      <w:pPr>
        <w:pStyle w:val="FootnoteText"/>
      </w:pPr>
    </w:p>
    <w:p w:rsidR="000C1C25" w:rsidRPr="000C1C25" w:rsidRDefault="000C1C25" w:rsidP="000C1C25">
      <w:pPr>
        <w:pStyle w:val="FootnoteText"/>
        <w:ind w:firstLine="720"/>
        <w:rPr>
          <w:rFonts w:ascii="Times New Roman" w:hAnsi="Times New Roman" w:cs="Times New Roman"/>
        </w:rPr>
      </w:pPr>
      <w:r w:rsidRPr="000C1C25">
        <w:rPr>
          <w:rStyle w:val="FootnoteReference"/>
          <w:rFonts w:ascii="Times New Roman" w:hAnsi="Times New Roman" w:cs="Times New Roman"/>
        </w:rPr>
        <w:footnoteRef/>
      </w:r>
      <w:r w:rsidRPr="000C1C25">
        <w:rPr>
          <w:rFonts w:ascii="Times New Roman" w:hAnsi="Times New Roman" w:cs="Times New Roman"/>
        </w:rPr>
        <w:t xml:space="preserve">  Ibid, 281-282.</w:t>
      </w:r>
    </w:p>
  </w:footnote>
  <w:footnote w:id="37">
    <w:p w:rsidR="00AF7DD0" w:rsidRDefault="00AF7DD0" w:rsidP="00AF7DD0">
      <w:pPr>
        <w:pStyle w:val="FootnoteText"/>
        <w:ind w:firstLine="720"/>
      </w:pPr>
    </w:p>
    <w:p w:rsidR="00AF7DD0" w:rsidRPr="00AF7DD0" w:rsidRDefault="00AF7DD0" w:rsidP="00AF7DD0">
      <w:pPr>
        <w:pStyle w:val="FootnoteText"/>
        <w:ind w:firstLine="720"/>
        <w:rPr>
          <w:rFonts w:ascii="Times New Roman" w:hAnsi="Times New Roman" w:cs="Times New Roman"/>
        </w:rPr>
      </w:pPr>
      <w:r w:rsidRPr="00AF7DD0">
        <w:rPr>
          <w:rStyle w:val="FootnoteReference"/>
          <w:rFonts w:ascii="Times New Roman" w:hAnsi="Times New Roman" w:cs="Times New Roman"/>
        </w:rPr>
        <w:footnoteRef/>
      </w:r>
      <w:r w:rsidRPr="00AF7DD0">
        <w:rPr>
          <w:rFonts w:ascii="Times New Roman" w:hAnsi="Times New Roman" w:cs="Times New Roman"/>
        </w:rPr>
        <w:t xml:space="preserve">  Loc. Cit, 294-295.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E4DA7"/>
    <w:multiLevelType w:val="hybridMultilevel"/>
    <w:tmpl w:val="CCFC6F9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84808DB"/>
    <w:multiLevelType w:val="hybridMultilevel"/>
    <w:tmpl w:val="B220FA4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64F2BB2"/>
    <w:multiLevelType w:val="hybridMultilevel"/>
    <w:tmpl w:val="1F067E28"/>
    <w:lvl w:ilvl="0" w:tplc="22C8CB2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B90"/>
    <w:rsid w:val="00004C65"/>
    <w:rsid w:val="0000618B"/>
    <w:rsid w:val="00007AC0"/>
    <w:rsid w:val="00045CA9"/>
    <w:rsid w:val="000B0383"/>
    <w:rsid w:val="000C1C25"/>
    <w:rsid w:val="00130051"/>
    <w:rsid w:val="0014176B"/>
    <w:rsid w:val="0018267B"/>
    <w:rsid w:val="0018430A"/>
    <w:rsid w:val="002109B6"/>
    <w:rsid w:val="002207F2"/>
    <w:rsid w:val="00285C01"/>
    <w:rsid w:val="002A0E1C"/>
    <w:rsid w:val="002F456C"/>
    <w:rsid w:val="003414BB"/>
    <w:rsid w:val="0037764B"/>
    <w:rsid w:val="003846C3"/>
    <w:rsid w:val="003C0C7D"/>
    <w:rsid w:val="003D0D1E"/>
    <w:rsid w:val="00412997"/>
    <w:rsid w:val="004C3246"/>
    <w:rsid w:val="004D7466"/>
    <w:rsid w:val="004F056B"/>
    <w:rsid w:val="004F1B37"/>
    <w:rsid w:val="005017F2"/>
    <w:rsid w:val="00505CE1"/>
    <w:rsid w:val="00526A05"/>
    <w:rsid w:val="00545FE9"/>
    <w:rsid w:val="0055106B"/>
    <w:rsid w:val="00552749"/>
    <w:rsid w:val="00560D45"/>
    <w:rsid w:val="00565675"/>
    <w:rsid w:val="0057231A"/>
    <w:rsid w:val="005C4917"/>
    <w:rsid w:val="00610410"/>
    <w:rsid w:val="00656D12"/>
    <w:rsid w:val="00696604"/>
    <w:rsid w:val="006B32C4"/>
    <w:rsid w:val="006C05EF"/>
    <w:rsid w:val="006D18FA"/>
    <w:rsid w:val="00711691"/>
    <w:rsid w:val="00735D58"/>
    <w:rsid w:val="00740C62"/>
    <w:rsid w:val="00753701"/>
    <w:rsid w:val="00786D70"/>
    <w:rsid w:val="007C2BE1"/>
    <w:rsid w:val="007F44ED"/>
    <w:rsid w:val="0081358A"/>
    <w:rsid w:val="00821A87"/>
    <w:rsid w:val="008717F6"/>
    <w:rsid w:val="00891AA9"/>
    <w:rsid w:val="008D07B4"/>
    <w:rsid w:val="008D7553"/>
    <w:rsid w:val="008E648D"/>
    <w:rsid w:val="00932C9B"/>
    <w:rsid w:val="00975F29"/>
    <w:rsid w:val="009A63F0"/>
    <w:rsid w:val="009C6A1C"/>
    <w:rsid w:val="009E4767"/>
    <w:rsid w:val="00A11547"/>
    <w:rsid w:val="00A122F4"/>
    <w:rsid w:val="00A12AD2"/>
    <w:rsid w:val="00A1402A"/>
    <w:rsid w:val="00A63EF9"/>
    <w:rsid w:val="00AB669B"/>
    <w:rsid w:val="00AC075B"/>
    <w:rsid w:val="00AD7F02"/>
    <w:rsid w:val="00AF7DD0"/>
    <w:rsid w:val="00B27E5A"/>
    <w:rsid w:val="00B76A49"/>
    <w:rsid w:val="00B86A8E"/>
    <w:rsid w:val="00BC7342"/>
    <w:rsid w:val="00CB70CB"/>
    <w:rsid w:val="00D4418A"/>
    <w:rsid w:val="00D83547"/>
    <w:rsid w:val="00DC5279"/>
    <w:rsid w:val="00E04373"/>
    <w:rsid w:val="00E70784"/>
    <w:rsid w:val="00EA4CA1"/>
    <w:rsid w:val="00EC7F55"/>
    <w:rsid w:val="00ED5614"/>
    <w:rsid w:val="00F52D66"/>
    <w:rsid w:val="00FA1B90"/>
    <w:rsid w:val="00FA2C3D"/>
    <w:rsid w:val="00FF6B8B"/>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1C74E-6FCA-4ADD-B1D7-07B830F3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E4767"/>
    <w:pPr>
      <w:spacing w:after="0" w:line="240" w:lineRule="auto"/>
    </w:pPr>
    <w:rPr>
      <w:sz w:val="20"/>
      <w:szCs w:val="20"/>
    </w:rPr>
  </w:style>
  <w:style w:type="character" w:customStyle="1" w:styleId="FootnoteTextChar">
    <w:name w:val="Footnote Text Char"/>
    <w:basedOn w:val="DefaultParagraphFont"/>
    <w:link w:val="FootnoteText"/>
    <w:uiPriority w:val="99"/>
    <w:rsid w:val="009E4767"/>
    <w:rPr>
      <w:sz w:val="20"/>
      <w:szCs w:val="20"/>
    </w:rPr>
  </w:style>
  <w:style w:type="character" w:styleId="FootnoteReference">
    <w:name w:val="footnote reference"/>
    <w:basedOn w:val="DefaultParagraphFont"/>
    <w:uiPriority w:val="99"/>
    <w:semiHidden/>
    <w:unhideWhenUsed/>
    <w:rsid w:val="009E4767"/>
    <w:rPr>
      <w:vertAlign w:val="superscript"/>
    </w:rPr>
  </w:style>
  <w:style w:type="paragraph" w:styleId="ListParagraph">
    <w:name w:val="List Paragraph"/>
    <w:basedOn w:val="Normal"/>
    <w:uiPriority w:val="34"/>
    <w:qFormat/>
    <w:rsid w:val="00753701"/>
    <w:pPr>
      <w:ind w:left="720"/>
      <w:contextualSpacing/>
    </w:pPr>
  </w:style>
  <w:style w:type="paragraph" w:styleId="Subtitle">
    <w:name w:val="Subtitle"/>
    <w:basedOn w:val="Normal"/>
    <w:next w:val="Normal"/>
    <w:link w:val="SubtitleChar"/>
    <w:uiPriority w:val="11"/>
    <w:qFormat/>
    <w:rsid w:val="00007A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7AC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BA4BBB0D-1FCD-4BA9-8B2B-E86023A3E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10</Pages>
  <Words>1916</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Deni</dc:creator>
  <cp:keywords/>
  <dc:description/>
  <cp:lastModifiedBy>Samuel Deni</cp:lastModifiedBy>
  <cp:revision>26</cp:revision>
  <dcterms:created xsi:type="dcterms:W3CDTF">2015-12-04T11:45:00Z</dcterms:created>
  <dcterms:modified xsi:type="dcterms:W3CDTF">2015-12-06T22:53:00Z</dcterms:modified>
</cp:coreProperties>
</file>