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6F40" w:rsidRPr="00996DFC" w:rsidRDefault="00DD487E" w:rsidP="001E2F03">
      <w:pPr>
        <w:spacing w:line="480" w:lineRule="auto"/>
        <w:jc w:val="center"/>
        <w:rPr>
          <w:rFonts w:asciiTheme="minorBidi" w:hAnsiTheme="minorBidi"/>
          <w:sz w:val="24"/>
          <w:szCs w:val="24"/>
        </w:rPr>
      </w:pPr>
      <w:r w:rsidRPr="00996DFC">
        <w:rPr>
          <w:rFonts w:asciiTheme="minorBidi" w:hAnsiTheme="minorBidi"/>
          <w:sz w:val="24"/>
          <w:szCs w:val="24"/>
          <w:lang w:val="en-GB"/>
        </w:rPr>
        <w:t>H</w:t>
      </w:r>
      <w:r w:rsidRPr="00996DFC">
        <w:rPr>
          <w:rFonts w:asciiTheme="minorBidi" w:hAnsiTheme="minorBidi"/>
          <w:sz w:val="24"/>
          <w:szCs w:val="24"/>
        </w:rPr>
        <w:t>uku</w:t>
      </w:r>
      <w:r w:rsidR="00E21BCD">
        <w:rPr>
          <w:rFonts w:asciiTheme="minorBidi" w:hAnsiTheme="minorBidi"/>
          <w:sz w:val="24"/>
          <w:szCs w:val="24"/>
        </w:rPr>
        <w:t>m Pelaksanaan Wakaf Tunai Menurut Pandangan Ulama</w:t>
      </w:r>
    </w:p>
    <w:p w:rsidR="00C82F86" w:rsidRPr="00996DFC" w:rsidRDefault="00C82F86" w:rsidP="001E2F03">
      <w:pPr>
        <w:spacing w:line="480" w:lineRule="auto"/>
        <w:jc w:val="center"/>
        <w:rPr>
          <w:rFonts w:asciiTheme="minorBidi" w:hAnsiTheme="minorBidi"/>
          <w:sz w:val="24"/>
          <w:szCs w:val="24"/>
        </w:rPr>
      </w:pPr>
      <w:r w:rsidRPr="00996DFC">
        <w:rPr>
          <w:rFonts w:asciiTheme="minorBidi" w:hAnsiTheme="minorBidi"/>
          <w:sz w:val="24"/>
          <w:szCs w:val="24"/>
        </w:rPr>
        <w:t>Oleh:</w:t>
      </w:r>
    </w:p>
    <w:p w:rsidR="00C82F86" w:rsidRPr="00996DFC" w:rsidRDefault="00C82F86" w:rsidP="001E2F03">
      <w:pPr>
        <w:spacing w:line="480" w:lineRule="auto"/>
        <w:jc w:val="center"/>
        <w:rPr>
          <w:rFonts w:asciiTheme="minorBidi" w:hAnsiTheme="minorBidi"/>
          <w:sz w:val="24"/>
          <w:szCs w:val="24"/>
        </w:rPr>
      </w:pPr>
      <w:r w:rsidRPr="00996DFC">
        <w:rPr>
          <w:rFonts w:asciiTheme="minorBidi" w:hAnsiTheme="minorBidi"/>
          <w:sz w:val="24"/>
          <w:szCs w:val="24"/>
        </w:rPr>
        <w:t xml:space="preserve">Ahmad </w:t>
      </w:r>
      <w:r w:rsidR="001E2F03">
        <w:rPr>
          <w:rFonts w:asciiTheme="minorBidi" w:hAnsiTheme="minorBidi"/>
          <w:sz w:val="24"/>
          <w:szCs w:val="24"/>
        </w:rPr>
        <w:t>Rijalluddin b</w:t>
      </w:r>
      <w:r w:rsidR="001E2F03" w:rsidRPr="00996DFC">
        <w:rPr>
          <w:rFonts w:asciiTheme="minorBidi" w:hAnsiTheme="minorBidi"/>
          <w:sz w:val="24"/>
          <w:szCs w:val="24"/>
        </w:rPr>
        <w:t>in Mohd Ramli</w:t>
      </w:r>
      <w:r w:rsidR="00783F16" w:rsidRPr="00996DFC">
        <w:rPr>
          <w:rStyle w:val="FootnoteReference"/>
          <w:rFonts w:asciiTheme="minorBidi" w:hAnsiTheme="minorBidi"/>
          <w:sz w:val="24"/>
          <w:szCs w:val="24"/>
        </w:rPr>
        <w:footnoteReference w:id="1"/>
      </w:r>
    </w:p>
    <w:p w:rsidR="00C82F86" w:rsidRPr="00996DFC" w:rsidRDefault="00C82F86" w:rsidP="00C82F86">
      <w:pPr>
        <w:spacing w:line="480" w:lineRule="auto"/>
        <w:rPr>
          <w:rFonts w:asciiTheme="minorBidi" w:hAnsiTheme="minorBidi"/>
          <w:sz w:val="24"/>
          <w:szCs w:val="24"/>
        </w:rPr>
      </w:pPr>
    </w:p>
    <w:p w:rsidR="00C82F86" w:rsidRPr="00996DFC" w:rsidRDefault="00C82F86" w:rsidP="003128DC">
      <w:pPr>
        <w:spacing w:line="480" w:lineRule="auto"/>
        <w:jc w:val="center"/>
        <w:rPr>
          <w:rFonts w:asciiTheme="minorBidi" w:hAnsiTheme="minorBidi"/>
          <w:sz w:val="24"/>
          <w:szCs w:val="24"/>
        </w:rPr>
      </w:pPr>
      <w:r w:rsidRPr="00996DFC">
        <w:rPr>
          <w:rFonts w:asciiTheme="minorBidi" w:hAnsiTheme="minorBidi"/>
          <w:sz w:val="24"/>
          <w:szCs w:val="24"/>
        </w:rPr>
        <w:t>Abstrak</w:t>
      </w:r>
    </w:p>
    <w:p w:rsidR="00C82F86" w:rsidRPr="00996DFC" w:rsidRDefault="00E21BCD" w:rsidP="008B0405">
      <w:pPr>
        <w:spacing w:line="480" w:lineRule="auto"/>
        <w:jc w:val="both"/>
        <w:rPr>
          <w:rFonts w:asciiTheme="minorBidi" w:hAnsiTheme="minorBidi"/>
          <w:sz w:val="24"/>
          <w:szCs w:val="24"/>
        </w:rPr>
      </w:pPr>
      <w:r>
        <w:rPr>
          <w:rFonts w:asciiTheme="minorBidi" w:hAnsiTheme="minorBidi"/>
          <w:sz w:val="24"/>
          <w:szCs w:val="24"/>
        </w:rPr>
        <w:t xml:space="preserve">Kajian ini dijalankan bagi menerangkan hukum wakaf tunai menurut perbahasan ulama dan membuat kesimpulan tentang hukum pelaksanan wakaf tunai </w:t>
      </w:r>
      <w:r w:rsidR="0003443E">
        <w:rPr>
          <w:rFonts w:asciiTheme="minorBidi" w:hAnsiTheme="minorBidi"/>
          <w:sz w:val="24"/>
          <w:szCs w:val="24"/>
        </w:rPr>
        <w:t xml:space="preserve">menurut pandangan ulama dengan menggunakan kaedah penyelidikan kualitatif. Pengumpulan data dilakukan melalui kajian perpustakaan dan dokumentasi. </w:t>
      </w:r>
      <w:r w:rsidR="00F9236F">
        <w:rPr>
          <w:rFonts w:asciiTheme="minorBidi" w:hAnsiTheme="minorBidi"/>
          <w:sz w:val="24"/>
          <w:szCs w:val="24"/>
        </w:rPr>
        <w:t xml:space="preserve">Data-data dianalisis menggunakan metod deduktif, induktif dan perbandingan. Dapatan kajian menunjukkan bahawa amalan wakaf tunai adalah harus menurut pandangan para ulama. </w:t>
      </w:r>
      <w:r w:rsidR="00C1427C">
        <w:rPr>
          <w:rFonts w:asciiTheme="minorBidi" w:hAnsiTheme="minorBidi"/>
          <w:sz w:val="24"/>
          <w:szCs w:val="24"/>
        </w:rPr>
        <w:t xml:space="preserve">Kajian juga menunjukkan bahawa amalan ini telah lama dilaksanakan di negara ini walaupun masyarakat tidak memanggilnya sebagai wakaf tunai. </w:t>
      </w:r>
      <w:r w:rsidR="00BF6789">
        <w:rPr>
          <w:rFonts w:asciiTheme="minorBidi" w:hAnsiTheme="minorBidi"/>
          <w:sz w:val="24"/>
          <w:szCs w:val="24"/>
        </w:rPr>
        <w:t xml:space="preserve">Melalui kajian ini, banyak persoalan tentang hukum melaksanakan wakaf tunai telah terjawap. </w:t>
      </w:r>
      <w:r w:rsidR="0068360F">
        <w:rPr>
          <w:rFonts w:asciiTheme="minorBidi" w:hAnsiTheme="minorBidi"/>
          <w:sz w:val="24"/>
          <w:szCs w:val="24"/>
        </w:rPr>
        <w:t xml:space="preserve">Implikasi kajian ini terhadap masyarakat ialah wakaf tunai dapat melonjakkan ekonomi umat islam dengan lebih pantas tanpa bergantung harap kepada bantuan kerajaan semata-mata. </w:t>
      </w:r>
    </w:p>
    <w:p w:rsidR="00C82F86" w:rsidRPr="00996DFC" w:rsidRDefault="003128DC" w:rsidP="00C82F86">
      <w:pPr>
        <w:spacing w:line="480" w:lineRule="auto"/>
        <w:rPr>
          <w:rFonts w:asciiTheme="minorBidi" w:hAnsiTheme="minorBidi"/>
          <w:sz w:val="24"/>
          <w:szCs w:val="24"/>
        </w:rPr>
      </w:pPr>
      <w:r>
        <w:rPr>
          <w:rFonts w:asciiTheme="minorBidi" w:hAnsiTheme="minorBidi"/>
          <w:sz w:val="24"/>
          <w:szCs w:val="24"/>
        </w:rPr>
        <w:t>Perkataan T</w:t>
      </w:r>
      <w:r w:rsidR="00C82F86" w:rsidRPr="00996DFC">
        <w:rPr>
          <w:rFonts w:asciiTheme="minorBidi" w:hAnsiTheme="minorBidi"/>
          <w:sz w:val="24"/>
          <w:szCs w:val="24"/>
        </w:rPr>
        <w:t>eras</w:t>
      </w:r>
      <w:r w:rsidR="00C82F86" w:rsidRPr="00996DFC">
        <w:rPr>
          <w:rFonts w:asciiTheme="minorBidi" w:hAnsiTheme="minorBidi"/>
          <w:sz w:val="24"/>
          <w:szCs w:val="24"/>
        </w:rPr>
        <w:tab/>
        <w:t>:</w:t>
      </w:r>
      <w:r w:rsidR="006065F0" w:rsidRPr="00996DFC">
        <w:rPr>
          <w:rFonts w:asciiTheme="minorBidi" w:hAnsiTheme="minorBidi"/>
          <w:sz w:val="24"/>
          <w:szCs w:val="24"/>
        </w:rPr>
        <w:t xml:space="preserve"> wakaf, tunai, pelaksanaan, pengurusan</w:t>
      </w:r>
    </w:p>
    <w:p w:rsidR="00AB3DC1" w:rsidRPr="00996DFC" w:rsidRDefault="00AB3DC1" w:rsidP="00C82F86">
      <w:pPr>
        <w:spacing w:line="480" w:lineRule="auto"/>
        <w:rPr>
          <w:rFonts w:asciiTheme="minorBidi" w:hAnsiTheme="minorBidi"/>
          <w:sz w:val="24"/>
          <w:szCs w:val="24"/>
        </w:rPr>
      </w:pPr>
      <w:r w:rsidRPr="00996DFC">
        <w:rPr>
          <w:rFonts w:asciiTheme="minorBidi" w:hAnsiTheme="minorBidi"/>
          <w:sz w:val="24"/>
          <w:szCs w:val="24"/>
        </w:rPr>
        <w:t>Klasifikasi JEL</w:t>
      </w:r>
      <w:r w:rsidRPr="00996DFC">
        <w:rPr>
          <w:rFonts w:asciiTheme="minorBidi" w:hAnsiTheme="minorBidi"/>
          <w:sz w:val="24"/>
          <w:szCs w:val="24"/>
        </w:rPr>
        <w:tab/>
        <w:t>:</w:t>
      </w:r>
      <w:r w:rsidR="00AD5416" w:rsidRPr="00996DFC">
        <w:rPr>
          <w:rFonts w:asciiTheme="minorBidi" w:hAnsiTheme="minorBidi"/>
          <w:sz w:val="24"/>
          <w:szCs w:val="24"/>
        </w:rPr>
        <w:t xml:space="preserve"> B00, </w:t>
      </w:r>
      <w:r w:rsidR="0021732E" w:rsidRPr="00996DFC">
        <w:rPr>
          <w:rFonts w:asciiTheme="minorBidi" w:hAnsiTheme="minorBidi"/>
          <w:sz w:val="24"/>
          <w:szCs w:val="24"/>
        </w:rPr>
        <w:t xml:space="preserve">M2, </w:t>
      </w:r>
      <w:r w:rsidR="00AD5416" w:rsidRPr="00996DFC">
        <w:rPr>
          <w:rFonts w:asciiTheme="minorBidi" w:hAnsiTheme="minorBidi"/>
          <w:sz w:val="24"/>
          <w:szCs w:val="24"/>
        </w:rPr>
        <w:t>O3</w:t>
      </w:r>
    </w:p>
    <w:p w:rsidR="00C82F86" w:rsidRPr="00996DFC" w:rsidRDefault="00C82F86" w:rsidP="00C82F86">
      <w:pPr>
        <w:spacing w:line="480" w:lineRule="auto"/>
        <w:rPr>
          <w:rFonts w:asciiTheme="minorBidi" w:hAnsiTheme="minorBidi"/>
          <w:sz w:val="24"/>
          <w:szCs w:val="24"/>
        </w:rPr>
      </w:pPr>
    </w:p>
    <w:p w:rsidR="007D1A27" w:rsidRPr="00996DFC" w:rsidRDefault="008B0405" w:rsidP="00C82F86">
      <w:pPr>
        <w:spacing w:line="480" w:lineRule="auto"/>
        <w:rPr>
          <w:rFonts w:asciiTheme="minorBidi" w:hAnsiTheme="minorBidi"/>
          <w:sz w:val="24"/>
          <w:szCs w:val="24"/>
          <w:lang w:val="en-GB"/>
        </w:rPr>
      </w:pPr>
      <w:r>
        <w:rPr>
          <w:rFonts w:asciiTheme="minorBidi" w:hAnsiTheme="minorBidi"/>
          <w:sz w:val="24"/>
          <w:szCs w:val="24"/>
          <w:lang w:val="en-GB"/>
        </w:rPr>
        <w:lastRenderedPageBreak/>
        <w:t xml:space="preserve">1. </w:t>
      </w:r>
      <w:r w:rsidR="007D1A27" w:rsidRPr="00996DFC">
        <w:rPr>
          <w:rFonts w:asciiTheme="minorBidi" w:hAnsiTheme="minorBidi"/>
          <w:sz w:val="24"/>
          <w:szCs w:val="24"/>
          <w:lang w:val="en-GB"/>
        </w:rPr>
        <w:t>Pengenalan</w:t>
      </w:r>
    </w:p>
    <w:p w:rsidR="00A80204" w:rsidRPr="00996DFC" w:rsidRDefault="00A80204" w:rsidP="00A80204">
      <w:pPr>
        <w:pStyle w:val="ParaAttribute4"/>
        <w:spacing w:line="360" w:lineRule="auto"/>
        <w:rPr>
          <w:rFonts w:asciiTheme="minorBidi" w:eastAsia="Times New Roman" w:hAnsiTheme="minorBidi" w:cstheme="minorBidi"/>
          <w:sz w:val="24"/>
          <w:lang w:val="en-GB"/>
        </w:rPr>
      </w:pPr>
      <w:r w:rsidRPr="00996DFC">
        <w:rPr>
          <w:rStyle w:val="CharAttribute1"/>
          <w:rFonts w:asciiTheme="minorBidi" w:eastAsia="Batang" w:hAnsiTheme="minorBidi" w:cstheme="minorBidi"/>
        </w:rPr>
        <w:t xml:space="preserve">Skim “Wakaf Tunai” mungkin asing bagi </w:t>
      </w:r>
      <w:r w:rsidRPr="00996DFC">
        <w:rPr>
          <w:rStyle w:val="CharAttribute1"/>
          <w:rFonts w:asciiTheme="minorBidi" w:eastAsia="Batang" w:hAnsiTheme="minorBidi" w:cstheme="minorBidi"/>
          <w:lang w:val="en-GB"/>
        </w:rPr>
        <w:t>sebahagian</w:t>
      </w:r>
      <w:r w:rsidRPr="00996DFC">
        <w:rPr>
          <w:rStyle w:val="CharAttribute1"/>
          <w:rFonts w:asciiTheme="minorBidi" w:eastAsia="Batang" w:hAnsiTheme="minorBidi" w:cstheme="minorBidi"/>
        </w:rPr>
        <w:t xml:space="preserve"> orang </w:t>
      </w:r>
      <w:r w:rsidR="00FC3785">
        <w:rPr>
          <w:rStyle w:val="CharAttribute1"/>
          <w:rFonts w:asciiTheme="minorBidi" w:eastAsia="Batang" w:hAnsiTheme="minorBidi" w:cstheme="minorBidi"/>
        </w:rPr>
        <w:t>Islam</w:t>
      </w:r>
      <w:r w:rsidRPr="00996DFC">
        <w:rPr>
          <w:rStyle w:val="CharAttribute1"/>
          <w:rFonts w:asciiTheme="minorBidi" w:eastAsia="Batang" w:hAnsiTheme="minorBidi" w:cstheme="minorBidi"/>
        </w:rPr>
        <w:t xml:space="preserve"> di Malaysia. Masih banyak pihak yang belum menyedari bahawa konsep ini telah </w:t>
      </w:r>
      <w:r w:rsidRPr="00996DFC">
        <w:rPr>
          <w:rStyle w:val="CharAttribute1"/>
          <w:rFonts w:asciiTheme="minorBidi" w:eastAsia="Batang" w:hAnsiTheme="minorBidi" w:cstheme="minorBidi"/>
          <w:lang w:val="en-GB"/>
        </w:rPr>
        <w:t>dilaksana</w:t>
      </w:r>
      <w:r w:rsidRPr="00996DFC">
        <w:rPr>
          <w:rStyle w:val="CharAttribute1"/>
          <w:rFonts w:asciiTheme="minorBidi" w:eastAsia="Batang" w:hAnsiTheme="minorBidi" w:cstheme="minorBidi"/>
        </w:rPr>
        <w:t xml:space="preserve"> di negara ini. Di </w:t>
      </w:r>
      <w:r w:rsidRPr="00996DFC">
        <w:rPr>
          <w:rStyle w:val="CharAttribute1"/>
          <w:rFonts w:asciiTheme="minorBidi" w:eastAsia="Batang" w:hAnsiTheme="minorBidi" w:cstheme="minorBidi"/>
          <w:lang w:val="en-GB"/>
        </w:rPr>
        <w:t xml:space="preserve">negara-negara jiran, </w:t>
      </w:r>
      <w:r w:rsidRPr="00996DFC">
        <w:rPr>
          <w:rStyle w:val="CharAttribute1"/>
          <w:rFonts w:asciiTheme="minorBidi" w:eastAsia="Batang" w:hAnsiTheme="minorBidi" w:cstheme="minorBidi"/>
        </w:rPr>
        <w:t xml:space="preserve">konsep ini sudah terbukti berjaya dalam membantu perkembangan ekonomi </w:t>
      </w:r>
      <w:r w:rsidRPr="00996DFC">
        <w:rPr>
          <w:rStyle w:val="CharAttribute1"/>
          <w:rFonts w:asciiTheme="minorBidi" w:eastAsia="Batang" w:hAnsiTheme="minorBidi" w:cstheme="minorBidi"/>
          <w:lang w:val="en-GB"/>
        </w:rPr>
        <w:t>umat</w:t>
      </w:r>
      <w:r w:rsidRPr="00996DFC">
        <w:rPr>
          <w:rStyle w:val="CharAttribute1"/>
          <w:rFonts w:asciiTheme="minorBidi" w:eastAsia="Batang" w:hAnsiTheme="minorBidi" w:cstheme="minorBidi"/>
        </w:rPr>
        <w:t xml:space="preserve"> </w:t>
      </w:r>
      <w:r w:rsidR="00FC3785">
        <w:rPr>
          <w:rStyle w:val="CharAttribute1"/>
          <w:rFonts w:asciiTheme="minorBidi" w:eastAsia="Batang" w:hAnsiTheme="minorBidi" w:cstheme="minorBidi"/>
        </w:rPr>
        <w:t>Islam</w:t>
      </w:r>
      <w:r w:rsidRPr="00996DFC">
        <w:rPr>
          <w:rStyle w:val="CharAttribute1"/>
          <w:rFonts w:asciiTheme="minorBidi" w:eastAsia="Batang" w:hAnsiTheme="minorBidi" w:cstheme="minorBidi"/>
        </w:rPr>
        <w:t xml:space="preserve"> </w:t>
      </w:r>
      <w:r w:rsidRPr="00996DFC">
        <w:rPr>
          <w:rStyle w:val="CharAttribute1"/>
          <w:rFonts w:asciiTheme="minorBidi" w:eastAsia="Batang" w:hAnsiTheme="minorBidi" w:cstheme="minorBidi"/>
          <w:lang w:val="en-GB"/>
        </w:rPr>
        <w:t xml:space="preserve">dan mengurangkan beban yang ditanggung oleh pihak kerajaan. </w:t>
      </w:r>
    </w:p>
    <w:p w:rsidR="00A80204" w:rsidRPr="00996DFC" w:rsidRDefault="00A80204" w:rsidP="00A80204">
      <w:pPr>
        <w:pStyle w:val="ParaAttribute4"/>
        <w:spacing w:line="360" w:lineRule="auto"/>
        <w:rPr>
          <w:rFonts w:asciiTheme="minorBidi" w:eastAsia="Times New Roman" w:hAnsiTheme="minorBidi" w:cstheme="minorBidi"/>
          <w:sz w:val="24"/>
        </w:rPr>
      </w:pPr>
    </w:p>
    <w:p w:rsidR="00A80204" w:rsidRPr="00996DFC" w:rsidRDefault="00A80204" w:rsidP="00A80204">
      <w:pPr>
        <w:pStyle w:val="ParaAttribute5"/>
        <w:spacing w:line="360" w:lineRule="auto"/>
        <w:ind w:firstLine="720"/>
        <w:rPr>
          <w:rFonts w:asciiTheme="minorBidi" w:eastAsia="Times New Roman" w:hAnsiTheme="minorBidi" w:cstheme="minorBidi"/>
          <w:sz w:val="24"/>
        </w:rPr>
      </w:pPr>
      <w:r w:rsidRPr="00996DFC">
        <w:rPr>
          <w:rStyle w:val="CharAttribute1"/>
          <w:rFonts w:asciiTheme="minorBidi" w:eastAsia="Batang" w:hAnsiTheme="minorBidi" w:cstheme="minorBidi"/>
          <w:color w:val="000000"/>
        </w:rPr>
        <w:t xml:space="preserve">Wakaf tunai ialah berwakaf dengan menggunakan wang tunai yang </w:t>
      </w:r>
      <w:r w:rsidRPr="00996DFC">
        <w:rPr>
          <w:rStyle w:val="CharAttribute1"/>
          <w:rFonts w:asciiTheme="minorBidi" w:eastAsia="Batang" w:hAnsiTheme="minorBidi" w:cstheme="minorBidi"/>
        </w:rPr>
        <w:t xml:space="preserve">dikumpul di dalam satu tabung amanah di bawah pengurusan Nazir yang diamanahkan untuk menguruskan wakaf ini bagi tujuan kebajikan dan manfaat ummah. Para ulama di zaman silam telah menggunakan istilah wakaf ad-darahim atau wakaf ad-danaanir iaitu wakaf menggunakan wang dirham atau dinar dalam kehidupan mereka. Secara umumnya wakaf tunai ini dilaksanakan adalah bertujuan untuk mengumpulkan dana dari kalangan umat </w:t>
      </w:r>
      <w:r w:rsidR="00FC3785">
        <w:rPr>
          <w:rStyle w:val="CharAttribute1"/>
          <w:rFonts w:asciiTheme="minorBidi" w:eastAsia="Batang" w:hAnsiTheme="minorBidi" w:cstheme="minorBidi"/>
        </w:rPr>
        <w:t>Islam</w:t>
      </w:r>
      <w:r w:rsidRPr="00996DFC">
        <w:rPr>
          <w:rStyle w:val="CharAttribute1"/>
          <w:rFonts w:asciiTheme="minorBidi" w:eastAsia="Batang" w:hAnsiTheme="minorBidi" w:cstheme="minorBidi"/>
        </w:rPr>
        <w:t xml:space="preserve"> yang kemudianya dapat dimanfaatkan bagi kepentingan pembangunan ummah. Jawatankuasa Fatwa Majlis Kebangsaan Bagi Hal Ehwal Agama </w:t>
      </w:r>
      <w:r w:rsidR="00FC3785">
        <w:rPr>
          <w:rStyle w:val="CharAttribute1"/>
          <w:rFonts w:asciiTheme="minorBidi" w:eastAsia="Batang" w:hAnsiTheme="minorBidi" w:cstheme="minorBidi"/>
        </w:rPr>
        <w:t>Islam</w:t>
      </w:r>
      <w:r w:rsidRPr="00996DFC">
        <w:rPr>
          <w:rStyle w:val="CharAttribute1"/>
          <w:rFonts w:asciiTheme="minorBidi" w:eastAsia="Batang" w:hAnsiTheme="minorBidi" w:cstheme="minorBidi"/>
        </w:rPr>
        <w:t xml:space="preserve"> Malaysia kali ke-77 yang bersidang pada 10-12 April 2007 di Kuala Terengganu telah memutuskan bahawa</w:t>
      </w:r>
      <w:r w:rsidRPr="00996DFC">
        <w:rPr>
          <w:rStyle w:val="CharAttribute5"/>
          <w:rFonts w:asciiTheme="minorBidi" w:eastAsia="Batang" w:hAnsiTheme="minorBidi" w:cstheme="minorBidi"/>
        </w:rPr>
        <w:t> </w:t>
      </w:r>
      <w:r w:rsidRPr="00996DFC">
        <w:rPr>
          <w:rStyle w:val="CharAttribute1"/>
          <w:rFonts w:asciiTheme="minorBidi" w:eastAsia="Batang" w:hAnsiTheme="minorBidi" w:cstheme="minorBidi"/>
        </w:rPr>
        <w:t xml:space="preserve">berwakaf dalam bentuk wang tunai adalah dibolehkan dalam </w:t>
      </w:r>
      <w:r w:rsidR="00FC3785">
        <w:rPr>
          <w:rStyle w:val="CharAttribute1"/>
          <w:rFonts w:asciiTheme="minorBidi" w:eastAsia="Batang" w:hAnsiTheme="minorBidi" w:cstheme="minorBidi"/>
        </w:rPr>
        <w:t>Islam</w:t>
      </w:r>
      <w:r w:rsidRPr="00996DFC">
        <w:rPr>
          <w:rStyle w:val="CharAttribute1"/>
          <w:rFonts w:asciiTheme="minorBidi" w:eastAsia="Batang" w:hAnsiTheme="minorBidi" w:cstheme="minorBidi"/>
        </w:rPr>
        <w:t>.</w:t>
      </w:r>
      <w:r w:rsidRPr="00996DFC">
        <w:rPr>
          <w:rStyle w:val="CharAttribute8"/>
          <w:rFonts w:asciiTheme="minorBidi" w:eastAsia="Batang" w:hAnsiTheme="minorBidi" w:cstheme="minorBidi"/>
        </w:rPr>
        <w:t xml:space="preserve"> </w:t>
      </w:r>
      <w:r w:rsidRPr="00996DFC">
        <w:rPr>
          <w:rStyle w:val="CharAttribute1"/>
          <w:rFonts w:asciiTheme="minorBidi" w:eastAsia="Batang" w:hAnsiTheme="minorBidi" w:cstheme="minorBidi"/>
        </w:rPr>
        <w:t xml:space="preserve">Imam Az-Zuhri, seorang ulama terkenal dalam ilmu hadith, telah memfatwakan bahawa berwakaf dalam bentuk dinar dan dirham adalah diharuskan bagi tujuan berdakwah, kebajikan ummah dan pendidikan umat </w:t>
      </w:r>
      <w:r w:rsidR="00FC3785">
        <w:rPr>
          <w:rStyle w:val="CharAttribute1"/>
          <w:rFonts w:asciiTheme="minorBidi" w:eastAsia="Batang" w:hAnsiTheme="minorBidi" w:cstheme="minorBidi"/>
        </w:rPr>
        <w:t>Islam</w:t>
      </w:r>
      <w:r w:rsidRPr="00996DFC">
        <w:rPr>
          <w:rStyle w:val="CharAttribute1"/>
          <w:rFonts w:asciiTheme="minorBidi" w:eastAsia="Batang" w:hAnsiTheme="minorBidi" w:cstheme="minorBidi"/>
        </w:rPr>
        <w:t>.</w:t>
      </w:r>
      <w:r w:rsidRPr="00996DFC">
        <w:rPr>
          <w:rStyle w:val="CharAttribute7"/>
          <w:rFonts w:asciiTheme="minorBidi" w:eastAsia="Batang" w:hAnsiTheme="minorBidi" w:cstheme="minorBidi"/>
        </w:rPr>
        <w:footnoteReference w:id="2"/>
      </w:r>
    </w:p>
    <w:p w:rsidR="00364E07" w:rsidRPr="00996DFC" w:rsidRDefault="00364E07" w:rsidP="00C82F86">
      <w:pPr>
        <w:spacing w:line="480" w:lineRule="auto"/>
        <w:rPr>
          <w:rFonts w:asciiTheme="minorBidi" w:hAnsiTheme="minorBidi"/>
          <w:sz w:val="24"/>
          <w:szCs w:val="24"/>
        </w:rPr>
      </w:pPr>
    </w:p>
    <w:p w:rsidR="00364E07" w:rsidRPr="00996DFC" w:rsidRDefault="00364E07" w:rsidP="00C82F86">
      <w:pPr>
        <w:spacing w:line="480" w:lineRule="auto"/>
        <w:rPr>
          <w:rFonts w:asciiTheme="minorBidi" w:hAnsiTheme="minorBidi"/>
          <w:sz w:val="24"/>
          <w:szCs w:val="24"/>
          <w:lang w:val="en-GB"/>
        </w:rPr>
      </w:pPr>
    </w:p>
    <w:p w:rsidR="00871CF0" w:rsidRPr="00996DFC" w:rsidRDefault="008B0405" w:rsidP="00C82F86">
      <w:pPr>
        <w:spacing w:line="480" w:lineRule="auto"/>
        <w:rPr>
          <w:rFonts w:asciiTheme="minorBidi" w:hAnsiTheme="minorBidi"/>
          <w:sz w:val="24"/>
          <w:szCs w:val="24"/>
          <w:lang w:val="en-GB"/>
        </w:rPr>
      </w:pPr>
      <w:r>
        <w:rPr>
          <w:rFonts w:asciiTheme="minorBidi" w:hAnsiTheme="minorBidi"/>
          <w:sz w:val="24"/>
          <w:szCs w:val="24"/>
          <w:lang w:val="en-GB"/>
        </w:rPr>
        <w:t xml:space="preserve">2. </w:t>
      </w:r>
      <w:r w:rsidR="00871CF0" w:rsidRPr="00996DFC">
        <w:rPr>
          <w:rFonts w:asciiTheme="minorBidi" w:hAnsiTheme="minorBidi"/>
          <w:sz w:val="24"/>
          <w:szCs w:val="24"/>
          <w:lang w:val="en-GB"/>
        </w:rPr>
        <w:t>Latar Belakang kajian</w:t>
      </w:r>
    </w:p>
    <w:p w:rsidR="00996DFC" w:rsidRPr="00996DFC" w:rsidRDefault="00996DFC" w:rsidP="00996DFC">
      <w:pPr>
        <w:pStyle w:val="ParaAttribute4"/>
        <w:spacing w:line="360" w:lineRule="auto"/>
        <w:rPr>
          <w:rFonts w:asciiTheme="minorBidi" w:eastAsia="Times New Roman" w:hAnsiTheme="minorBidi" w:cstheme="minorBidi"/>
          <w:sz w:val="24"/>
        </w:rPr>
      </w:pPr>
      <w:r w:rsidRPr="00996DFC">
        <w:rPr>
          <w:rStyle w:val="CharAttribute1"/>
          <w:rFonts w:asciiTheme="minorBidi" w:eastAsia="Batang" w:hAnsiTheme="minorBidi" w:cstheme="minorBidi"/>
        </w:rPr>
        <w:t xml:space="preserve">Antara amalan terpuji lagi mulia dalam </w:t>
      </w:r>
      <w:r w:rsidR="00FC3785">
        <w:rPr>
          <w:rStyle w:val="CharAttribute1"/>
          <w:rFonts w:asciiTheme="minorBidi" w:eastAsia="Batang" w:hAnsiTheme="minorBidi" w:cstheme="minorBidi"/>
        </w:rPr>
        <w:t>Islam</w:t>
      </w:r>
      <w:r w:rsidRPr="00996DFC">
        <w:rPr>
          <w:rStyle w:val="CharAttribute1"/>
          <w:rFonts w:asciiTheme="minorBidi" w:eastAsia="Batang" w:hAnsiTheme="minorBidi" w:cstheme="minorBidi"/>
        </w:rPr>
        <w:t xml:space="preserve"> ialah menginfakkan sebahagian harta bagi tujuan kebaikan. Amalan ini dinamakan wakaf. Amalan ini kadang-kadang dikaitkan </w:t>
      </w:r>
      <w:r w:rsidRPr="00996DFC">
        <w:rPr>
          <w:rStyle w:val="CharAttribute1"/>
          <w:rFonts w:asciiTheme="minorBidi" w:eastAsia="Batang" w:hAnsiTheme="minorBidi" w:cstheme="minorBidi"/>
        </w:rPr>
        <w:lastRenderedPageBreak/>
        <w:t xml:space="preserve">dengan sedekah jariah. Ianya sangat digalakkan kerana manfaat </w:t>
      </w:r>
      <w:r w:rsidRPr="00996DFC">
        <w:rPr>
          <w:rStyle w:val="CharAttribute1"/>
          <w:rFonts w:asciiTheme="minorBidi" w:eastAsia="Batang" w:hAnsiTheme="minorBidi" w:cstheme="minorBidi"/>
          <w:lang w:val="en-GB"/>
        </w:rPr>
        <w:t xml:space="preserve">dan </w:t>
      </w:r>
      <w:r w:rsidRPr="00996DFC">
        <w:rPr>
          <w:rStyle w:val="CharAttribute1"/>
          <w:rFonts w:asciiTheme="minorBidi" w:eastAsia="Batang" w:hAnsiTheme="minorBidi" w:cstheme="minorBidi"/>
        </w:rPr>
        <w:t xml:space="preserve">pahalanya berpanjangan kerana harta yang disedekahkan itu akan kekal selagi ianya memberi manfaat kepada orang lain. </w:t>
      </w:r>
    </w:p>
    <w:p w:rsidR="00996DFC" w:rsidRPr="00996DFC" w:rsidRDefault="00996DFC" w:rsidP="00996DFC">
      <w:pPr>
        <w:pStyle w:val="ParaAttribute0"/>
        <w:spacing w:line="360" w:lineRule="auto"/>
        <w:rPr>
          <w:rFonts w:asciiTheme="minorBidi" w:eastAsia="Times New Roman" w:hAnsiTheme="minorBidi" w:cstheme="minorBidi"/>
          <w:sz w:val="24"/>
        </w:rPr>
      </w:pPr>
    </w:p>
    <w:p w:rsidR="00871CF0" w:rsidRDefault="00996DFC" w:rsidP="00A2433E">
      <w:pPr>
        <w:pStyle w:val="ParaAttribute4"/>
        <w:spacing w:line="360" w:lineRule="auto"/>
        <w:ind w:firstLine="720"/>
        <w:rPr>
          <w:rStyle w:val="CharAttribute1"/>
          <w:rFonts w:asciiTheme="minorBidi" w:eastAsia="Batang" w:hAnsiTheme="minorBidi" w:cstheme="minorBidi"/>
        </w:rPr>
      </w:pPr>
      <w:r w:rsidRPr="00996DFC">
        <w:rPr>
          <w:rStyle w:val="CharAttribute1"/>
          <w:rFonts w:asciiTheme="minorBidi" w:eastAsia="Batang" w:hAnsiTheme="minorBidi" w:cstheme="minorBidi"/>
        </w:rPr>
        <w:t xml:space="preserve">Ibadah berwakaf ini dikategorikan di bawah bidang fiqh muamalat. Bidang fiqh muamalat pula di bawah disiplin ilmu </w:t>
      </w:r>
      <w:r w:rsidRPr="00996DFC">
        <w:rPr>
          <w:rStyle w:val="CharAttribute1"/>
          <w:rFonts w:asciiTheme="minorBidi" w:eastAsia="Batang" w:hAnsiTheme="minorBidi" w:cstheme="minorBidi"/>
          <w:lang w:val="en-GB"/>
        </w:rPr>
        <w:t>F</w:t>
      </w:r>
      <w:r w:rsidRPr="00996DFC">
        <w:rPr>
          <w:rStyle w:val="CharAttribute1"/>
          <w:rFonts w:asciiTheme="minorBidi" w:eastAsia="Batang" w:hAnsiTheme="minorBidi" w:cstheme="minorBidi"/>
        </w:rPr>
        <w:t xml:space="preserve">iqh. Dan ilmu </w:t>
      </w:r>
      <w:r w:rsidRPr="00996DFC">
        <w:rPr>
          <w:rStyle w:val="CharAttribute1"/>
          <w:rFonts w:asciiTheme="minorBidi" w:eastAsia="Batang" w:hAnsiTheme="minorBidi" w:cstheme="minorBidi"/>
          <w:lang w:val="en-GB"/>
        </w:rPr>
        <w:t>Fi</w:t>
      </w:r>
      <w:r w:rsidRPr="00996DFC">
        <w:rPr>
          <w:rStyle w:val="CharAttribute1"/>
          <w:rFonts w:asciiTheme="minorBidi" w:eastAsia="Batang" w:hAnsiTheme="minorBidi" w:cstheme="minorBidi"/>
        </w:rPr>
        <w:t>qh merupakan ilmu yang</w:t>
      </w:r>
      <w:r w:rsidR="00D8789C">
        <w:rPr>
          <w:rStyle w:val="CharAttribute1"/>
          <w:rFonts w:asciiTheme="minorBidi" w:eastAsia="Batang" w:hAnsiTheme="minorBidi" w:cstheme="minorBidi"/>
        </w:rPr>
        <w:t xml:space="preserve"> perlu dipelajari dalam bidang S</w:t>
      </w:r>
      <w:r w:rsidRPr="00996DFC">
        <w:rPr>
          <w:rStyle w:val="CharAttribute1"/>
          <w:rFonts w:asciiTheme="minorBidi" w:eastAsia="Batang" w:hAnsiTheme="minorBidi" w:cstheme="minorBidi"/>
        </w:rPr>
        <w:t xml:space="preserve">yariah. Amalan berwakaf merupakan salah satu amalan sunnah Nabi Muhammad </w:t>
      </w:r>
      <w:r w:rsidR="00D8789C" w:rsidRPr="00996DFC">
        <w:rPr>
          <w:rStyle w:val="CharAttribute1"/>
          <w:rFonts w:asciiTheme="minorBidi" w:eastAsia="Batang" w:hAnsiTheme="minorBidi" w:cstheme="minorBidi"/>
        </w:rPr>
        <w:t xml:space="preserve">s.a.w </w:t>
      </w:r>
      <w:r w:rsidRPr="00996DFC">
        <w:rPr>
          <w:rStyle w:val="CharAttribute1"/>
          <w:rFonts w:asciiTheme="minorBidi" w:eastAsia="Batang" w:hAnsiTheme="minorBidi" w:cstheme="minorBidi"/>
        </w:rPr>
        <w:t xml:space="preserve">dan diamalkan oleh para sahabat lalu amalan ini diteruskan oleh umat </w:t>
      </w:r>
      <w:r w:rsidR="00FC3785">
        <w:rPr>
          <w:rStyle w:val="CharAttribute1"/>
          <w:rFonts w:asciiTheme="minorBidi" w:eastAsia="Batang" w:hAnsiTheme="minorBidi" w:cstheme="minorBidi"/>
        </w:rPr>
        <w:t>Islam</w:t>
      </w:r>
      <w:r w:rsidRPr="00996DFC">
        <w:rPr>
          <w:rStyle w:val="CharAttribute1"/>
          <w:rFonts w:asciiTheme="minorBidi" w:eastAsia="Batang" w:hAnsiTheme="minorBidi" w:cstheme="minorBidi"/>
        </w:rPr>
        <w:t xml:space="preserve"> di seluruh dunia sehingga hari ini. </w:t>
      </w:r>
    </w:p>
    <w:p w:rsidR="00D8789C" w:rsidRDefault="00D8789C" w:rsidP="00A2433E">
      <w:pPr>
        <w:pStyle w:val="ParaAttribute4"/>
        <w:spacing w:line="360" w:lineRule="auto"/>
        <w:ind w:firstLine="720"/>
        <w:rPr>
          <w:rStyle w:val="CharAttribute1"/>
          <w:rFonts w:asciiTheme="minorBidi" w:eastAsia="Batang" w:hAnsiTheme="minorBidi" w:cstheme="minorBidi"/>
        </w:rPr>
      </w:pPr>
    </w:p>
    <w:p w:rsidR="00D8789C" w:rsidRPr="00A2433E" w:rsidRDefault="00D8789C" w:rsidP="00A2433E">
      <w:pPr>
        <w:pStyle w:val="ParaAttribute4"/>
        <w:spacing w:line="360" w:lineRule="auto"/>
        <w:ind w:firstLine="720"/>
        <w:rPr>
          <w:rFonts w:asciiTheme="minorBidi" w:eastAsia="Times New Roman" w:hAnsiTheme="minorBidi" w:cstheme="minorBidi"/>
          <w:sz w:val="24"/>
        </w:rPr>
      </w:pPr>
    </w:p>
    <w:p w:rsidR="00111EB1" w:rsidRPr="00996DFC" w:rsidRDefault="00D8789C" w:rsidP="00111EB1">
      <w:pPr>
        <w:spacing w:line="480" w:lineRule="auto"/>
        <w:rPr>
          <w:rFonts w:asciiTheme="minorBidi" w:hAnsiTheme="minorBidi"/>
          <w:sz w:val="24"/>
          <w:szCs w:val="24"/>
        </w:rPr>
      </w:pPr>
      <w:r>
        <w:rPr>
          <w:rFonts w:asciiTheme="minorBidi" w:hAnsiTheme="minorBidi"/>
          <w:sz w:val="24"/>
          <w:szCs w:val="24"/>
        </w:rPr>
        <w:t xml:space="preserve">3. </w:t>
      </w:r>
      <w:r w:rsidR="00111EB1" w:rsidRPr="00996DFC">
        <w:rPr>
          <w:rFonts w:asciiTheme="minorBidi" w:hAnsiTheme="minorBidi"/>
          <w:sz w:val="24"/>
          <w:szCs w:val="24"/>
        </w:rPr>
        <w:t>Metodologi kajian</w:t>
      </w:r>
    </w:p>
    <w:p w:rsidR="0099394D" w:rsidRDefault="0099394D" w:rsidP="0099394D">
      <w:pPr>
        <w:pStyle w:val="Default"/>
      </w:pPr>
    </w:p>
    <w:p w:rsidR="0099394D" w:rsidRDefault="0099394D" w:rsidP="0099394D">
      <w:pPr>
        <w:spacing w:line="480" w:lineRule="auto"/>
        <w:rPr>
          <w:rStyle w:val="A0"/>
          <w:rFonts w:asciiTheme="minorBidi" w:hAnsiTheme="minorBidi"/>
          <w:sz w:val="24"/>
          <w:szCs w:val="24"/>
        </w:rPr>
      </w:pPr>
      <w:r w:rsidRPr="0099394D">
        <w:rPr>
          <w:rStyle w:val="A0"/>
          <w:rFonts w:asciiTheme="minorBidi" w:hAnsiTheme="minorBidi"/>
          <w:sz w:val="24"/>
          <w:szCs w:val="24"/>
        </w:rPr>
        <w:t>Bagi mendapatkan satu hasil kajian yang baik dan boleh dipercayai, metodologi merupakan aspek yang perlu diberi perhatian. Aspek y</w:t>
      </w:r>
      <w:r>
        <w:rPr>
          <w:rStyle w:val="A0"/>
          <w:rFonts w:asciiTheme="minorBidi" w:hAnsiTheme="minorBidi"/>
          <w:sz w:val="24"/>
          <w:szCs w:val="24"/>
        </w:rPr>
        <w:t xml:space="preserve">ang dibincangkan termasuklah </w:t>
      </w:r>
      <w:r w:rsidRPr="0099394D">
        <w:rPr>
          <w:rStyle w:val="A0"/>
          <w:rFonts w:asciiTheme="minorBidi" w:hAnsiTheme="minorBidi"/>
          <w:sz w:val="24"/>
          <w:szCs w:val="24"/>
        </w:rPr>
        <w:t>instrumen kajian dan cara menganalisis data</w:t>
      </w:r>
      <w:r>
        <w:rPr>
          <w:rStyle w:val="A0"/>
          <w:rFonts w:asciiTheme="minorBidi" w:hAnsiTheme="minorBidi"/>
          <w:sz w:val="24"/>
          <w:szCs w:val="24"/>
        </w:rPr>
        <w:t>.</w:t>
      </w:r>
    </w:p>
    <w:p w:rsidR="00D8789C" w:rsidRDefault="00D8789C" w:rsidP="0099394D">
      <w:pPr>
        <w:spacing w:line="480" w:lineRule="auto"/>
        <w:rPr>
          <w:rStyle w:val="A0"/>
          <w:rFonts w:asciiTheme="minorBidi" w:hAnsiTheme="minorBidi"/>
          <w:sz w:val="24"/>
          <w:szCs w:val="24"/>
        </w:rPr>
      </w:pPr>
    </w:p>
    <w:p w:rsidR="0099394D" w:rsidRDefault="00D8789C" w:rsidP="0099394D">
      <w:pPr>
        <w:spacing w:line="480" w:lineRule="auto"/>
        <w:rPr>
          <w:rStyle w:val="A0"/>
          <w:rFonts w:asciiTheme="minorBidi" w:hAnsiTheme="minorBidi"/>
          <w:sz w:val="24"/>
          <w:szCs w:val="24"/>
        </w:rPr>
      </w:pPr>
      <w:r>
        <w:rPr>
          <w:rStyle w:val="A0"/>
          <w:rFonts w:asciiTheme="minorBidi" w:hAnsiTheme="minorBidi"/>
          <w:sz w:val="24"/>
          <w:szCs w:val="24"/>
        </w:rPr>
        <w:t>4</w:t>
      </w:r>
      <w:r w:rsidR="008B0405">
        <w:rPr>
          <w:rStyle w:val="A0"/>
          <w:rFonts w:asciiTheme="minorBidi" w:hAnsiTheme="minorBidi"/>
          <w:sz w:val="24"/>
          <w:szCs w:val="24"/>
        </w:rPr>
        <w:t xml:space="preserve">. </w:t>
      </w:r>
      <w:r w:rsidR="0099394D">
        <w:rPr>
          <w:rStyle w:val="A0"/>
          <w:rFonts w:asciiTheme="minorBidi" w:hAnsiTheme="minorBidi"/>
          <w:sz w:val="24"/>
          <w:szCs w:val="24"/>
        </w:rPr>
        <w:t>Reka bentuk kajian:</w:t>
      </w:r>
    </w:p>
    <w:p w:rsidR="0099394D" w:rsidRPr="005F79E6" w:rsidRDefault="0099394D" w:rsidP="005F79E6">
      <w:pPr>
        <w:pStyle w:val="Default"/>
        <w:spacing w:line="480" w:lineRule="auto"/>
        <w:jc w:val="both"/>
        <w:rPr>
          <w:rStyle w:val="A0"/>
          <w:rFonts w:asciiTheme="minorBidi" w:hAnsiTheme="minorBidi" w:cstheme="minorBidi"/>
          <w:sz w:val="24"/>
          <w:szCs w:val="24"/>
        </w:rPr>
      </w:pPr>
      <w:r w:rsidRPr="0099394D">
        <w:rPr>
          <w:rFonts w:asciiTheme="minorBidi" w:hAnsiTheme="minorBidi" w:cstheme="minorBidi"/>
          <w:lang w:val="en-GB"/>
        </w:rPr>
        <w:t>Kajian ini merupakan kajian yang menggunakan kaedah kualitatif</w:t>
      </w:r>
      <w:r w:rsidR="005F79E6">
        <w:rPr>
          <w:rFonts w:asciiTheme="minorBidi" w:hAnsiTheme="minorBidi" w:cstheme="minorBidi"/>
          <w:lang w:val="en-GB"/>
        </w:rPr>
        <w:t>.</w:t>
      </w:r>
      <w:r w:rsidRPr="0099394D">
        <w:rPr>
          <w:rFonts w:asciiTheme="minorBidi" w:hAnsiTheme="minorBidi" w:cstheme="minorBidi"/>
          <w:lang w:val="en-GB"/>
        </w:rPr>
        <w:t xml:space="preserve"> </w:t>
      </w:r>
      <w:r w:rsidRPr="0099394D">
        <w:rPr>
          <w:rStyle w:val="A0"/>
          <w:rFonts w:asciiTheme="minorBidi" w:hAnsiTheme="minorBidi" w:cstheme="minorBidi"/>
          <w:color w:val="auto"/>
          <w:sz w:val="24"/>
          <w:szCs w:val="24"/>
        </w:rPr>
        <w:t>Rekabentuk kajian ini dipilih untuk membolehkan penyelidikan mengetahui dan mengenalpasti</w:t>
      </w:r>
      <w:r>
        <w:rPr>
          <w:rStyle w:val="A0"/>
          <w:rFonts w:asciiTheme="minorBidi" w:hAnsiTheme="minorBidi"/>
          <w:sz w:val="24"/>
          <w:szCs w:val="24"/>
        </w:rPr>
        <w:t xml:space="preserve"> hukum-hukum wakaf tunai yang dibincangkan oleh para ulama. </w:t>
      </w:r>
    </w:p>
    <w:p w:rsidR="00870C00" w:rsidRDefault="00870C00" w:rsidP="0099394D">
      <w:pPr>
        <w:spacing w:line="480" w:lineRule="auto"/>
        <w:jc w:val="both"/>
        <w:rPr>
          <w:rStyle w:val="A0"/>
          <w:rFonts w:asciiTheme="minorBidi" w:hAnsiTheme="minorBidi"/>
          <w:sz w:val="24"/>
          <w:szCs w:val="24"/>
        </w:rPr>
      </w:pPr>
    </w:p>
    <w:p w:rsidR="00D8789C" w:rsidRDefault="00D8789C" w:rsidP="0099394D">
      <w:pPr>
        <w:spacing w:line="480" w:lineRule="auto"/>
        <w:jc w:val="both"/>
        <w:rPr>
          <w:rStyle w:val="A0"/>
          <w:rFonts w:asciiTheme="minorBidi" w:hAnsiTheme="minorBidi"/>
          <w:sz w:val="24"/>
          <w:szCs w:val="24"/>
        </w:rPr>
      </w:pPr>
    </w:p>
    <w:p w:rsidR="00D8789C" w:rsidRDefault="00D8789C" w:rsidP="0099394D">
      <w:pPr>
        <w:spacing w:line="480" w:lineRule="auto"/>
        <w:jc w:val="both"/>
        <w:rPr>
          <w:rStyle w:val="A0"/>
          <w:rFonts w:asciiTheme="minorBidi" w:hAnsiTheme="minorBidi"/>
          <w:sz w:val="24"/>
          <w:szCs w:val="24"/>
        </w:rPr>
      </w:pPr>
    </w:p>
    <w:p w:rsidR="00870C00" w:rsidRDefault="00D8789C" w:rsidP="008B0405">
      <w:pPr>
        <w:spacing w:line="480" w:lineRule="auto"/>
        <w:ind w:firstLine="720"/>
        <w:jc w:val="both"/>
        <w:rPr>
          <w:rStyle w:val="A0"/>
          <w:rFonts w:asciiTheme="minorBidi" w:hAnsiTheme="minorBidi"/>
          <w:sz w:val="24"/>
          <w:szCs w:val="24"/>
        </w:rPr>
      </w:pPr>
      <w:r>
        <w:rPr>
          <w:rStyle w:val="A0"/>
          <w:rFonts w:asciiTheme="minorBidi" w:hAnsiTheme="minorBidi"/>
          <w:sz w:val="24"/>
          <w:szCs w:val="24"/>
        </w:rPr>
        <w:lastRenderedPageBreak/>
        <w:t>4</w:t>
      </w:r>
      <w:r w:rsidR="003128DC">
        <w:rPr>
          <w:rStyle w:val="A0"/>
          <w:rFonts w:asciiTheme="minorBidi" w:hAnsiTheme="minorBidi"/>
          <w:sz w:val="24"/>
          <w:szCs w:val="24"/>
        </w:rPr>
        <w:t xml:space="preserve">.1 </w:t>
      </w:r>
      <w:r w:rsidR="00870C00">
        <w:rPr>
          <w:rStyle w:val="A0"/>
          <w:rFonts w:asciiTheme="minorBidi" w:hAnsiTheme="minorBidi"/>
          <w:sz w:val="24"/>
          <w:szCs w:val="24"/>
        </w:rPr>
        <w:t xml:space="preserve">Kaedah </w:t>
      </w:r>
      <w:r w:rsidR="003128DC">
        <w:rPr>
          <w:rStyle w:val="A0"/>
          <w:rFonts w:asciiTheme="minorBidi" w:hAnsiTheme="minorBidi"/>
          <w:sz w:val="24"/>
          <w:szCs w:val="24"/>
        </w:rPr>
        <w:t>Analisis Data:</w:t>
      </w:r>
    </w:p>
    <w:p w:rsidR="00870C00" w:rsidRPr="0099394D" w:rsidRDefault="00870C00" w:rsidP="003128DC">
      <w:pPr>
        <w:spacing w:line="480" w:lineRule="auto"/>
        <w:ind w:left="720"/>
        <w:jc w:val="both"/>
        <w:rPr>
          <w:rFonts w:asciiTheme="minorBidi" w:hAnsiTheme="minorBidi"/>
          <w:sz w:val="24"/>
          <w:szCs w:val="24"/>
          <w:lang w:val="en-GB"/>
        </w:rPr>
      </w:pPr>
      <w:r>
        <w:rPr>
          <w:rStyle w:val="A0"/>
          <w:rFonts w:asciiTheme="minorBidi" w:hAnsiTheme="minorBidi"/>
          <w:sz w:val="24"/>
          <w:szCs w:val="24"/>
        </w:rPr>
        <w:t xml:space="preserve">Kaedah yang digunakan dalam kajian ini ialah membanding-beza pendapat-pendapat ulama dan membuat pemilihan berdasarkan dalil-dalil yang lebih kuat dan rajih dalam isu wakaf tunai. </w:t>
      </w:r>
    </w:p>
    <w:p w:rsidR="0099394D" w:rsidRDefault="0099394D" w:rsidP="00C82F86">
      <w:pPr>
        <w:spacing w:line="480" w:lineRule="auto"/>
        <w:rPr>
          <w:rFonts w:asciiTheme="minorBidi" w:hAnsiTheme="minorBidi"/>
          <w:sz w:val="24"/>
          <w:szCs w:val="24"/>
          <w:lang w:val="en-GB"/>
        </w:rPr>
      </w:pPr>
    </w:p>
    <w:p w:rsidR="003128DC" w:rsidRDefault="00D8789C" w:rsidP="003128DC">
      <w:pPr>
        <w:spacing w:line="480" w:lineRule="auto"/>
        <w:ind w:firstLine="720"/>
        <w:rPr>
          <w:rFonts w:asciiTheme="minorBidi" w:hAnsiTheme="minorBidi"/>
          <w:sz w:val="24"/>
          <w:szCs w:val="24"/>
          <w:lang w:val="en-GB"/>
        </w:rPr>
      </w:pPr>
      <w:r>
        <w:rPr>
          <w:rFonts w:asciiTheme="minorBidi" w:hAnsiTheme="minorBidi"/>
          <w:sz w:val="24"/>
          <w:szCs w:val="24"/>
          <w:lang w:val="en-GB"/>
        </w:rPr>
        <w:t>4</w:t>
      </w:r>
      <w:r w:rsidR="003128DC">
        <w:rPr>
          <w:rFonts w:asciiTheme="minorBidi" w:hAnsiTheme="minorBidi"/>
          <w:sz w:val="24"/>
          <w:szCs w:val="24"/>
          <w:lang w:val="en-GB"/>
        </w:rPr>
        <w:t xml:space="preserve">.2 </w:t>
      </w:r>
      <w:r w:rsidR="00AB35B4">
        <w:rPr>
          <w:rFonts w:asciiTheme="minorBidi" w:hAnsiTheme="minorBidi"/>
          <w:sz w:val="24"/>
          <w:szCs w:val="24"/>
          <w:lang w:val="en-GB"/>
        </w:rPr>
        <w:t xml:space="preserve">Metodologi </w:t>
      </w:r>
      <w:r w:rsidR="003128DC">
        <w:rPr>
          <w:rFonts w:asciiTheme="minorBidi" w:hAnsiTheme="minorBidi"/>
          <w:sz w:val="24"/>
          <w:szCs w:val="24"/>
          <w:lang w:val="en-GB"/>
        </w:rPr>
        <w:t xml:space="preserve">Kajian </w:t>
      </w:r>
    </w:p>
    <w:p w:rsidR="00111EB1" w:rsidRDefault="003128DC" w:rsidP="004D3855">
      <w:pPr>
        <w:spacing w:line="480" w:lineRule="auto"/>
        <w:ind w:left="720"/>
        <w:jc w:val="both"/>
        <w:rPr>
          <w:rFonts w:asciiTheme="minorBidi" w:hAnsiTheme="minorBidi"/>
          <w:sz w:val="24"/>
          <w:szCs w:val="24"/>
          <w:lang w:val="en-GB"/>
        </w:rPr>
      </w:pPr>
      <w:r>
        <w:rPr>
          <w:rFonts w:asciiTheme="minorBidi" w:hAnsiTheme="minorBidi"/>
          <w:sz w:val="24"/>
          <w:szCs w:val="24"/>
          <w:lang w:val="en-GB"/>
        </w:rPr>
        <w:t xml:space="preserve">Metod </w:t>
      </w:r>
      <w:r w:rsidR="00AB35B4">
        <w:rPr>
          <w:rFonts w:asciiTheme="minorBidi" w:hAnsiTheme="minorBidi"/>
          <w:sz w:val="24"/>
          <w:szCs w:val="24"/>
          <w:lang w:val="en-GB"/>
        </w:rPr>
        <w:t>yang digunakan dalam kajian ini ialah melalui kajian perpustakaan bagi menilai pandangan-pandangan ulama tentang hukum wakaf tunai</w:t>
      </w:r>
      <w:r w:rsidR="004D3855">
        <w:rPr>
          <w:rFonts w:asciiTheme="minorBidi" w:hAnsiTheme="minorBidi"/>
          <w:sz w:val="24"/>
          <w:szCs w:val="24"/>
          <w:lang w:val="en-GB"/>
        </w:rPr>
        <w:t xml:space="preserve">. Di samping itu juga, pandangan-pandangan ulama di negara ini juga turut disertakan bagi mengambil kira amalan masyarakat tempatan. </w:t>
      </w:r>
    </w:p>
    <w:p w:rsidR="00111EB1" w:rsidRDefault="00111EB1" w:rsidP="00C82F86">
      <w:pPr>
        <w:spacing w:line="480" w:lineRule="auto"/>
        <w:rPr>
          <w:rFonts w:asciiTheme="minorBidi" w:hAnsiTheme="minorBidi"/>
          <w:sz w:val="24"/>
          <w:szCs w:val="24"/>
          <w:lang w:val="en-GB"/>
        </w:rPr>
      </w:pPr>
    </w:p>
    <w:p w:rsidR="00364E07" w:rsidRPr="00577B26" w:rsidRDefault="00D8789C" w:rsidP="00C82F86">
      <w:pPr>
        <w:spacing w:line="480" w:lineRule="auto"/>
        <w:rPr>
          <w:rFonts w:asciiTheme="minorBidi" w:hAnsiTheme="minorBidi"/>
          <w:sz w:val="24"/>
          <w:szCs w:val="24"/>
          <w:lang w:val="en-GB"/>
        </w:rPr>
      </w:pPr>
      <w:r>
        <w:rPr>
          <w:rFonts w:asciiTheme="minorBidi" w:hAnsiTheme="minorBidi"/>
          <w:sz w:val="24"/>
          <w:szCs w:val="24"/>
          <w:lang w:val="en-GB"/>
        </w:rPr>
        <w:t>5</w:t>
      </w:r>
      <w:r w:rsidR="008B0405">
        <w:rPr>
          <w:rFonts w:asciiTheme="minorBidi" w:hAnsiTheme="minorBidi"/>
          <w:sz w:val="24"/>
          <w:szCs w:val="24"/>
          <w:lang w:val="en-GB"/>
        </w:rPr>
        <w:t xml:space="preserve">. </w:t>
      </w:r>
      <w:r w:rsidR="00364E07" w:rsidRPr="00577B26">
        <w:rPr>
          <w:rFonts w:asciiTheme="minorBidi" w:hAnsiTheme="minorBidi"/>
          <w:sz w:val="24"/>
          <w:szCs w:val="24"/>
          <w:lang w:val="en-GB"/>
        </w:rPr>
        <w:t xml:space="preserve">Konsep </w:t>
      </w:r>
      <w:r w:rsidR="00AB35B4" w:rsidRPr="00577B26">
        <w:rPr>
          <w:rFonts w:asciiTheme="minorBidi" w:hAnsiTheme="minorBidi"/>
          <w:sz w:val="24"/>
          <w:szCs w:val="24"/>
          <w:lang w:val="en-GB"/>
        </w:rPr>
        <w:t>Wakaf</w:t>
      </w:r>
    </w:p>
    <w:p w:rsidR="00FC5381" w:rsidRPr="00577B26" w:rsidRDefault="00A2433E" w:rsidP="00A2433E">
      <w:pPr>
        <w:pStyle w:val="ParaAttribute4"/>
        <w:spacing w:line="360" w:lineRule="auto"/>
        <w:rPr>
          <w:rStyle w:val="CharAttribute1"/>
          <w:rFonts w:asciiTheme="minorBidi" w:eastAsia="Batang" w:hAnsiTheme="minorBidi" w:cstheme="minorBidi"/>
        </w:rPr>
      </w:pPr>
      <w:r w:rsidRPr="00577B26">
        <w:rPr>
          <w:rStyle w:val="CharAttribute1"/>
          <w:rFonts w:asciiTheme="minorBidi" w:eastAsia="Batang" w:hAnsiTheme="minorBidi" w:cstheme="minorBidi"/>
        </w:rPr>
        <w:t xml:space="preserve">Menurut </w:t>
      </w:r>
      <w:r w:rsidRPr="00111EB1">
        <w:rPr>
          <w:rStyle w:val="CharAttribute1"/>
          <w:rFonts w:asciiTheme="minorBidi" w:eastAsia="Batang" w:hAnsiTheme="minorBidi" w:cstheme="minorBidi"/>
        </w:rPr>
        <w:t>bahasa</w:t>
      </w:r>
      <w:r w:rsidRPr="00111EB1">
        <w:rPr>
          <w:rStyle w:val="CharAttribute1"/>
          <w:rFonts w:asciiTheme="minorBidi" w:eastAsia="Batang" w:hAnsiTheme="minorBidi" w:cstheme="minorBidi"/>
          <w:lang w:val="en-GB"/>
        </w:rPr>
        <w:t>,</w:t>
      </w:r>
      <w:r w:rsidRPr="00577B26">
        <w:rPr>
          <w:rStyle w:val="CharAttribute1"/>
          <w:rFonts w:asciiTheme="minorBidi" w:eastAsia="Batang" w:hAnsiTheme="minorBidi" w:cstheme="minorBidi"/>
        </w:rPr>
        <w:t xml:space="preserve"> wakaf berasal </w:t>
      </w:r>
      <w:r w:rsidRPr="00577B26">
        <w:rPr>
          <w:rStyle w:val="CharAttribute1"/>
          <w:rFonts w:asciiTheme="minorBidi" w:eastAsia="Batang" w:hAnsiTheme="minorBidi" w:cstheme="minorBidi"/>
          <w:lang w:val="en-GB"/>
        </w:rPr>
        <w:t>daripada</w:t>
      </w:r>
      <w:r w:rsidRPr="00577B26">
        <w:rPr>
          <w:rStyle w:val="CharAttribute1"/>
          <w:rFonts w:asciiTheme="minorBidi" w:eastAsia="Batang" w:hAnsiTheme="minorBidi" w:cstheme="minorBidi"/>
        </w:rPr>
        <w:t xml:space="preserve"> perkataan Arab </w:t>
      </w:r>
      <w:r w:rsidRPr="00577B26">
        <w:rPr>
          <w:rStyle w:val="CharAttribute1"/>
          <w:rFonts w:asciiTheme="minorBidi" w:eastAsia="Batang" w:hAnsiTheme="minorBidi" w:cstheme="minorBidi"/>
          <w:lang w:val="en-GB"/>
        </w:rPr>
        <w:t xml:space="preserve">iaitu </w:t>
      </w:r>
      <w:r w:rsidRPr="00577B26">
        <w:rPr>
          <w:rStyle w:val="CharAttribute15"/>
          <w:rFonts w:asciiTheme="minorBidi" w:eastAsia="Batang" w:hAnsiTheme="minorBidi" w:cstheme="minorBidi"/>
        </w:rPr>
        <w:t>waqafa</w:t>
      </w:r>
      <w:r w:rsidRPr="00577B26">
        <w:rPr>
          <w:rStyle w:val="CharAttribute1"/>
          <w:rFonts w:asciiTheme="minorBidi" w:eastAsia="Batang" w:hAnsiTheme="minorBidi" w:cstheme="minorBidi"/>
        </w:rPr>
        <w:t xml:space="preserve"> yang bererti berhenti atau </w:t>
      </w:r>
      <w:r w:rsidRPr="00577B26">
        <w:rPr>
          <w:rStyle w:val="CharAttribute15"/>
          <w:rFonts w:asciiTheme="minorBidi" w:eastAsia="Batang" w:hAnsiTheme="minorBidi" w:cstheme="minorBidi"/>
        </w:rPr>
        <w:t>al-habs</w:t>
      </w:r>
      <w:r w:rsidRPr="00577B26">
        <w:rPr>
          <w:rStyle w:val="CharAttribute1"/>
          <w:rFonts w:asciiTheme="minorBidi" w:eastAsia="Batang" w:hAnsiTheme="minorBidi" w:cstheme="minorBidi"/>
        </w:rPr>
        <w:t xml:space="preserve"> iaitu menahan semata-mata atau </w:t>
      </w:r>
      <w:r w:rsidRPr="00577B26">
        <w:rPr>
          <w:rStyle w:val="CharAttribute15"/>
          <w:rFonts w:asciiTheme="minorBidi" w:eastAsia="Batang" w:hAnsiTheme="minorBidi" w:cstheme="minorBidi"/>
        </w:rPr>
        <w:t>al-man’</w:t>
      </w:r>
      <w:r w:rsidRPr="00577B26">
        <w:rPr>
          <w:rStyle w:val="CharAttribute1"/>
          <w:rFonts w:asciiTheme="minorBidi" w:eastAsia="Batang" w:hAnsiTheme="minorBidi" w:cstheme="minorBidi"/>
        </w:rPr>
        <w:t xml:space="preserve"> iaitu menegah.</w:t>
      </w:r>
      <w:r w:rsidRPr="00577B26">
        <w:rPr>
          <w:rStyle w:val="CharAttribute7"/>
          <w:rFonts w:asciiTheme="minorBidi" w:eastAsia="Batang" w:hAnsiTheme="minorBidi" w:cstheme="minorBidi"/>
        </w:rPr>
        <w:footnoteReference w:id="3"/>
      </w:r>
      <w:r w:rsidRPr="00577B26">
        <w:rPr>
          <w:rStyle w:val="CharAttribute1"/>
          <w:rFonts w:asciiTheme="minorBidi" w:eastAsia="Batang" w:hAnsiTheme="minorBidi" w:cstheme="minorBidi"/>
        </w:rPr>
        <w:t xml:space="preserve"> </w:t>
      </w:r>
    </w:p>
    <w:p w:rsidR="00FC5381" w:rsidRPr="00577B26" w:rsidRDefault="00FC5381" w:rsidP="00A2433E">
      <w:pPr>
        <w:pStyle w:val="ParaAttribute4"/>
        <w:spacing w:line="360" w:lineRule="auto"/>
        <w:rPr>
          <w:rStyle w:val="CharAttribute1"/>
          <w:rFonts w:asciiTheme="minorBidi" w:eastAsia="Batang" w:hAnsiTheme="minorBidi" w:cstheme="minorBidi"/>
        </w:rPr>
      </w:pPr>
    </w:p>
    <w:p w:rsidR="00A2433E" w:rsidRPr="00577B26" w:rsidRDefault="00A2433E" w:rsidP="00FC5381">
      <w:pPr>
        <w:pStyle w:val="ParaAttribute4"/>
        <w:spacing w:line="360" w:lineRule="auto"/>
        <w:ind w:firstLine="720"/>
        <w:rPr>
          <w:rStyle w:val="CharAttribute1"/>
          <w:rFonts w:asciiTheme="minorBidi" w:eastAsia="Batang" w:hAnsiTheme="minorBidi" w:cstheme="minorBidi"/>
        </w:rPr>
      </w:pPr>
      <w:r w:rsidRPr="00577B26">
        <w:rPr>
          <w:rStyle w:val="CharAttribute1"/>
          <w:rFonts w:asciiTheme="minorBidi" w:eastAsia="Batang" w:hAnsiTheme="minorBidi" w:cstheme="minorBidi"/>
        </w:rPr>
        <w:t>Menurut syarak pula wakaf ialah menahan sesuatu harta yang boleh digunakan tanpa susut fizikalnya dengan cara menyerahkan hak miliknya kepada seorang</w:t>
      </w:r>
      <w:r w:rsidR="00FC5381" w:rsidRPr="00577B26">
        <w:rPr>
          <w:rStyle w:val="CharAttribute1"/>
          <w:rFonts w:asciiTheme="minorBidi" w:eastAsia="Batang" w:hAnsiTheme="minorBidi" w:cstheme="minorBidi"/>
        </w:rPr>
        <w:t xml:space="preserve"> pengguna yang harus dan wujud.</w:t>
      </w:r>
      <w:r w:rsidRPr="00577B26">
        <w:rPr>
          <w:rStyle w:val="CharAttribute7"/>
          <w:rFonts w:asciiTheme="minorBidi" w:eastAsia="Batang" w:hAnsiTheme="minorBidi" w:cstheme="minorBidi"/>
        </w:rPr>
        <w:footnoteReference w:id="4"/>
      </w:r>
      <w:r w:rsidRPr="00577B26">
        <w:rPr>
          <w:rStyle w:val="CharAttribute1"/>
          <w:rFonts w:asciiTheme="minorBidi" w:eastAsia="Batang" w:hAnsiTheme="minorBidi" w:cstheme="minorBidi"/>
        </w:rPr>
        <w:t xml:space="preserve"> Pengertian </w:t>
      </w:r>
      <w:r w:rsidRPr="00577B26">
        <w:rPr>
          <w:rStyle w:val="CharAttribute1"/>
          <w:rFonts w:asciiTheme="minorBidi" w:eastAsia="Batang" w:hAnsiTheme="minorBidi" w:cstheme="minorBidi"/>
          <w:lang w:val="en-GB"/>
        </w:rPr>
        <w:t>J</w:t>
      </w:r>
      <w:r w:rsidRPr="00577B26">
        <w:rPr>
          <w:rStyle w:val="CharAttribute1"/>
          <w:rFonts w:asciiTheme="minorBidi" w:eastAsia="Batang" w:hAnsiTheme="minorBidi" w:cstheme="minorBidi"/>
        </w:rPr>
        <w:t>umhur ulama pula menambahkan pengertian ini dengan tujuan kebaikan dan mende</w:t>
      </w:r>
      <w:r w:rsidR="00FC5381" w:rsidRPr="00577B26">
        <w:rPr>
          <w:rStyle w:val="CharAttribute1"/>
          <w:rFonts w:asciiTheme="minorBidi" w:eastAsia="Batang" w:hAnsiTheme="minorBidi" w:cstheme="minorBidi"/>
        </w:rPr>
        <w:t>katkan diri kepada Allah Taala.</w:t>
      </w:r>
      <w:r w:rsidRPr="00577B26">
        <w:rPr>
          <w:rStyle w:val="CharAttribute7"/>
          <w:rFonts w:asciiTheme="minorBidi" w:eastAsia="Batang" w:hAnsiTheme="minorBidi" w:cstheme="minorBidi"/>
        </w:rPr>
        <w:footnoteReference w:id="5"/>
      </w:r>
    </w:p>
    <w:p w:rsidR="00577B26" w:rsidRDefault="00577B26" w:rsidP="00577B26">
      <w:pPr>
        <w:pStyle w:val="ParaAttribute4"/>
        <w:spacing w:line="360" w:lineRule="auto"/>
        <w:rPr>
          <w:rStyle w:val="CharAttribute1"/>
          <w:rFonts w:asciiTheme="minorBidi" w:eastAsia="Batang" w:hAnsiTheme="minorBidi" w:cstheme="minorBidi"/>
        </w:rPr>
      </w:pPr>
    </w:p>
    <w:p w:rsidR="00D8789C" w:rsidRPr="00577B26" w:rsidRDefault="00D8789C" w:rsidP="00577B26">
      <w:pPr>
        <w:pStyle w:val="ParaAttribute4"/>
        <w:spacing w:line="360" w:lineRule="auto"/>
        <w:rPr>
          <w:rStyle w:val="CharAttribute1"/>
          <w:rFonts w:asciiTheme="minorBidi" w:eastAsia="Batang" w:hAnsiTheme="minorBidi" w:cstheme="minorBidi"/>
        </w:rPr>
      </w:pPr>
    </w:p>
    <w:p w:rsidR="00577B26" w:rsidRDefault="00577B26" w:rsidP="00577B26">
      <w:pPr>
        <w:pStyle w:val="ParaAttribute4"/>
        <w:spacing w:line="360" w:lineRule="auto"/>
        <w:rPr>
          <w:rStyle w:val="CharAttribute1"/>
          <w:rFonts w:asciiTheme="minorBidi" w:eastAsia="Batang" w:hAnsiTheme="minorBidi" w:cstheme="minorBidi"/>
        </w:rPr>
      </w:pPr>
      <w:r w:rsidRPr="00577B26">
        <w:rPr>
          <w:rStyle w:val="CharAttribute1"/>
          <w:rFonts w:asciiTheme="minorBidi" w:eastAsia="Batang" w:hAnsiTheme="minorBidi" w:cstheme="minorBidi"/>
        </w:rPr>
        <w:lastRenderedPageBreak/>
        <w:tab/>
        <w:t xml:space="preserve">Dalil </w:t>
      </w:r>
      <w:r>
        <w:rPr>
          <w:rStyle w:val="CharAttribute1"/>
          <w:rFonts w:asciiTheme="minorBidi" w:eastAsia="Batang" w:hAnsiTheme="minorBidi" w:cstheme="minorBidi"/>
        </w:rPr>
        <w:t xml:space="preserve">umum </w:t>
      </w:r>
      <w:r w:rsidRPr="00577B26">
        <w:rPr>
          <w:rStyle w:val="CharAttribute1"/>
          <w:rFonts w:asciiTheme="minorBidi" w:eastAsia="Batang" w:hAnsiTheme="minorBidi" w:cstheme="minorBidi"/>
        </w:rPr>
        <w:t xml:space="preserve">pensyariatan </w:t>
      </w:r>
      <w:r>
        <w:rPr>
          <w:rStyle w:val="CharAttribute1"/>
          <w:rFonts w:asciiTheme="minorBidi" w:eastAsia="Batang" w:hAnsiTheme="minorBidi" w:cstheme="minorBidi"/>
        </w:rPr>
        <w:t xml:space="preserve">wakaf adalah </w:t>
      </w:r>
      <w:r w:rsidR="001A57A6">
        <w:rPr>
          <w:rStyle w:val="CharAttribute1"/>
          <w:rFonts w:asciiTheme="minorBidi" w:eastAsia="Batang" w:hAnsiTheme="minorBidi" w:cstheme="minorBidi"/>
        </w:rPr>
        <w:t>berdasarkan kepada firman allah taala:</w:t>
      </w:r>
    </w:p>
    <w:p w:rsidR="001A57A6" w:rsidRDefault="001A57A6" w:rsidP="00577B26">
      <w:pPr>
        <w:pStyle w:val="ParaAttribute4"/>
        <w:spacing w:line="360" w:lineRule="auto"/>
        <w:rPr>
          <w:rStyle w:val="CharAttribute1"/>
          <w:rFonts w:asciiTheme="minorBidi" w:eastAsia="Batang" w:hAnsiTheme="minorBidi" w:cstheme="minorBidi"/>
        </w:rPr>
      </w:pPr>
    </w:p>
    <w:p w:rsidR="001A57A6" w:rsidRPr="001A57A6" w:rsidRDefault="001A57A6" w:rsidP="001A57A6">
      <w:pPr>
        <w:pStyle w:val="ParaAttribute7"/>
        <w:spacing w:line="360" w:lineRule="auto"/>
        <w:rPr>
          <w:rFonts w:ascii="Arial" w:eastAsia="Arial" w:hAnsi="Arial"/>
          <w:sz w:val="32"/>
          <w:szCs w:val="32"/>
        </w:rPr>
      </w:pPr>
      <w:r w:rsidRPr="001A57A6">
        <w:rPr>
          <w:rStyle w:val="CharAttribute17"/>
          <w:sz w:val="32"/>
          <w:szCs w:val="32"/>
          <w:rtl/>
        </w:rPr>
        <w:t>لَنْ تَنَالُوا الْبِرَّ حَتَّىٰ تُنْفِقُوا مِمَّا تُحِبُّونَ ۚ وَمَا تُنْفِقُوا مِنْ شَيْءٍ فَإِنَّ اللَّهَ بِهِ عَلِيمٌ</w:t>
      </w:r>
    </w:p>
    <w:p w:rsidR="001A57A6" w:rsidRPr="00577B26" w:rsidRDefault="001A57A6" w:rsidP="00577B26">
      <w:pPr>
        <w:pStyle w:val="ParaAttribute4"/>
        <w:spacing w:line="360" w:lineRule="auto"/>
        <w:rPr>
          <w:rFonts w:asciiTheme="minorBidi" w:eastAsia="Times New Roman" w:hAnsiTheme="minorBidi" w:cstheme="minorBidi"/>
          <w:sz w:val="24"/>
        </w:rPr>
      </w:pPr>
    </w:p>
    <w:p w:rsidR="001A57A6" w:rsidRPr="005E354F" w:rsidRDefault="001A57A6" w:rsidP="001A57A6">
      <w:pPr>
        <w:pStyle w:val="ParaAttribute4"/>
        <w:spacing w:line="360" w:lineRule="auto"/>
        <w:rPr>
          <w:rStyle w:val="CharAttribute1"/>
          <w:rFonts w:asciiTheme="minorBidi" w:eastAsia="Batang" w:hAnsiTheme="minorBidi" w:cstheme="minorBidi"/>
        </w:rPr>
      </w:pPr>
      <w:r w:rsidRPr="005E354F">
        <w:rPr>
          <w:rStyle w:val="CharAttribute1"/>
          <w:rFonts w:asciiTheme="minorBidi" w:eastAsia="Batang" w:hAnsiTheme="minorBidi" w:cstheme="minorBidi"/>
        </w:rPr>
        <w:t xml:space="preserve">Maksudnya: Kamu tidak sekali-kali akan mencapai kebaikan ( yang sempurna ) sehingga kamu dermakan sebahagian apa yang kamu sayangi. Dan sesuatu apa jua yang kamu dermakan sesungguhnya Allah mengetahuinya. ( </w:t>
      </w:r>
      <w:r w:rsidRPr="005E354F">
        <w:rPr>
          <w:rStyle w:val="CharAttribute1"/>
          <w:rFonts w:asciiTheme="minorBidi" w:eastAsia="Batang" w:hAnsiTheme="minorBidi" w:cstheme="minorBidi"/>
          <w:i/>
        </w:rPr>
        <w:t>Aali Imran</w:t>
      </w:r>
      <w:r w:rsidRPr="005E354F">
        <w:rPr>
          <w:rStyle w:val="CharAttribute1"/>
          <w:rFonts w:asciiTheme="minorBidi" w:eastAsia="Batang" w:hAnsiTheme="minorBidi" w:cstheme="minorBidi"/>
        </w:rPr>
        <w:t xml:space="preserve"> : 92)</w:t>
      </w:r>
    </w:p>
    <w:p w:rsidR="001A57A6" w:rsidRPr="005E354F" w:rsidRDefault="001A57A6" w:rsidP="001A57A6">
      <w:pPr>
        <w:pStyle w:val="ParaAttribute4"/>
        <w:spacing w:line="360" w:lineRule="auto"/>
        <w:rPr>
          <w:rStyle w:val="CharAttribute1"/>
          <w:rFonts w:asciiTheme="minorBidi" w:eastAsia="Batang" w:hAnsiTheme="minorBidi" w:cstheme="minorBidi"/>
        </w:rPr>
      </w:pPr>
    </w:p>
    <w:p w:rsidR="001A57A6" w:rsidRPr="005E354F" w:rsidRDefault="005E354F" w:rsidP="001A57A6">
      <w:pPr>
        <w:pStyle w:val="ParaAttribute4"/>
        <w:spacing w:line="360" w:lineRule="auto"/>
        <w:rPr>
          <w:rFonts w:asciiTheme="minorBidi" w:eastAsia="Times New Roman" w:hAnsiTheme="minorBidi" w:cstheme="minorBidi"/>
          <w:sz w:val="24"/>
        </w:rPr>
      </w:pPr>
      <w:r w:rsidRPr="005E354F">
        <w:rPr>
          <w:rFonts w:asciiTheme="minorBidi" w:eastAsia="Times New Roman" w:hAnsiTheme="minorBidi" w:cstheme="minorBidi"/>
          <w:sz w:val="24"/>
        </w:rPr>
        <w:tab/>
        <w:t xml:space="preserve">Berdasarkan ayat di atas, </w:t>
      </w:r>
      <w:r>
        <w:rPr>
          <w:rFonts w:asciiTheme="minorBidi" w:eastAsia="Times New Roman" w:hAnsiTheme="minorBidi" w:cstheme="minorBidi"/>
          <w:sz w:val="24"/>
        </w:rPr>
        <w:t xml:space="preserve">maksud derma ialah infak atau beri sesuatu kepada orang lain untuk tujuan kebaikan. Konsep wakaf juga wujud dalam amalan derma dan infak yang diberikan kepada masyarakat untuk mendapatkan ganjaran daripada allah taala. </w:t>
      </w:r>
    </w:p>
    <w:p w:rsidR="00A2433E" w:rsidRDefault="00A2433E" w:rsidP="00C82F86">
      <w:pPr>
        <w:spacing w:line="480" w:lineRule="auto"/>
        <w:rPr>
          <w:rFonts w:asciiTheme="minorBidi" w:hAnsiTheme="minorBidi"/>
          <w:sz w:val="24"/>
          <w:szCs w:val="24"/>
          <w:rtl/>
          <w:lang w:val="en-GB"/>
        </w:rPr>
      </w:pPr>
    </w:p>
    <w:p w:rsidR="00131ED1" w:rsidRDefault="00131ED1" w:rsidP="00C82F86">
      <w:pPr>
        <w:spacing w:line="480" w:lineRule="auto"/>
        <w:rPr>
          <w:rFonts w:asciiTheme="minorBidi" w:hAnsiTheme="minorBidi"/>
          <w:sz w:val="24"/>
          <w:szCs w:val="24"/>
          <w:rtl/>
          <w:lang w:val="en-GB"/>
        </w:rPr>
      </w:pPr>
    </w:p>
    <w:p w:rsidR="00131ED1" w:rsidRPr="00996DFC" w:rsidRDefault="00E35346" w:rsidP="00A92387">
      <w:pPr>
        <w:spacing w:line="480" w:lineRule="auto"/>
        <w:jc w:val="right"/>
        <w:rPr>
          <w:rFonts w:asciiTheme="minorBidi" w:hAnsiTheme="minorBidi"/>
          <w:sz w:val="24"/>
          <w:szCs w:val="24"/>
          <w:lang w:val="en-GB"/>
        </w:rPr>
      </w:pPr>
      <w:r w:rsidRPr="00E35346">
        <w:rPr>
          <w:rFonts w:ascii="Traditional Arabic" w:hAnsi="Traditional Arabic" w:cs="Traditional Arabic" w:hint="cs"/>
          <w:sz w:val="32"/>
          <w:szCs w:val="32"/>
          <w:shd w:val="clear" w:color="auto" w:fill="FFFFFF"/>
          <w:rtl/>
        </w:rPr>
        <w:t>أصاب</w:t>
      </w:r>
      <w:r w:rsidRPr="00E35346">
        <w:rPr>
          <w:rFonts w:ascii="Traditional Arabic" w:hAnsi="Traditional Arabic" w:cs="Traditional Arabic"/>
          <w:sz w:val="32"/>
          <w:szCs w:val="32"/>
          <w:shd w:val="clear" w:color="auto" w:fill="FFFFFF"/>
          <w:rtl/>
        </w:rPr>
        <w:t xml:space="preserve"> </w:t>
      </w:r>
      <w:r w:rsidRPr="00E35346">
        <w:rPr>
          <w:rFonts w:ascii="Traditional Arabic" w:hAnsi="Traditional Arabic" w:cs="Traditional Arabic" w:hint="cs"/>
          <w:sz w:val="32"/>
          <w:szCs w:val="32"/>
          <w:shd w:val="clear" w:color="auto" w:fill="FFFFFF"/>
          <w:rtl/>
        </w:rPr>
        <w:t>عمرُ</w:t>
      </w:r>
      <w:r w:rsidRPr="00E35346">
        <w:rPr>
          <w:rFonts w:ascii="Traditional Arabic" w:hAnsi="Traditional Arabic" w:cs="Traditional Arabic"/>
          <w:sz w:val="32"/>
          <w:szCs w:val="32"/>
          <w:shd w:val="clear" w:color="auto" w:fill="FFFFFF"/>
          <w:rtl/>
        </w:rPr>
        <w:t xml:space="preserve"> </w:t>
      </w:r>
      <w:r w:rsidRPr="00E35346">
        <w:rPr>
          <w:rFonts w:ascii="Traditional Arabic" w:hAnsi="Traditional Arabic" w:cs="Traditional Arabic" w:hint="cs"/>
          <w:sz w:val="32"/>
          <w:szCs w:val="32"/>
          <w:shd w:val="clear" w:color="auto" w:fill="FFFFFF"/>
          <w:rtl/>
        </w:rPr>
        <w:t>أرضًا</w:t>
      </w:r>
      <w:r w:rsidRPr="00E35346">
        <w:rPr>
          <w:rFonts w:ascii="Traditional Arabic" w:hAnsi="Traditional Arabic" w:cs="Traditional Arabic"/>
          <w:sz w:val="32"/>
          <w:szCs w:val="32"/>
          <w:shd w:val="clear" w:color="auto" w:fill="FFFFFF"/>
          <w:rtl/>
        </w:rPr>
        <w:t xml:space="preserve"> </w:t>
      </w:r>
      <w:r w:rsidRPr="00E35346">
        <w:rPr>
          <w:rFonts w:ascii="Traditional Arabic" w:hAnsi="Traditional Arabic" w:cs="Traditional Arabic" w:hint="cs"/>
          <w:sz w:val="32"/>
          <w:szCs w:val="32"/>
          <w:shd w:val="clear" w:color="auto" w:fill="FFFFFF"/>
          <w:rtl/>
        </w:rPr>
        <w:t>بخيبرَ</w:t>
      </w:r>
      <w:r w:rsidRPr="00E35346">
        <w:rPr>
          <w:rFonts w:ascii="Traditional Arabic" w:hAnsi="Traditional Arabic" w:cs="Traditional Arabic"/>
          <w:sz w:val="32"/>
          <w:szCs w:val="32"/>
          <w:shd w:val="clear" w:color="auto" w:fill="FFFFFF"/>
          <w:rtl/>
        </w:rPr>
        <w:t xml:space="preserve"> . </w:t>
      </w:r>
      <w:r w:rsidRPr="00E35346">
        <w:rPr>
          <w:rFonts w:ascii="Traditional Arabic" w:hAnsi="Traditional Arabic" w:cs="Traditional Arabic" w:hint="cs"/>
          <w:sz w:val="32"/>
          <w:szCs w:val="32"/>
          <w:shd w:val="clear" w:color="auto" w:fill="FFFFFF"/>
          <w:rtl/>
        </w:rPr>
        <w:t>فأتى</w:t>
      </w:r>
      <w:r w:rsidRPr="00E35346">
        <w:rPr>
          <w:rFonts w:ascii="Traditional Arabic" w:hAnsi="Traditional Arabic" w:cs="Traditional Arabic"/>
          <w:sz w:val="32"/>
          <w:szCs w:val="32"/>
          <w:shd w:val="clear" w:color="auto" w:fill="FFFFFF"/>
          <w:rtl/>
        </w:rPr>
        <w:t xml:space="preserve"> </w:t>
      </w:r>
      <w:r w:rsidRPr="00E35346">
        <w:rPr>
          <w:rFonts w:ascii="Traditional Arabic" w:hAnsi="Traditional Arabic" w:cs="Traditional Arabic" w:hint="cs"/>
          <w:sz w:val="32"/>
          <w:szCs w:val="32"/>
          <w:shd w:val="clear" w:color="auto" w:fill="FFFFFF"/>
          <w:rtl/>
        </w:rPr>
        <w:t>النبيَّ</w:t>
      </w:r>
      <w:r w:rsidRPr="00E35346">
        <w:rPr>
          <w:rFonts w:ascii="Traditional Arabic" w:hAnsi="Traditional Arabic" w:cs="Traditional Arabic"/>
          <w:sz w:val="32"/>
          <w:szCs w:val="32"/>
          <w:shd w:val="clear" w:color="auto" w:fill="FFFFFF"/>
          <w:rtl/>
        </w:rPr>
        <w:t xml:space="preserve"> </w:t>
      </w:r>
      <w:r w:rsidRPr="00E35346">
        <w:rPr>
          <w:rFonts w:ascii="Traditional Arabic" w:hAnsi="Traditional Arabic" w:cs="Traditional Arabic" w:hint="cs"/>
          <w:sz w:val="32"/>
          <w:szCs w:val="32"/>
          <w:shd w:val="clear" w:color="auto" w:fill="FFFFFF"/>
          <w:rtl/>
        </w:rPr>
        <w:t>صلَّى</w:t>
      </w:r>
      <w:r w:rsidRPr="00E35346">
        <w:rPr>
          <w:rFonts w:ascii="Traditional Arabic" w:hAnsi="Traditional Arabic" w:cs="Traditional Arabic"/>
          <w:sz w:val="32"/>
          <w:szCs w:val="32"/>
          <w:shd w:val="clear" w:color="auto" w:fill="FFFFFF"/>
          <w:rtl/>
        </w:rPr>
        <w:t xml:space="preserve"> </w:t>
      </w:r>
      <w:r w:rsidRPr="00E35346">
        <w:rPr>
          <w:rFonts w:ascii="Traditional Arabic" w:hAnsi="Traditional Arabic" w:cs="Traditional Arabic" w:hint="cs"/>
          <w:sz w:val="32"/>
          <w:szCs w:val="32"/>
          <w:shd w:val="clear" w:color="auto" w:fill="FFFFFF"/>
          <w:rtl/>
        </w:rPr>
        <w:t>اللهُ</w:t>
      </w:r>
      <w:r w:rsidRPr="00E35346">
        <w:rPr>
          <w:rFonts w:ascii="Traditional Arabic" w:hAnsi="Traditional Arabic" w:cs="Traditional Arabic"/>
          <w:sz w:val="32"/>
          <w:szCs w:val="32"/>
          <w:shd w:val="clear" w:color="auto" w:fill="FFFFFF"/>
          <w:rtl/>
        </w:rPr>
        <w:t xml:space="preserve"> </w:t>
      </w:r>
      <w:r w:rsidRPr="00E35346">
        <w:rPr>
          <w:rFonts w:ascii="Traditional Arabic" w:hAnsi="Traditional Arabic" w:cs="Traditional Arabic" w:hint="cs"/>
          <w:sz w:val="32"/>
          <w:szCs w:val="32"/>
          <w:shd w:val="clear" w:color="auto" w:fill="FFFFFF"/>
          <w:rtl/>
        </w:rPr>
        <w:t>عليه</w:t>
      </w:r>
      <w:r w:rsidRPr="00E35346">
        <w:rPr>
          <w:rFonts w:ascii="Traditional Arabic" w:hAnsi="Traditional Arabic" w:cs="Traditional Arabic"/>
          <w:sz w:val="32"/>
          <w:szCs w:val="32"/>
          <w:shd w:val="clear" w:color="auto" w:fill="FFFFFF"/>
          <w:rtl/>
        </w:rPr>
        <w:t xml:space="preserve"> </w:t>
      </w:r>
      <w:r w:rsidRPr="00E35346">
        <w:rPr>
          <w:rFonts w:ascii="Traditional Arabic" w:hAnsi="Traditional Arabic" w:cs="Traditional Arabic" w:hint="cs"/>
          <w:sz w:val="32"/>
          <w:szCs w:val="32"/>
          <w:shd w:val="clear" w:color="auto" w:fill="FFFFFF"/>
          <w:rtl/>
        </w:rPr>
        <w:t>وسلَّمَ</w:t>
      </w:r>
      <w:r w:rsidRPr="00E35346">
        <w:rPr>
          <w:rFonts w:ascii="Traditional Arabic" w:hAnsi="Traditional Arabic" w:cs="Traditional Arabic"/>
          <w:sz w:val="32"/>
          <w:szCs w:val="32"/>
          <w:shd w:val="clear" w:color="auto" w:fill="FFFFFF"/>
          <w:rtl/>
        </w:rPr>
        <w:t xml:space="preserve"> </w:t>
      </w:r>
      <w:r w:rsidRPr="00E35346">
        <w:rPr>
          <w:rFonts w:ascii="Traditional Arabic" w:hAnsi="Traditional Arabic" w:cs="Traditional Arabic" w:hint="cs"/>
          <w:sz w:val="32"/>
          <w:szCs w:val="32"/>
          <w:shd w:val="clear" w:color="auto" w:fill="FFFFFF"/>
          <w:rtl/>
        </w:rPr>
        <w:t>يستأمرُه</w:t>
      </w:r>
      <w:r w:rsidRPr="00E35346">
        <w:rPr>
          <w:rFonts w:ascii="Traditional Arabic" w:hAnsi="Traditional Arabic" w:cs="Traditional Arabic"/>
          <w:sz w:val="32"/>
          <w:szCs w:val="32"/>
          <w:shd w:val="clear" w:color="auto" w:fill="FFFFFF"/>
          <w:rtl/>
        </w:rPr>
        <w:t xml:space="preserve"> </w:t>
      </w:r>
      <w:r w:rsidRPr="00E35346">
        <w:rPr>
          <w:rFonts w:ascii="Traditional Arabic" w:hAnsi="Traditional Arabic" w:cs="Traditional Arabic" w:hint="cs"/>
          <w:sz w:val="32"/>
          <w:szCs w:val="32"/>
          <w:shd w:val="clear" w:color="auto" w:fill="FFFFFF"/>
          <w:rtl/>
        </w:rPr>
        <w:t>فيها</w:t>
      </w:r>
      <w:r w:rsidRPr="00E35346">
        <w:rPr>
          <w:rFonts w:ascii="Traditional Arabic" w:hAnsi="Traditional Arabic" w:cs="Traditional Arabic"/>
          <w:sz w:val="32"/>
          <w:szCs w:val="32"/>
          <w:shd w:val="clear" w:color="auto" w:fill="FFFFFF"/>
          <w:rtl/>
        </w:rPr>
        <w:t xml:space="preserve"> . </w:t>
      </w:r>
      <w:r w:rsidRPr="00E35346">
        <w:rPr>
          <w:rFonts w:ascii="Traditional Arabic" w:hAnsi="Traditional Arabic" w:cs="Traditional Arabic" w:hint="cs"/>
          <w:sz w:val="32"/>
          <w:szCs w:val="32"/>
          <w:shd w:val="clear" w:color="auto" w:fill="FFFFFF"/>
          <w:rtl/>
        </w:rPr>
        <w:t>فقال</w:t>
      </w:r>
      <w:r w:rsidRPr="00E35346">
        <w:rPr>
          <w:rFonts w:ascii="Traditional Arabic" w:hAnsi="Traditional Arabic" w:cs="Traditional Arabic"/>
          <w:sz w:val="32"/>
          <w:szCs w:val="32"/>
          <w:shd w:val="clear" w:color="auto" w:fill="FFFFFF"/>
          <w:rtl/>
        </w:rPr>
        <w:t xml:space="preserve"> : </w:t>
      </w:r>
      <w:r w:rsidRPr="00E35346">
        <w:rPr>
          <w:rFonts w:ascii="Traditional Arabic" w:hAnsi="Traditional Arabic" w:cs="Traditional Arabic" w:hint="cs"/>
          <w:sz w:val="32"/>
          <w:szCs w:val="32"/>
          <w:shd w:val="clear" w:color="auto" w:fill="FFFFFF"/>
          <w:rtl/>
        </w:rPr>
        <w:t>يا</w:t>
      </w:r>
      <w:r w:rsidRPr="00E35346">
        <w:rPr>
          <w:rFonts w:ascii="Traditional Arabic" w:hAnsi="Traditional Arabic" w:cs="Traditional Arabic"/>
          <w:sz w:val="32"/>
          <w:szCs w:val="32"/>
          <w:shd w:val="clear" w:color="auto" w:fill="FFFFFF"/>
          <w:rtl/>
        </w:rPr>
        <w:t xml:space="preserve"> </w:t>
      </w:r>
      <w:r w:rsidRPr="00E35346">
        <w:rPr>
          <w:rFonts w:ascii="Traditional Arabic" w:hAnsi="Traditional Arabic" w:cs="Traditional Arabic" w:hint="cs"/>
          <w:sz w:val="32"/>
          <w:szCs w:val="32"/>
          <w:shd w:val="clear" w:color="auto" w:fill="FFFFFF"/>
          <w:rtl/>
        </w:rPr>
        <w:t>رسولَ</w:t>
      </w:r>
      <w:r w:rsidRPr="00E35346">
        <w:rPr>
          <w:rFonts w:ascii="Traditional Arabic" w:hAnsi="Traditional Arabic" w:cs="Traditional Arabic"/>
          <w:sz w:val="32"/>
          <w:szCs w:val="32"/>
          <w:shd w:val="clear" w:color="auto" w:fill="FFFFFF"/>
          <w:rtl/>
        </w:rPr>
        <w:t xml:space="preserve"> </w:t>
      </w:r>
      <w:r w:rsidRPr="00E35346">
        <w:rPr>
          <w:rFonts w:ascii="Traditional Arabic" w:hAnsi="Traditional Arabic" w:cs="Traditional Arabic" w:hint="cs"/>
          <w:sz w:val="32"/>
          <w:szCs w:val="32"/>
          <w:shd w:val="clear" w:color="auto" w:fill="FFFFFF"/>
          <w:rtl/>
        </w:rPr>
        <w:t>اللهِ</w:t>
      </w:r>
      <w:r w:rsidRPr="00E35346">
        <w:rPr>
          <w:rFonts w:ascii="Traditional Arabic" w:hAnsi="Traditional Arabic" w:cs="Traditional Arabic"/>
          <w:sz w:val="32"/>
          <w:szCs w:val="32"/>
          <w:shd w:val="clear" w:color="auto" w:fill="FFFFFF"/>
          <w:rtl/>
        </w:rPr>
        <w:t xml:space="preserve"> ! </w:t>
      </w:r>
      <w:r w:rsidRPr="00E35346">
        <w:rPr>
          <w:rFonts w:ascii="Traditional Arabic" w:hAnsi="Traditional Arabic" w:cs="Traditional Arabic" w:hint="cs"/>
          <w:sz w:val="32"/>
          <w:szCs w:val="32"/>
          <w:shd w:val="clear" w:color="auto" w:fill="FFFFFF"/>
          <w:rtl/>
        </w:rPr>
        <w:t>إني</w:t>
      </w:r>
      <w:r w:rsidRPr="00E35346">
        <w:rPr>
          <w:rFonts w:ascii="Traditional Arabic" w:hAnsi="Traditional Arabic" w:cs="Traditional Arabic"/>
          <w:sz w:val="32"/>
          <w:szCs w:val="32"/>
          <w:shd w:val="clear" w:color="auto" w:fill="FFFFFF"/>
          <w:rtl/>
        </w:rPr>
        <w:t xml:space="preserve"> </w:t>
      </w:r>
      <w:r w:rsidRPr="00E35346">
        <w:rPr>
          <w:rFonts w:ascii="Traditional Arabic" w:hAnsi="Traditional Arabic" w:cs="Traditional Arabic" w:hint="cs"/>
          <w:sz w:val="32"/>
          <w:szCs w:val="32"/>
          <w:shd w:val="clear" w:color="auto" w:fill="FFFFFF"/>
          <w:rtl/>
        </w:rPr>
        <w:t>أَصبتُ</w:t>
      </w:r>
      <w:r w:rsidRPr="00E35346">
        <w:rPr>
          <w:rFonts w:ascii="Traditional Arabic" w:hAnsi="Traditional Arabic" w:cs="Traditional Arabic"/>
          <w:sz w:val="32"/>
          <w:szCs w:val="32"/>
          <w:shd w:val="clear" w:color="auto" w:fill="FFFFFF"/>
          <w:rtl/>
        </w:rPr>
        <w:t xml:space="preserve"> </w:t>
      </w:r>
      <w:r w:rsidRPr="00E35346">
        <w:rPr>
          <w:rFonts w:ascii="Traditional Arabic" w:hAnsi="Traditional Arabic" w:cs="Traditional Arabic" w:hint="cs"/>
          <w:sz w:val="32"/>
          <w:szCs w:val="32"/>
          <w:shd w:val="clear" w:color="auto" w:fill="FFFFFF"/>
          <w:rtl/>
        </w:rPr>
        <w:t>أرضًا</w:t>
      </w:r>
      <w:r w:rsidRPr="00E35346">
        <w:rPr>
          <w:rFonts w:ascii="Traditional Arabic" w:hAnsi="Traditional Arabic" w:cs="Traditional Arabic"/>
          <w:sz w:val="32"/>
          <w:szCs w:val="32"/>
          <w:shd w:val="clear" w:color="auto" w:fill="FFFFFF"/>
          <w:rtl/>
        </w:rPr>
        <w:t xml:space="preserve"> </w:t>
      </w:r>
      <w:r w:rsidRPr="00E35346">
        <w:rPr>
          <w:rFonts w:ascii="Traditional Arabic" w:hAnsi="Traditional Arabic" w:cs="Traditional Arabic" w:hint="cs"/>
          <w:sz w:val="32"/>
          <w:szCs w:val="32"/>
          <w:shd w:val="clear" w:color="auto" w:fill="FFFFFF"/>
          <w:rtl/>
        </w:rPr>
        <w:t>بخيبرَ</w:t>
      </w:r>
      <w:r w:rsidRPr="00E35346">
        <w:rPr>
          <w:rFonts w:ascii="Traditional Arabic" w:hAnsi="Traditional Arabic" w:cs="Traditional Arabic"/>
          <w:sz w:val="32"/>
          <w:szCs w:val="32"/>
          <w:shd w:val="clear" w:color="auto" w:fill="FFFFFF"/>
          <w:rtl/>
        </w:rPr>
        <w:t xml:space="preserve"> . </w:t>
      </w:r>
      <w:r w:rsidRPr="00E35346">
        <w:rPr>
          <w:rFonts w:ascii="Traditional Arabic" w:hAnsi="Traditional Arabic" w:cs="Traditional Arabic" w:hint="cs"/>
          <w:sz w:val="32"/>
          <w:szCs w:val="32"/>
          <w:shd w:val="clear" w:color="auto" w:fill="FFFFFF"/>
          <w:rtl/>
        </w:rPr>
        <w:t>لم</w:t>
      </w:r>
      <w:r w:rsidRPr="00E35346">
        <w:rPr>
          <w:rFonts w:ascii="Traditional Arabic" w:hAnsi="Traditional Arabic" w:cs="Traditional Arabic"/>
          <w:sz w:val="32"/>
          <w:szCs w:val="32"/>
          <w:shd w:val="clear" w:color="auto" w:fill="FFFFFF"/>
          <w:rtl/>
        </w:rPr>
        <w:t xml:space="preserve"> </w:t>
      </w:r>
      <w:r w:rsidRPr="00E35346">
        <w:rPr>
          <w:rFonts w:ascii="Traditional Arabic" w:hAnsi="Traditional Arabic" w:cs="Traditional Arabic" w:hint="cs"/>
          <w:sz w:val="32"/>
          <w:szCs w:val="32"/>
          <w:shd w:val="clear" w:color="auto" w:fill="FFFFFF"/>
          <w:rtl/>
        </w:rPr>
        <w:t>أُصِبْ</w:t>
      </w:r>
      <w:r w:rsidRPr="00E35346">
        <w:rPr>
          <w:rFonts w:ascii="Traditional Arabic" w:hAnsi="Traditional Arabic" w:cs="Traditional Arabic"/>
          <w:sz w:val="32"/>
          <w:szCs w:val="32"/>
          <w:shd w:val="clear" w:color="auto" w:fill="FFFFFF"/>
          <w:rtl/>
        </w:rPr>
        <w:t xml:space="preserve"> </w:t>
      </w:r>
      <w:r w:rsidRPr="00E35346">
        <w:rPr>
          <w:rFonts w:ascii="Traditional Arabic" w:hAnsi="Traditional Arabic" w:cs="Traditional Arabic" w:hint="cs"/>
          <w:sz w:val="32"/>
          <w:szCs w:val="32"/>
          <w:shd w:val="clear" w:color="auto" w:fill="FFFFFF"/>
          <w:rtl/>
        </w:rPr>
        <w:t>مالًا</w:t>
      </w:r>
      <w:r w:rsidRPr="00E35346">
        <w:rPr>
          <w:rFonts w:ascii="Traditional Arabic" w:hAnsi="Traditional Arabic" w:cs="Traditional Arabic"/>
          <w:sz w:val="32"/>
          <w:szCs w:val="32"/>
          <w:shd w:val="clear" w:color="auto" w:fill="FFFFFF"/>
          <w:rtl/>
        </w:rPr>
        <w:t xml:space="preserve"> </w:t>
      </w:r>
      <w:r w:rsidRPr="00E35346">
        <w:rPr>
          <w:rFonts w:ascii="Traditional Arabic" w:hAnsi="Traditional Arabic" w:cs="Traditional Arabic" w:hint="cs"/>
          <w:sz w:val="32"/>
          <w:szCs w:val="32"/>
          <w:shd w:val="clear" w:color="auto" w:fill="FFFFFF"/>
          <w:rtl/>
        </w:rPr>
        <w:t>قطُّ</w:t>
      </w:r>
      <w:r w:rsidRPr="00E35346">
        <w:rPr>
          <w:rFonts w:ascii="Traditional Arabic" w:hAnsi="Traditional Arabic" w:cs="Traditional Arabic"/>
          <w:sz w:val="32"/>
          <w:szCs w:val="32"/>
          <w:shd w:val="clear" w:color="auto" w:fill="FFFFFF"/>
          <w:rtl/>
        </w:rPr>
        <w:t xml:space="preserve"> </w:t>
      </w:r>
      <w:r w:rsidRPr="00E35346">
        <w:rPr>
          <w:rFonts w:ascii="Traditional Arabic" w:hAnsi="Traditional Arabic" w:cs="Traditional Arabic" w:hint="cs"/>
          <w:sz w:val="32"/>
          <w:szCs w:val="32"/>
          <w:shd w:val="clear" w:color="auto" w:fill="FFFFFF"/>
          <w:rtl/>
        </w:rPr>
        <w:t>هو</w:t>
      </w:r>
      <w:r w:rsidRPr="00E35346">
        <w:rPr>
          <w:rFonts w:ascii="Traditional Arabic" w:hAnsi="Traditional Arabic" w:cs="Traditional Arabic"/>
          <w:sz w:val="32"/>
          <w:szCs w:val="32"/>
          <w:shd w:val="clear" w:color="auto" w:fill="FFFFFF"/>
          <w:rtl/>
        </w:rPr>
        <w:t xml:space="preserve"> </w:t>
      </w:r>
      <w:r w:rsidRPr="00E35346">
        <w:rPr>
          <w:rFonts w:ascii="Traditional Arabic" w:hAnsi="Traditional Arabic" w:cs="Traditional Arabic" w:hint="cs"/>
          <w:sz w:val="32"/>
          <w:szCs w:val="32"/>
          <w:shd w:val="clear" w:color="auto" w:fill="FFFFFF"/>
          <w:rtl/>
        </w:rPr>
        <w:t>أَنفسُ</w:t>
      </w:r>
      <w:r w:rsidRPr="00E35346">
        <w:rPr>
          <w:rFonts w:ascii="Traditional Arabic" w:hAnsi="Traditional Arabic" w:cs="Traditional Arabic"/>
          <w:sz w:val="32"/>
          <w:szCs w:val="32"/>
          <w:shd w:val="clear" w:color="auto" w:fill="FFFFFF"/>
          <w:rtl/>
        </w:rPr>
        <w:t xml:space="preserve"> </w:t>
      </w:r>
      <w:r w:rsidRPr="00E35346">
        <w:rPr>
          <w:rFonts w:ascii="Traditional Arabic" w:hAnsi="Traditional Arabic" w:cs="Traditional Arabic" w:hint="cs"/>
          <w:sz w:val="32"/>
          <w:szCs w:val="32"/>
          <w:shd w:val="clear" w:color="auto" w:fill="FFFFFF"/>
          <w:rtl/>
        </w:rPr>
        <w:t>عندي</w:t>
      </w:r>
      <w:r w:rsidRPr="00E35346">
        <w:rPr>
          <w:rFonts w:ascii="Traditional Arabic" w:hAnsi="Traditional Arabic" w:cs="Traditional Arabic"/>
          <w:sz w:val="32"/>
          <w:szCs w:val="32"/>
          <w:shd w:val="clear" w:color="auto" w:fill="FFFFFF"/>
          <w:rtl/>
        </w:rPr>
        <w:t xml:space="preserve"> </w:t>
      </w:r>
      <w:r w:rsidRPr="00E35346">
        <w:rPr>
          <w:rFonts w:ascii="Traditional Arabic" w:hAnsi="Traditional Arabic" w:cs="Traditional Arabic" w:hint="cs"/>
          <w:sz w:val="32"/>
          <w:szCs w:val="32"/>
          <w:shd w:val="clear" w:color="auto" w:fill="FFFFFF"/>
          <w:rtl/>
        </w:rPr>
        <w:t>منه</w:t>
      </w:r>
      <w:r w:rsidRPr="00E35346">
        <w:rPr>
          <w:rFonts w:ascii="Traditional Arabic" w:hAnsi="Traditional Arabic" w:cs="Traditional Arabic"/>
          <w:sz w:val="32"/>
          <w:szCs w:val="32"/>
          <w:shd w:val="clear" w:color="auto" w:fill="FFFFFF"/>
          <w:rtl/>
        </w:rPr>
        <w:t xml:space="preserve"> . </w:t>
      </w:r>
      <w:r w:rsidRPr="00E35346">
        <w:rPr>
          <w:rFonts w:ascii="Traditional Arabic" w:hAnsi="Traditional Arabic" w:cs="Traditional Arabic" w:hint="cs"/>
          <w:sz w:val="32"/>
          <w:szCs w:val="32"/>
          <w:shd w:val="clear" w:color="auto" w:fill="FFFFFF"/>
          <w:rtl/>
        </w:rPr>
        <w:t>فما</w:t>
      </w:r>
      <w:r w:rsidRPr="00E35346">
        <w:rPr>
          <w:rFonts w:ascii="Traditional Arabic" w:hAnsi="Traditional Arabic" w:cs="Traditional Arabic"/>
          <w:sz w:val="32"/>
          <w:szCs w:val="32"/>
          <w:shd w:val="clear" w:color="auto" w:fill="FFFFFF"/>
          <w:rtl/>
        </w:rPr>
        <w:t xml:space="preserve"> </w:t>
      </w:r>
      <w:r w:rsidRPr="00E35346">
        <w:rPr>
          <w:rFonts w:ascii="Traditional Arabic" w:hAnsi="Traditional Arabic" w:cs="Traditional Arabic" w:hint="cs"/>
          <w:sz w:val="32"/>
          <w:szCs w:val="32"/>
          <w:shd w:val="clear" w:color="auto" w:fill="FFFFFF"/>
          <w:rtl/>
        </w:rPr>
        <w:t>تأمرُني</w:t>
      </w:r>
      <w:r w:rsidRPr="00E35346">
        <w:rPr>
          <w:rFonts w:ascii="Traditional Arabic" w:hAnsi="Traditional Arabic" w:cs="Traditional Arabic"/>
          <w:sz w:val="32"/>
          <w:szCs w:val="32"/>
          <w:shd w:val="clear" w:color="auto" w:fill="FFFFFF"/>
          <w:rtl/>
        </w:rPr>
        <w:t xml:space="preserve"> </w:t>
      </w:r>
      <w:r w:rsidRPr="00E35346">
        <w:rPr>
          <w:rFonts w:ascii="Traditional Arabic" w:hAnsi="Traditional Arabic" w:cs="Traditional Arabic" w:hint="cs"/>
          <w:sz w:val="32"/>
          <w:szCs w:val="32"/>
          <w:shd w:val="clear" w:color="auto" w:fill="FFFFFF"/>
          <w:rtl/>
        </w:rPr>
        <w:t>به</w:t>
      </w:r>
      <w:r w:rsidRPr="00E35346">
        <w:rPr>
          <w:rFonts w:ascii="Traditional Arabic" w:hAnsi="Traditional Arabic" w:cs="Traditional Arabic"/>
          <w:sz w:val="32"/>
          <w:szCs w:val="32"/>
          <w:shd w:val="clear" w:color="auto" w:fill="FFFFFF"/>
          <w:rtl/>
        </w:rPr>
        <w:t xml:space="preserve"> </w:t>
      </w:r>
      <w:r w:rsidRPr="00E35346">
        <w:rPr>
          <w:rFonts w:ascii="Traditional Arabic" w:hAnsi="Traditional Arabic" w:cs="Traditional Arabic" w:hint="cs"/>
          <w:sz w:val="32"/>
          <w:szCs w:val="32"/>
          <w:shd w:val="clear" w:color="auto" w:fill="FFFFFF"/>
          <w:rtl/>
        </w:rPr>
        <w:t>؟</w:t>
      </w:r>
      <w:r w:rsidRPr="00E35346">
        <w:rPr>
          <w:rFonts w:ascii="Traditional Arabic" w:hAnsi="Traditional Arabic" w:cs="Traditional Arabic"/>
          <w:sz w:val="32"/>
          <w:szCs w:val="32"/>
          <w:shd w:val="clear" w:color="auto" w:fill="FFFFFF"/>
          <w:rtl/>
        </w:rPr>
        <w:t xml:space="preserve"> </w:t>
      </w:r>
      <w:r w:rsidRPr="00E35346">
        <w:rPr>
          <w:rFonts w:ascii="Traditional Arabic" w:hAnsi="Traditional Arabic" w:cs="Traditional Arabic" w:hint="cs"/>
          <w:sz w:val="32"/>
          <w:szCs w:val="32"/>
          <w:shd w:val="clear" w:color="auto" w:fill="FFFFFF"/>
          <w:rtl/>
        </w:rPr>
        <w:t>قال</w:t>
      </w:r>
      <w:r w:rsidRPr="00E35346">
        <w:rPr>
          <w:rFonts w:ascii="Traditional Arabic" w:hAnsi="Traditional Arabic" w:cs="Traditional Arabic"/>
          <w:sz w:val="32"/>
          <w:szCs w:val="32"/>
          <w:shd w:val="clear" w:color="auto" w:fill="FFFFFF"/>
          <w:rtl/>
        </w:rPr>
        <w:t xml:space="preserve"> ( </w:t>
      </w:r>
      <w:r w:rsidRPr="00E35346">
        <w:rPr>
          <w:rFonts w:ascii="Traditional Arabic" w:hAnsi="Traditional Arabic" w:cs="Traditional Arabic" w:hint="cs"/>
          <w:sz w:val="32"/>
          <w:szCs w:val="32"/>
          <w:shd w:val="clear" w:color="auto" w:fill="FFFFFF"/>
          <w:rtl/>
        </w:rPr>
        <w:t>إن</w:t>
      </w:r>
      <w:r w:rsidRPr="00E35346">
        <w:rPr>
          <w:rFonts w:ascii="Traditional Arabic" w:hAnsi="Traditional Arabic" w:cs="Traditional Arabic"/>
          <w:sz w:val="32"/>
          <w:szCs w:val="32"/>
          <w:shd w:val="clear" w:color="auto" w:fill="FFFFFF"/>
          <w:rtl/>
        </w:rPr>
        <w:t xml:space="preserve"> </w:t>
      </w:r>
      <w:r w:rsidRPr="00E35346">
        <w:rPr>
          <w:rFonts w:ascii="Traditional Arabic" w:hAnsi="Traditional Arabic" w:cs="Traditional Arabic" w:hint="cs"/>
          <w:sz w:val="32"/>
          <w:szCs w:val="32"/>
          <w:shd w:val="clear" w:color="auto" w:fill="FFFFFF"/>
          <w:rtl/>
        </w:rPr>
        <w:t>شئتَ</w:t>
      </w:r>
      <w:r w:rsidRPr="00E35346">
        <w:rPr>
          <w:rFonts w:ascii="Traditional Arabic" w:hAnsi="Traditional Arabic" w:cs="Traditional Arabic"/>
          <w:sz w:val="32"/>
          <w:szCs w:val="32"/>
          <w:shd w:val="clear" w:color="auto" w:fill="FFFFFF"/>
          <w:rtl/>
        </w:rPr>
        <w:t xml:space="preserve"> </w:t>
      </w:r>
      <w:r w:rsidRPr="00E35346">
        <w:rPr>
          <w:rFonts w:ascii="Traditional Arabic" w:hAnsi="Traditional Arabic" w:cs="Traditional Arabic" w:hint="cs"/>
          <w:sz w:val="32"/>
          <w:szCs w:val="32"/>
          <w:shd w:val="clear" w:color="auto" w:fill="FFFFFF"/>
          <w:rtl/>
        </w:rPr>
        <w:t>حبستَ</w:t>
      </w:r>
      <w:r w:rsidRPr="00E35346">
        <w:rPr>
          <w:rFonts w:ascii="Traditional Arabic" w:hAnsi="Traditional Arabic" w:cs="Traditional Arabic"/>
          <w:sz w:val="32"/>
          <w:szCs w:val="32"/>
          <w:shd w:val="clear" w:color="auto" w:fill="FFFFFF"/>
          <w:rtl/>
        </w:rPr>
        <w:t xml:space="preserve"> </w:t>
      </w:r>
      <w:r w:rsidRPr="00E35346">
        <w:rPr>
          <w:rFonts w:ascii="Traditional Arabic" w:hAnsi="Traditional Arabic" w:cs="Traditional Arabic" w:hint="cs"/>
          <w:sz w:val="32"/>
          <w:szCs w:val="32"/>
          <w:shd w:val="clear" w:color="auto" w:fill="FFFFFF"/>
          <w:rtl/>
        </w:rPr>
        <w:t>أصلَها</w:t>
      </w:r>
      <w:r w:rsidRPr="00E35346">
        <w:rPr>
          <w:rFonts w:ascii="Traditional Arabic" w:hAnsi="Traditional Arabic" w:cs="Traditional Arabic"/>
          <w:sz w:val="32"/>
          <w:szCs w:val="32"/>
          <w:shd w:val="clear" w:color="auto" w:fill="FFFFFF"/>
          <w:rtl/>
        </w:rPr>
        <w:t xml:space="preserve"> </w:t>
      </w:r>
      <w:r w:rsidRPr="00E35346">
        <w:rPr>
          <w:rFonts w:ascii="Traditional Arabic" w:hAnsi="Traditional Arabic" w:cs="Traditional Arabic" w:hint="cs"/>
          <w:sz w:val="32"/>
          <w:szCs w:val="32"/>
          <w:shd w:val="clear" w:color="auto" w:fill="FFFFFF"/>
          <w:rtl/>
        </w:rPr>
        <w:t>وتصدقتَ</w:t>
      </w:r>
      <w:r w:rsidRPr="00E35346">
        <w:rPr>
          <w:rFonts w:ascii="Traditional Arabic" w:hAnsi="Traditional Arabic" w:cs="Traditional Arabic"/>
          <w:sz w:val="32"/>
          <w:szCs w:val="32"/>
          <w:shd w:val="clear" w:color="auto" w:fill="FFFFFF"/>
          <w:rtl/>
        </w:rPr>
        <w:t xml:space="preserve"> </w:t>
      </w:r>
      <w:r w:rsidRPr="00E35346">
        <w:rPr>
          <w:rFonts w:ascii="Traditional Arabic" w:hAnsi="Traditional Arabic" w:cs="Traditional Arabic" w:hint="cs"/>
          <w:sz w:val="32"/>
          <w:szCs w:val="32"/>
          <w:shd w:val="clear" w:color="auto" w:fill="FFFFFF"/>
          <w:rtl/>
        </w:rPr>
        <w:t>بها</w:t>
      </w:r>
      <w:r w:rsidRPr="00E35346">
        <w:rPr>
          <w:rFonts w:ascii="Traditional Arabic" w:hAnsi="Traditional Arabic" w:cs="Traditional Arabic"/>
          <w:sz w:val="32"/>
          <w:szCs w:val="32"/>
          <w:shd w:val="clear" w:color="auto" w:fill="FFFFFF"/>
          <w:rtl/>
        </w:rPr>
        <w:t xml:space="preserve"> ) . </w:t>
      </w:r>
      <w:r w:rsidRPr="00E35346">
        <w:rPr>
          <w:rFonts w:ascii="Traditional Arabic" w:hAnsi="Traditional Arabic" w:cs="Traditional Arabic" w:hint="cs"/>
          <w:sz w:val="32"/>
          <w:szCs w:val="32"/>
          <w:shd w:val="clear" w:color="auto" w:fill="FFFFFF"/>
          <w:rtl/>
        </w:rPr>
        <w:t>قال</w:t>
      </w:r>
      <w:r w:rsidRPr="00E35346">
        <w:rPr>
          <w:rFonts w:ascii="Traditional Arabic" w:hAnsi="Traditional Arabic" w:cs="Traditional Arabic"/>
          <w:sz w:val="32"/>
          <w:szCs w:val="32"/>
          <w:shd w:val="clear" w:color="auto" w:fill="FFFFFF"/>
          <w:rtl/>
        </w:rPr>
        <w:t xml:space="preserve"> : </w:t>
      </w:r>
      <w:r w:rsidRPr="00E35346">
        <w:rPr>
          <w:rFonts w:ascii="Traditional Arabic" w:hAnsi="Traditional Arabic" w:cs="Traditional Arabic" w:hint="cs"/>
          <w:sz w:val="32"/>
          <w:szCs w:val="32"/>
          <w:shd w:val="clear" w:color="auto" w:fill="FFFFFF"/>
          <w:rtl/>
        </w:rPr>
        <w:t>فتصدَّق</w:t>
      </w:r>
      <w:r w:rsidRPr="00E35346">
        <w:rPr>
          <w:rFonts w:ascii="Traditional Arabic" w:hAnsi="Traditional Arabic" w:cs="Traditional Arabic"/>
          <w:sz w:val="32"/>
          <w:szCs w:val="32"/>
          <w:shd w:val="clear" w:color="auto" w:fill="FFFFFF"/>
          <w:rtl/>
        </w:rPr>
        <w:t xml:space="preserve"> </w:t>
      </w:r>
      <w:r w:rsidRPr="00E35346">
        <w:rPr>
          <w:rFonts w:ascii="Traditional Arabic" w:hAnsi="Traditional Arabic" w:cs="Traditional Arabic" w:hint="cs"/>
          <w:sz w:val="32"/>
          <w:szCs w:val="32"/>
          <w:shd w:val="clear" w:color="auto" w:fill="FFFFFF"/>
          <w:rtl/>
        </w:rPr>
        <w:t>بها</w:t>
      </w:r>
      <w:r w:rsidRPr="00E35346">
        <w:rPr>
          <w:rFonts w:ascii="Traditional Arabic" w:hAnsi="Traditional Arabic" w:cs="Traditional Arabic"/>
          <w:sz w:val="32"/>
          <w:szCs w:val="32"/>
          <w:shd w:val="clear" w:color="auto" w:fill="FFFFFF"/>
          <w:rtl/>
        </w:rPr>
        <w:t xml:space="preserve"> </w:t>
      </w:r>
      <w:r w:rsidRPr="00E35346">
        <w:rPr>
          <w:rFonts w:ascii="Traditional Arabic" w:hAnsi="Traditional Arabic" w:cs="Traditional Arabic" w:hint="cs"/>
          <w:sz w:val="32"/>
          <w:szCs w:val="32"/>
          <w:shd w:val="clear" w:color="auto" w:fill="FFFFFF"/>
          <w:rtl/>
        </w:rPr>
        <w:t>عمرُ</w:t>
      </w:r>
      <w:r w:rsidRPr="00E35346">
        <w:rPr>
          <w:rFonts w:ascii="Traditional Arabic" w:hAnsi="Traditional Arabic" w:cs="Traditional Arabic"/>
          <w:sz w:val="32"/>
          <w:szCs w:val="32"/>
          <w:shd w:val="clear" w:color="auto" w:fill="FFFFFF"/>
          <w:rtl/>
        </w:rPr>
        <w:t xml:space="preserve"> </w:t>
      </w:r>
      <w:r w:rsidRPr="00E35346">
        <w:rPr>
          <w:rFonts w:ascii="Traditional Arabic" w:hAnsi="Traditional Arabic" w:cs="Traditional Arabic" w:hint="cs"/>
          <w:sz w:val="32"/>
          <w:szCs w:val="32"/>
          <w:shd w:val="clear" w:color="auto" w:fill="FFFFFF"/>
          <w:rtl/>
        </w:rPr>
        <w:t>؛</w:t>
      </w:r>
      <w:r w:rsidRPr="00E35346">
        <w:rPr>
          <w:rFonts w:ascii="Traditional Arabic" w:hAnsi="Traditional Arabic" w:cs="Traditional Arabic"/>
          <w:sz w:val="32"/>
          <w:szCs w:val="32"/>
          <w:shd w:val="clear" w:color="auto" w:fill="FFFFFF"/>
          <w:rtl/>
        </w:rPr>
        <w:t xml:space="preserve"> </w:t>
      </w:r>
      <w:r w:rsidRPr="00E35346">
        <w:rPr>
          <w:rFonts w:ascii="Traditional Arabic" w:hAnsi="Traditional Arabic" w:cs="Traditional Arabic" w:hint="cs"/>
          <w:sz w:val="32"/>
          <w:szCs w:val="32"/>
          <w:shd w:val="clear" w:color="auto" w:fill="FFFFFF"/>
          <w:rtl/>
        </w:rPr>
        <w:t>أنه</w:t>
      </w:r>
      <w:r w:rsidRPr="00E35346">
        <w:rPr>
          <w:rFonts w:ascii="Traditional Arabic" w:hAnsi="Traditional Arabic" w:cs="Traditional Arabic"/>
          <w:sz w:val="32"/>
          <w:szCs w:val="32"/>
          <w:shd w:val="clear" w:color="auto" w:fill="FFFFFF"/>
          <w:rtl/>
        </w:rPr>
        <w:t xml:space="preserve"> </w:t>
      </w:r>
      <w:r w:rsidRPr="00E35346">
        <w:rPr>
          <w:rFonts w:ascii="Traditional Arabic" w:hAnsi="Traditional Arabic" w:cs="Traditional Arabic" w:hint="cs"/>
          <w:sz w:val="32"/>
          <w:szCs w:val="32"/>
          <w:shd w:val="clear" w:color="auto" w:fill="FFFFFF"/>
          <w:rtl/>
        </w:rPr>
        <w:t>لا</w:t>
      </w:r>
      <w:r w:rsidRPr="00E35346">
        <w:rPr>
          <w:rFonts w:ascii="Traditional Arabic" w:hAnsi="Traditional Arabic" w:cs="Traditional Arabic"/>
          <w:sz w:val="32"/>
          <w:szCs w:val="32"/>
          <w:shd w:val="clear" w:color="auto" w:fill="FFFFFF"/>
          <w:rtl/>
        </w:rPr>
        <w:t xml:space="preserve"> </w:t>
      </w:r>
      <w:r w:rsidRPr="00E35346">
        <w:rPr>
          <w:rFonts w:ascii="Traditional Arabic" w:hAnsi="Traditional Arabic" w:cs="Traditional Arabic" w:hint="cs"/>
          <w:sz w:val="32"/>
          <w:szCs w:val="32"/>
          <w:shd w:val="clear" w:color="auto" w:fill="FFFFFF"/>
          <w:rtl/>
        </w:rPr>
        <w:t>يباعُ</w:t>
      </w:r>
      <w:r w:rsidRPr="00E35346">
        <w:rPr>
          <w:rFonts w:ascii="Traditional Arabic" w:hAnsi="Traditional Arabic" w:cs="Traditional Arabic"/>
          <w:sz w:val="32"/>
          <w:szCs w:val="32"/>
          <w:shd w:val="clear" w:color="auto" w:fill="FFFFFF"/>
          <w:rtl/>
        </w:rPr>
        <w:t xml:space="preserve"> </w:t>
      </w:r>
      <w:r w:rsidRPr="00E35346">
        <w:rPr>
          <w:rFonts w:ascii="Traditional Arabic" w:hAnsi="Traditional Arabic" w:cs="Traditional Arabic" w:hint="cs"/>
          <w:sz w:val="32"/>
          <w:szCs w:val="32"/>
          <w:shd w:val="clear" w:color="auto" w:fill="FFFFFF"/>
          <w:rtl/>
        </w:rPr>
        <w:t>أصلُها</w:t>
      </w:r>
      <w:r w:rsidRPr="00E35346">
        <w:rPr>
          <w:rFonts w:ascii="Traditional Arabic" w:hAnsi="Traditional Arabic" w:cs="Traditional Arabic"/>
          <w:sz w:val="32"/>
          <w:szCs w:val="32"/>
          <w:shd w:val="clear" w:color="auto" w:fill="FFFFFF"/>
          <w:rtl/>
        </w:rPr>
        <w:t xml:space="preserve"> . </w:t>
      </w:r>
      <w:r w:rsidRPr="00E35346">
        <w:rPr>
          <w:rFonts w:ascii="Traditional Arabic" w:hAnsi="Traditional Arabic" w:cs="Traditional Arabic" w:hint="cs"/>
          <w:sz w:val="32"/>
          <w:szCs w:val="32"/>
          <w:shd w:val="clear" w:color="auto" w:fill="FFFFFF"/>
          <w:rtl/>
        </w:rPr>
        <w:t>ولا</w:t>
      </w:r>
      <w:r w:rsidRPr="00E35346">
        <w:rPr>
          <w:rFonts w:ascii="Traditional Arabic" w:hAnsi="Traditional Arabic" w:cs="Traditional Arabic"/>
          <w:sz w:val="32"/>
          <w:szCs w:val="32"/>
          <w:shd w:val="clear" w:color="auto" w:fill="FFFFFF"/>
          <w:rtl/>
        </w:rPr>
        <w:t xml:space="preserve"> </w:t>
      </w:r>
      <w:r w:rsidRPr="00E35346">
        <w:rPr>
          <w:rFonts w:ascii="Traditional Arabic" w:hAnsi="Traditional Arabic" w:cs="Traditional Arabic" w:hint="cs"/>
          <w:sz w:val="32"/>
          <w:szCs w:val="32"/>
          <w:shd w:val="clear" w:color="auto" w:fill="FFFFFF"/>
          <w:rtl/>
        </w:rPr>
        <w:t>يبتاعُ</w:t>
      </w:r>
      <w:r w:rsidRPr="00E35346">
        <w:rPr>
          <w:rFonts w:ascii="Traditional Arabic" w:hAnsi="Traditional Arabic" w:cs="Traditional Arabic"/>
          <w:sz w:val="32"/>
          <w:szCs w:val="32"/>
          <w:shd w:val="clear" w:color="auto" w:fill="FFFFFF"/>
          <w:rtl/>
        </w:rPr>
        <w:t xml:space="preserve"> . </w:t>
      </w:r>
      <w:r w:rsidRPr="00E35346">
        <w:rPr>
          <w:rFonts w:ascii="Traditional Arabic" w:hAnsi="Traditional Arabic" w:cs="Traditional Arabic" w:hint="cs"/>
          <w:sz w:val="32"/>
          <w:szCs w:val="32"/>
          <w:shd w:val="clear" w:color="auto" w:fill="FFFFFF"/>
          <w:rtl/>
        </w:rPr>
        <w:t>ولا</w:t>
      </w:r>
      <w:r w:rsidRPr="00E35346">
        <w:rPr>
          <w:rFonts w:ascii="Traditional Arabic" w:hAnsi="Traditional Arabic" w:cs="Traditional Arabic"/>
          <w:sz w:val="32"/>
          <w:szCs w:val="32"/>
          <w:shd w:val="clear" w:color="auto" w:fill="FFFFFF"/>
          <w:rtl/>
        </w:rPr>
        <w:t xml:space="preserve"> </w:t>
      </w:r>
      <w:r w:rsidRPr="00E35346">
        <w:rPr>
          <w:rFonts w:ascii="Traditional Arabic" w:hAnsi="Traditional Arabic" w:cs="Traditional Arabic" w:hint="cs"/>
          <w:sz w:val="32"/>
          <w:szCs w:val="32"/>
          <w:shd w:val="clear" w:color="auto" w:fill="FFFFFF"/>
          <w:rtl/>
        </w:rPr>
        <w:t>يورثُ</w:t>
      </w:r>
      <w:r w:rsidRPr="00E35346">
        <w:rPr>
          <w:rFonts w:ascii="Traditional Arabic" w:hAnsi="Traditional Arabic" w:cs="Traditional Arabic"/>
          <w:sz w:val="32"/>
          <w:szCs w:val="32"/>
          <w:shd w:val="clear" w:color="auto" w:fill="FFFFFF"/>
          <w:rtl/>
        </w:rPr>
        <w:t xml:space="preserve"> . </w:t>
      </w:r>
      <w:r w:rsidRPr="00E35346">
        <w:rPr>
          <w:rFonts w:ascii="Traditional Arabic" w:hAnsi="Traditional Arabic" w:cs="Traditional Arabic" w:hint="cs"/>
          <w:sz w:val="32"/>
          <w:szCs w:val="32"/>
          <w:shd w:val="clear" w:color="auto" w:fill="FFFFFF"/>
          <w:rtl/>
        </w:rPr>
        <w:t>ولا</w:t>
      </w:r>
      <w:r w:rsidRPr="00E35346">
        <w:rPr>
          <w:rFonts w:ascii="Traditional Arabic" w:hAnsi="Traditional Arabic" w:cs="Traditional Arabic"/>
          <w:sz w:val="32"/>
          <w:szCs w:val="32"/>
          <w:shd w:val="clear" w:color="auto" w:fill="FFFFFF"/>
          <w:rtl/>
        </w:rPr>
        <w:t xml:space="preserve"> </w:t>
      </w:r>
      <w:r w:rsidRPr="00E35346">
        <w:rPr>
          <w:rFonts w:ascii="Traditional Arabic" w:hAnsi="Traditional Arabic" w:cs="Traditional Arabic" w:hint="cs"/>
          <w:sz w:val="32"/>
          <w:szCs w:val="32"/>
          <w:shd w:val="clear" w:color="auto" w:fill="FFFFFF"/>
          <w:rtl/>
        </w:rPr>
        <w:t>يوهبُ</w:t>
      </w:r>
      <w:r w:rsidRPr="00E35346">
        <w:rPr>
          <w:rFonts w:ascii="Traditional Arabic" w:hAnsi="Traditional Arabic" w:cs="Traditional Arabic"/>
          <w:sz w:val="32"/>
          <w:szCs w:val="32"/>
          <w:shd w:val="clear" w:color="auto" w:fill="FFFFFF"/>
          <w:rtl/>
        </w:rPr>
        <w:t xml:space="preserve"> . </w:t>
      </w:r>
      <w:r w:rsidRPr="00E35346">
        <w:rPr>
          <w:rFonts w:ascii="Traditional Arabic" w:hAnsi="Traditional Arabic" w:cs="Traditional Arabic" w:hint="cs"/>
          <w:sz w:val="32"/>
          <w:szCs w:val="32"/>
          <w:shd w:val="clear" w:color="auto" w:fill="FFFFFF"/>
          <w:rtl/>
        </w:rPr>
        <w:t>قال</w:t>
      </w:r>
      <w:r w:rsidRPr="00E35346">
        <w:rPr>
          <w:rFonts w:ascii="Traditional Arabic" w:hAnsi="Traditional Arabic" w:cs="Traditional Arabic"/>
          <w:sz w:val="32"/>
          <w:szCs w:val="32"/>
          <w:shd w:val="clear" w:color="auto" w:fill="FFFFFF"/>
          <w:rtl/>
        </w:rPr>
        <w:t xml:space="preserve"> : </w:t>
      </w:r>
      <w:r w:rsidRPr="00E35346">
        <w:rPr>
          <w:rFonts w:ascii="Traditional Arabic" w:hAnsi="Traditional Arabic" w:cs="Traditional Arabic" w:hint="cs"/>
          <w:sz w:val="32"/>
          <w:szCs w:val="32"/>
          <w:shd w:val="clear" w:color="auto" w:fill="FFFFFF"/>
          <w:rtl/>
        </w:rPr>
        <w:t>فتصدَّق</w:t>
      </w:r>
      <w:r w:rsidRPr="00E35346">
        <w:rPr>
          <w:rFonts w:ascii="Traditional Arabic" w:hAnsi="Traditional Arabic" w:cs="Traditional Arabic"/>
          <w:sz w:val="32"/>
          <w:szCs w:val="32"/>
          <w:shd w:val="clear" w:color="auto" w:fill="FFFFFF"/>
          <w:rtl/>
        </w:rPr>
        <w:t xml:space="preserve"> </w:t>
      </w:r>
      <w:r w:rsidRPr="00E35346">
        <w:rPr>
          <w:rFonts w:ascii="Traditional Arabic" w:hAnsi="Traditional Arabic" w:cs="Traditional Arabic" w:hint="cs"/>
          <w:sz w:val="32"/>
          <w:szCs w:val="32"/>
          <w:shd w:val="clear" w:color="auto" w:fill="FFFFFF"/>
          <w:rtl/>
        </w:rPr>
        <w:t>عمرُ</w:t>
      </w:r>
      <w:r w:rsidRPr="00E35346">
        <w:rPr>
          <w:rFonts w:ascii="Traditional Arabic" w:hAnsi="Traditional Arabic" w:cs="Traditional Arabic"/>
          <w:sz w:val="32"/>
          <w:szCs w:val="32"/>
          <w:shd w:val="clear" w:color="auto" w:fill="FFFFFF"/>
          <w:rtl/>
        </w:rPr>
        <w:t xml:space="preserve"> </w:t>
      </w:r>
      <w:r w:rsidRPr="00E35346">
        <w:rPr>
          <w:rFonts w:ascii="Traditional Arabic" w:hAnsi="Traditional Arabic" w:cs="Traditional Arabic" w:hint="cs"/>
          <w:sz w:val="32"/>
          <w:szCs w:val="32"/>
          <w:shd w:val="clear" w:color="auto" w:fill="FFFFFF"/>
          <w:rtl/>
        </w:rPr>
        <w:t>في</w:t>
      </w:r>
      <w:r w:rsidRPr="00E35346">
        <w:rPr>
          <w:rFonts w:ascii="Traditional Arabic" w:hAnsi="Traditional Arabic" w:cs="Traditional Arabic"/>
          <w:sz w:val="32"/>
          <w:szCs w:val="32"/>
          <w:shd w:val="clear" w:color="auto" w:fill="FFFFFF"/>
          <w:rtl/>
        </w:rPr>
        <w:t xml:space="preserve"> </w:t>
      </w:r>
      <w:r w:rsidRPr="00E35346">
        <w:rPr>
          <w:rFonts w:ascii="Traditional Arabic" w:hAnsi="Traditional Arabic" w:cs="Traditional Arabic" w:hint="cs"/>
          <w:sz w:val="32"/>
          <w:szCs w:val="32"/>
          <w:shd w:val="clear" w:color="auto" w:fill="FFFFFF"/>
          <w:rtl/>
        </w:rPr>
        <w:t>الفقراءِ</w:t>
      </w:r>
      <w:r w:rsidRPr="00E35346">
        <w:rPr>
          <w:rFonts w:ascii="Traditional Arabic" w:hAnsi="Traditional Arabic" w:cs="Traditional Arabic"/>
          <w:sz w:val="32"/>
          <w:szCs w:val="32"/>
          <w:shd w:val="clear" w:color="auto" w:fill="FFFFFF"/>
          <w:rtl/>
        </w:rPr>
        <w:t xml:space="preserve"> . </w:t>
      </w:r>
      <w:r w:rsidRPr="00E35346">
        <w:rPr>
          <w:rFonts w:ascii="Traditional Arabic" w:hAnsi="Traditional Arabic" w:cs="Traditional Arabic" w:hint="cs"/>
          <w:sz w:val="32"/>
          <w:szCs w:val="32"/>
          <w:shd w:val="clear" w:color="auto" w:fill="FFFFFF"/>
          <w:rtl/>
        </w:rPr>
        <w:t>وفي</w:t>
      </w:r>
      <w:r w:rsidRPr="00E35346">
        <w:rPr>
          <w:rFonts w:ascii="Traditional Arabic" w:hAnsi="Traditional Arabic" w:cs="Traditional Arabic"/>
          <w:sz w:val="32"/>
          <w:szCs w:val="32"/>
          <w:shd w:val="clear" w:color="auto" w:fill="FFFFFF"/>
          <w:rtl/>
        </w:rPr>
        <w:t xml:space="preserve"> </w:t>
      </w:r>
      <w:r w:rsidRPr="00E35346">
        <w:rPr>
          <w:rFonts w:ascii="Traditional Arabic" w:hAnsi="Traditional Arabic" w:cs="Traditional Arabic" w:hint="cs"/>
          <w:sz w:val="32"/>
          <w:szCs w:val="32"/>
          <w:shd w:val="clear" w:color="auto" w:fill="FFFFFF"/>
          <w:rtl/>
        </w:rPr>
        <w:t>القُربى</w:t>
      </w:r>
      <w:r w:rsidRPr="00E35346">
        <w:rPr>
          <w:rFonts w:ascii="Traditional Arabic" w:hAnsi="Traditional Arabic" w:cs="Traditional Arabic"/>
          <w:sz w:val="32"/>
          <w:szCs w:val="32"/>
          <w:shd w:val="clear" w:color="auto" w:fill="FFFFFF"/>
          <w:rtl/>
        </w:rPr>
        <w:t xml:space="preserve"> . </w:t>
      </w:r>
      <w:r w:rsidRPr="00E35346">
        <w:rPr>
          <w:rFonts w:ascii="Traditional Arabic" w:hAnsi="Traditional Arabic" w:cs="Traditional Arabic" w:hint="cs"/>
          <w:sz w:val="32"/>
          <w:szCs w:val="32"/>
          <w:shd w:val="clear" w:color="auto" w:fill="FFFFFF"/>
          <w:rtl/>
        </w:rPr>
        <w:t>وفي</w:t>
      </w:r>
      <w:r w:rsidRPr="00E35346">
        <w:rPr>
          <w:rFonts w:ascii="Traditional Arabic" w:hAnsi="Traditional Arabic" w:cs="Traditional Arabic"/>
          <w:sz w:val="32"/>
          <w:szCs w:val="32"/>
          <w:shd w:val="clear" w:color="auto" w:fill="FFFFFF"/>
          <w:rtl/>
        </w:rPr>
        <w:t xml:space="preserve"> </w:t>
      </w:r>
      <w:r w:rsidRPr="00E35346">
        <w:rPr>
          <w:rFonts w:ascii="Traditional Arabic" w:hAnsi="Traditional Arabic" w:cs="Traditional Arabic" w:hint="cs"/>
          <w:sz w:val="32"/>
          <w:szCs w:val="32"/>
          <w:shd w:val="clear" w:color="auto" w:fill="FFFFFF"/>
          <w:rtl/>
        </w:rPr>
        <w:t>الرِّقابِ</w:t>
      </w:r>
      <w:r w:rsidRPr="00E35346">
        <w:rPr>
          <w:rFonts w:ascii="Traditional Arabic" w:hAnsi="Traditional Arabic" w:cs="Traditional Arabic"/>
          <w:sz w:val="32"/>
          <w:szCs w:val="32"/>
          <w:shd w:val="clear" w:color="auto" w:fill="FFFFFF"/>
          <w:rtl/>
        </w:rPr>
        <w:t xml:space="preserve"> . </w:t>
      </w:r>
      <w:r w:rsidRPr="00E35346">
        <w:rPr>
          <w:rFonts w:ascii="Traditional Arabic" w:hAnsi="Traditional Arabic" w:cs="Traditional Arabic" w:hint="cs"/>
          <w:sz w:val="32"/>
          <w:szCs w:val="32"/>
          <w:shd w:val="clear" w:color="auto" w:fill="FFFFFF"/>
          <w:rtl/>
        </w:rPr>
        <w:t>وفي</w:t>
      </w:r>
      <w:r w:rsidRPr="00E35346">
        <w:rPr>
          <w:rFonts w:ascii="Traditional Arabic" w:hAnsi="Traditional Arabic" w:cs="Traditional Arabic"/>
          <w:sz w:val="32"/>
          <w:szCs w:val="32"/>
          <w:shd w:val="clear" w:color="auto" w:fill="FFFFFF"/>
          <w:rtl/>
        </w:rPr>
        <w:t xml:space="preserve"> </w:t>
      </w:r>
      <w:r w:rsidRPr="00E35346">
        <w:rPr>
          <w:rFonts w:ascii="Traditional Arabic" w:hAnsi="Traditional Arabic" w:cs="Traditional Arabic" w:hint="cs"/>
          <w:sz w:val="32"/>
          <w:szCs w:val="32"/>
          <w:shd w:val="clear" w:color="auto" w:fill="FFFFFF"/>
          <w:rtl/>
        </w:rPr>
        <w:t>سبيلِ</w:t>
      </w:r>
      <w:r w:rsidRPr="00E35346">
        <w:rPr>
          <w:rFonts w:ascii="Traditional Arabic" w:hAnsi="Traditional Arabic" w:cs="Traditional Arabic"/>
          <w:sz w:val="32"/>
          <w:szCs w:val="32"/>
          <w:shd w:val="clear" w:color="auto" w:fill="FFFFFF"/>
          <w:rtl/>
        </w:rPr>
        <w:t xml:space="preserve"> </w:t>
      </w:r>
      <w:r w:rsidRPr="00E35346">
        <w:rPr>
          <w:rFonts w:ascii="Traditional Arabic" w:hAnsi="Traditional Arabic" w:cs="Traditional Arabic" w:hint="cs"/>
          <w:sz w:val="32"/>
          <w:szCs w:val="32"/>
          <w:shd w:val="clear" w:color="auto" w:fill="FFFFFF"/>
          <w:rtl/>
        </w:rPr>
        <w:t>اللهِ</w:t>
      </w:r>
      <w:r w:rsidRPr="00E35346">
        <w:rPr>
          <w:rFonts w:ascii="Traditional Arabic" w:hAnsi="Traditional Arabic" w:cs="Traditional Arabic"/>
          <w:sz w:val="32"/>
          <w:szCs w:val="32"/>
          <w:shd w:val="clear" w:color="auto" w:fill="FFFFFF"/>
          <w:rtl/>
        </w:rPr>
        <w:t xml:space="preserve"> . </w:t>
      </w:r>
      <w:r w:rsidRPr="00E35346">
        <w:rPr>
          <w:rFonts w:ascii="Traditional Arabic" w:hAnsi="Traditional Arabic" w:cs="Traditional Arabic" w:hint="cs"/>
          <w:sz w:val="32"/>
          <w:szCs w:val="32"/>
          <w:shd w:val="clear" w:color="auto" w:fill="FFFFFF"/>
          <w:rtl/>
        </w:rPr>
        <w:t>وابنِ</w:t>
      </w:r>
      <w:r w:rsidRPr="00E35346">
        <w:rPr>
          <w:rFonts w:ascii="Traditional Arabic" w:hAnsi="Traditional Arabic" w:cs="Traditional Arabic"/>
          <w:sz w:val="32"/>
          <w:szCs w:val="32"/>
          <w:shd w:val="clear" w:color="auto" w:fill="FFFFFF"/>
          <w:rtl/>
        </w:rPr>
        <w:t xml:space="preserve"> </w:t>
      </w:r>
      <w:r w:rsidRPr="00E35346">
        <w:rPr>
          <w:rFonts w:ascii="Traditional Arabic" w:hAnsi="Traditional Arabic" w:cs="Traditional Arabic" w:hint="cs"/>
          <w:sz w:val="32"/>
          <w:szCs w:val="32"/>
          <w:shd w:val="clear" w:color="auto" w:fill="FFFFFF"/>
          <w:rtl/>
        </w:rPr>
        <w:t>السبيلِ</w:t>
      </w:r>
      <w:r w:rsidRPr="00E35346">
        <w:rPr>
          <w:rFonts w:ascii="Traditional Arabic" w:hAnsi="Traditional Arabic" w:cs="Traditional Arabic"/>
          <w:sz w:val="32"/>
          <w:szCs w:val="32"/>
          <w:shd w:val="clear" w:color="auto" w:fill="FFFFFF"/>
          <w:rtl/>
        </w:rPr>
        <w:t xml:space="preserve"> . </w:t>
      </w:r>
      <w:r w:rsidRPr="00E35346">
        <w:rPr>
          <w:rFonts w:ascii="Traditional Arabic" w:hAnsi="Traditional Arabic" w:cs="Traditional Arabic" w:hint="cs"/>
          <w:sz w:val="32"/>
          <w:szCs w:val="32"/>
          <w:shd w:val="clear" w:color="auto" w:fill="FFFFFF"/>
          <w:rtl/>
        </w:rPr>
        <w:t>والضَّيفِ</w:t>
      </w:r>
      <w:r w:rsidRPr="00E35346">
        <w:rPr>
          <w:rFonts w:ascii="Traditional Arabic" w:hAnsi="Traditional Arabic" w:cs="Traditional Arabic"/>
          <w:sz w:val="32"/>
          <w:szCs w:val="32"/>
          <w:shd w:val="clear" w:color="auto" w:fill="FFFFFF"/>
          <w:rtl/>
        </w:rPr>
        <w:t xml:space="preserve"> . </w:t>
      </w:r>
      <w:r w:rsidRPr="00E35346">
        <w:rPr>
          <w:rFonts w:ascii="Traditional Arabic" w:hAnsi="Traditional Arabic" w:cs="Traditional Arabic" w:hint="cs"/>
          <w:sz w:val="32"/>
          <w:szCs w:val="32"/>
          <w:shd w:val="clear" w:color="auto" w:fill="FFFFFF"/>
          <w:rtl/>
        </w:rPr>
        <w:t>لا</w:t>
      </w:r>
      <w:r w:rsidRPr="00E35346">
        <w:rPr>
          <w:rFonts w:ascii="Traditional Arabic" w:hAnsi="Traditional Arabic" w:cs="Traditional Arabic"/>
          <w:sz w:val="32"/>
          <w:szCs w:val="32"/>
          <w:shd w:val="clear" w:color="auto" w:fill="FFFFFF"/>
          <w:rtl/>
        </w:rPr>
        <w:t xml:space="preserve"> </w:t>
      </w:r>
      <w:r w:rsidRPr="00E35346">
        <w:rPr>
          <w:rFonts w:ascii="Traditional Arabic" w:hAnsi="Traditional Arabic" w:cs="Traditional Arabic" w:hint="cs"/>
          <w:sz w:val="32"/>
          <w:szCs w:val="32"/>
          <w:shd w:val="clear" w:color="auto" w:fill="FFFFFF"/>
          <w:rtl/>
        </w:rPr>
        <w:t>جناح</w:t>
      </w:r>
      <w:r w:rsidRPr="00E35346">
        <w:rPr>
          <w:rFonts w:ascii="Traditional Arabic" w:hAnsi="Traditional Arabic" w:cs="Traditional Arabic"/>
          <w:sz w:val="32"/>
          <w:szCs w:val="32"/>
          <w:shd w:val="clear" w:color="auto" w:fill="FFFFFF"/>
          <w:rtl/>
        </w:rPr>
        <w:t xml:space="preserve"> </w:t>
      </w:r>
      <w:r w:rsidRPr="00E35346">
        <w:rPr>
          <w:rFonts w:ascii="Traditional Arabic" w:hAnsi="Traditional Arabic" w:cs="Traditional Arabic" w:hint="cs"/>
          <w:sz w:val="32"/>
          <w:szCs w:val="32"/>
          <w:shd w:val="clear" w:color="auto" w:fill="FFFFFF"/>
          <w:rtl/>
        </w:rPr>
        <w:t>على</w:t>
      </w:r>
      <w:r w:rsidRPr="00E35346">
        <w:rPr>
          <w:rFonts w:ascii="Traditional Arabic" w:hAnsi="Traditional Arabic" w:cs="Traditional Arabic"/>
          <w:sz w:val="32"/>
          <w:szCs w:val="32"/>
          <w:shd w:val="clear" w:color="auto" w:fill="FFFFFF"/>
          <w:rtl/>
        </w:rPr>
        <w:t xml:space="preserve"> </w:t>
      </w:r>
      <w:r w:rsidRPr="00E35346">
        <w:rPr>
          <w:rFonts w:ascii="Traditional Arabic" w:hAnsi="Traditional Arabic" w:cs="Traditional Arabic" w:hint="cs"/>
          <w:sz w:val="32"/>
          <w:szCs w:val="32"/>
          <w:shd w:val="clear" w:color="auto" w:fill="FFFFFF"/>
          <w:rtl/>
        </w:rPr>
        <w:t>مَن</w:t>
      </w:r>
      <w:r w:rsidRPr="00E35346">
        <w:rPr>
          <w:rFonts w:ascii="Traditional Arabic" w:hAnsi="Traditional Arabic" w:cs="Traditional Arabic"/>
          <w:sz w:val="32"/>
          <w:szCs w:val="32"/>
          <w:shd w:val="clear" w:color="auto" w:fill="FFFFFF"/>
          <w:rtl/>
        </w:rPr>
        <w:t xml:space="preserve"> </w:t>
      </w:r>
      <w:r w:rsidRPr="00E35346">
        <w:rPr>
          <w:rFonts w:ascii="Traditional Arabic" w:hAnsi="Traditional Arabic" w:cs="Traditional Arabic" w:hint="cs"/>
          <w:sz w:val="32"/>
          <w:szCs w:val="32"/>
          <w:shd w:val="clear" w:color="auto" w:fill="FFFFFF"/>
          <w:rtl/>
        </w:rPr>
        <w:t>وَلِيها</w:t>
      </w:r>
      <w:r w:rsidRPr="00E35346">
        <w:rPr>
          <w:rFonts w:ascii="Traditional Arabic" w:hAnsi="Traditional Arabic" w:cs="Traditional Arabic"/>
          <w:sz w:val="32"/>
          <w:szCs w:val="32"/>
          <w:shd w:val="clear" w:color="auto" w:fill="FFFFFF"/>
          <w:rtl/>
        </w:rPr>
        <w:t xml:space="preserve"> </w:t>
      </w:r>
      <w:r w:rsidRPr="00E35346">
        <w:rPr>
          <w:rFonts w:ascii="Traditional Arabic" w:hAnsi="Traditional Arabic" w:cs="Traditional Arabic" w:hint="cs"/>
          <w:sz w:val="32"/>
          <w:szCs w:val="32"/>
          <w:shd w:val="clear" w:color="auto" w:fill="FFFFFF"/>
          <w:rtl/>
        </w:rPr>
        <w:t>أن</w:t>
      </w:r>
      <w:r w:rsidRPr="00E35346">
        <w:rPr>
          <w:rFonts w:ascii="Traditional Arabic" w:hAnsi="Traditional Arabic" w:cs="Traditional Arabic"/>
          <w:sz w:val="32"/>
          <w:szCs w:val="32"/>
          <w:shd w:val="clear" w:color="auto" w:fill="FFFFFF"/>
          <w:rtl/>
        </w:rPr>
        <w:t xml:space="preserve"> </w:t>
      </w:r>
      <w:r w:rsidRPr="00E35346">
        <w:rPr>
          <w:rFonts w:ascii="Traditional Arabic" w:hAnsi="Traditional Arabic" w:cs="Traditional Arabic" w:hint="cs"/>
          <w:sz w:val="32"/>
          <w:szCs w:val="32"/>
          <w:shd w:val="clear" w:color="auto" w:fill="FFFFFF"/>
          <w:rtl/>
        </w:rPr>
        <w:t>لا</w:t>
      </w:r>
      <w:r w:rsidRPr="00E35346">
        <w:rPr>
          <w:rFonts w:ascii="Traditional Arabic" w:hAnsi="Traditional Arabic" w:cs="Traditional Arabic"/>
          <w:sz w:val="32"/>
          <w:szCs w:val="32"/>
          <w:shd w:val="clear" w:color="auto" w:fill="FFFFFF"/>
          <w:rtl/>
        </w:rPr>
        <w:t xml:space="preserve"> </w:t>
      </w:r>
      <w:r w:rsidRPr="00E35346">
        <w:rPr>
          <w:rFonts w:ascii="Traditional Arabic" w:hAnsi="Traditional Arabic" w:cs="Traditional Arabic" w:hint="cs"/>
          <w:sz w:val="32"/>
          <w:szCs w:val="32"/>
          <w:shd w:val="clear" w:color="auto" w:fill="FFFFFF"/>
          <w:rtl/>
        </w:rPr>
        <w:t>يأكل</w:t>
      </w:r>
      <w:r w:rsidRPr="00E35346">
        <w:rPr>
          <w:rFonts w:ascii="Traditional Arabic" w:hAnsi="Traditional Arabic" w:cs="Traditional Arabic"/>
          <w:sz w:val="32"/>
          <w:szCs w:val="32"/>
          <w:shd w:val="clear" w:color="auto" w:fill="FFFFFF"/>
          <w:rtl/>
        </w:rPr>
        <w:t xml:space="preserve"> </w:t>
      </w:r>
      <w:r w:rsidRPr="00E35346">
        <w:rPr>
          <w:rFonts w:ascii="Traditional Arabic" w:hAnsi="Traditional Arabic" w:cs="Traditional Arabic" w:hint="cs"/>
          <w:sz w:val="32"/>
          <w:szCs w:val="32"/>
          <w:shd w:val="clear" w:color="auto" w:fill="FFFFFF"/>
          <w:rtl/>
        </w:rPr>
        <w:t>منها</w:t>
      </w:r>
      <w:r w:rsidRPr="00E35346">
        <w:rPr>
          <w:rFonts w:ascii="Traditional Arabic" w:hAnsi="Traditional Arabic" w:cs="Traditional Arabic"/>
          <w:sz w:val="32"/>
          <w:szCs w:val="32"/>
          <w:shd w:val="clear" w:color="auto" w:fill="FFFFFF"/>
          <w:rtl/>
        </w:rPr>
        <w:t xml:space="preserve"> </w:t>
      </w:r>
      <w:r w:rsidRPr="00E35346">
        <w:rPr>
          <w:rFonts w:ascii="Traditional Arabic" w:hAnsi="Traditional Arabic" w:cs="Traditional Arabic" w:hint="cs"/>
          <w:sz w:val="32"/>
          <w:szCs w:val="32"/>
          <w:shd w:val="clear" w:color="auto" w:fill="FFFFFF"/>
          <w:rtl/>
        </w:rPr>
        <w:t>بالمعروفِ</w:t>
      </w:r>
      <w:r w:rsidRPr="00E35346">
        <w:rPr>
          <w:rFonts w:ascii="Traditional Arabic" w:hAnsi="Traditional Arabic" w:cs="Traditional Arabic"/>
          <w:sz w:val="32"/>
          <w:szCs w:val="32"/>
          <w:shd w:val="clear" w:color="auto" w:fill="FFFFFF"/>
          <w:rtl/>
        </w:rPr>
        <w:t xml:space="preserve"> . </w:t>
      </w:r>
      <w:r w:rsidRPr="00E35346">
        <w:rPr>
          <w:rFonts w:ascii="Traditional Arabic" w:hAnsi="Traditional Arabic" w:cs="Traditional Arabic" w:hint="cs"/>
          <w:sz w:val="32"/>
          <w:szCs w:val="32"/>
          <w:shd w:val="clear" w:color="auto" w:fill="FFFFFF"/>
          <w:rtl/>
        </w:rPr>
        <w:t>أو</w:t>
      </w:r>
      <w:r w:rsidRPr="00E35346">
        <w:rPr>
          <w:rFonts w:ascii="Traditional Arabic" w:hAnsi="Traditional Arabic" w:cs="Traditional Arabic"/>
          <w:sz w:val="32"/>
          <w:szCs w:val="32"/>
          <w:shd w:val="clear" w:color="auto" w:fill="FFFFFF"/>
          <w:rtl/>
        </w:rPr>
        <w:t xml:space="preserve"> </w:t>
      </w:r>
      <w:r w:rsidRPr="00E35346">
        <w:rPr>
          <w:rFonts w:ascii="Traditional Arabic" w:hAnsi="Traditional Arabic" w:cs="Traditional Arabic" w:hint="cs"/>
          <w:sz w:val="32"/>
          <w:szCs w:val="32"/>
          <w:shd w:val="clear" w:color="auto" w:fill="FFFFFF"/>
          <w:rtl/>
        </w:rPr>
        <w:t>يُطعِمَ</w:t>
      </w:r>
      <w:r w:rsidRPr="00E35346">
        <w:rPr>
          <w:rFonts w:ascii="Traditional Arabic" w:hAnsi="Traditional Arabic" w:cs="Traditional Arabic"/>
          <w:sz w:val="32"/>
          <w:szCs w:val="32"/>
          <w:shd w:val="clear" w:color="auto" w:fill="FFFFFF"/>
          <w:rtl/>
        </w:rPr>
        <w:t xml:space="preserve"> </w:t>
      </w:r>
      <w:r w:rsidRPr="00E35346">
        <w:rPr>
          <w:rFonts w:ascii="Traditional Arabic" w:hAnsi="Traditional Arabic" w:cs="Traditional Arabic" w:hint="cs"/>
          <w:sz w:val="32"/>
          <w:szCs w:val="32"/>
          <w:shd w:val="clear" w:color="auto" w:fill="FFFFFF"/>
          <w:rtl/>
        </w:rPr>
        <w:t>صديقًا</w:t>
      </w:r>
      <w:r w:rsidRPr="00E35346">
        <w:rPr>
          <w:rFonts w:ascii="Traditional Arabic" w:hAnsi="Traditional Arabic" w:cs="Traditional Arabic"/>
          <w:sz w:val="32"/>
          <w:szCs w:val="32"/>
          <w:shd w:val="clear" w:color="auto" w:fill="FFFFFF"/>
          <w:rtl/>
        </w:rPr>
        <w:t xml:space="preserve"> . </w:t>
      </w:r>
      <w:r w:rsidRPr="00E35346">
        <w:rPr>
          <w:rFonts w:ascii="Traditional Arabic" w:hAnsi="Traditional Arabic" w:cs="Traditional Arabic" w:hint="cs"/>
          <w:sz w:val="32"/>
          <w:szCs w:val="32"/>
          <w:shd w:val="clear" w:color="auto" w:fill="FFFFFF"/>
          <w:rtl/>
        </w:rPr>
        <w:t>غيرَ</w:t>
      </w:r>
      <w:r w:rsidRPr="00E35346">
        <w:rPr>
          <w:rFonts w:ascii="Traditional Arabic" w:hAnsi="Traditional Arabic" w:cs="Traditional Arabic"/>
          <w:sz w:val="32"/>
          <w:szCs w:val="32"/>
          <w:shd w:val="clear" w:color="auto" w:fill="FFFFFF"/>
          <w:rtl/>
        </w:rPr>
        <w:t xml:space="preserve"> </w:t>
      </w:r>
      <w:r w:rsidRPr="00E35346">
        <w:rPr>
          <w:rFonts w:ascii="Traditional Arabic" w:hAnsi="Traditional Arabic" w:cs="Traditional Arabic" w:hint="cs"/>
          <w:sz w:val="32"/>
          <w:szCs w:val="32"/>
          <w:shd w:val="clear" w:color="auto" w:fill="FFFFFF"/>
          <w:rtl/>
        </w:rPr>
        <w:t>مُتَمَوِّل</w:t>
      </w:r>
      <w:r w:rsidRPr="00E35346">
        <w:rPr>
          <w:rFonts w:ascii="Traditional Arabic" w:hAnsi="Traditional Arabic" w:cs="Traditional Arabic"/>
          <w:sz w:val="32"/>
          <w:szCs w:val="32"/>
          <w:shd w:val="clear" w:color="auto" w:fill="FFFFFF"/>
          <w:rtl/>
        </w:rPr>
        <w:t xml:space="preserve"> </w:t>
      </w:r>
      <w:r w:rsidRPr="00E35346">
        <w:rPr>
          <w:rFonts w:ascii="Traditional Arabic" w:hAnsi="Traditional Arabic" w:cs="Traditional Arabic" w:hint="cs"/>
          <w:sz w:val="32"/>
          <w:szCs w:val="32"/>
          <w:shd w:val="clear" w:color="auto" w:fill="FFFFFF"/>
          <w:rtl/>
        </w:rPr>
        <w:t>فيه</w:t>
      </w:r>
      <w:r w:rsidR="00131ED1">
        <w:rPr>
          <w:rStyle w:val="FootnoteReference"/>
          <w:rFonts w:ascii="Traditional Arabic" w:hAnsi="Traditional Arabic" w:cs="Traditional Arabic"/>
          <w:sz w:val="32"/>
          <w:szCs w:val="32"/>
          <w:shd w:val="clear" w:color="auto" w:fill="FFFFFF"/>
          <w:rtl/>
        </w:rPr>
        <w:footnoteReference w:id="6"/>
      </w:r>
    </w:p>
    <w:p w:rsidR="00131ED1" w:rsidRPr="00F12F1C" w:rsidRDefault="00131ED1" w:rsidP="00131ED1">
      <w:pPr>
        <w:spacing w:line="480" w:lineRule="auto"/>
        <w:ind w:left="720"/>
        <w:jc w:val="both"/>
        <w:rPr>
          <w:rStyle w:val="CharAttribute1"/>
          <w:rFonts w:asciiTheme="minorBidi" w:eastAsia="Batang" w:hAnsiTheme="minorBidi" w:cstheme="minorBidi"/>
        </w:rPr>
      </w:pPr>
      <w:r w:rsidRPr="00F12F1C">
        <w:rPr>
          <w:rStyle w:val="CharAttribute1"/>
          <w:rFonts w:asciiTheme="minorBidi" w:eastAsia="Batang" w:hAnsiTheme="minorBidi" w:cstheme="minorBidi"/>
        </w:rPr>
        <w:t xml:space="preserve">Maksudny: Saidina Umar telah mendapat sebidang tanah dari tanah Khaibar, maka dia berkata : Ya Rasulallah, aku telah mendapat sebidang tanah di </w:t>
      </w:r>
      <w:r w:rsidRPr="00F12F1C">
        <w:rPr>
          <w:rStyle w:val="CharAttribute1"/>
          <w:rFonts w:asciiTheme="minorBidi" w:eastAsia="Batang" w:hAnsiTheme="minorBidi" w:cstheme="minorBidi"/>
        </w:rPr>
        <w:lastRenderedPageBreak/>
        <w:t>Khaibar, dan aku tidak mendapat sebidang tanah lain selain daripadanya. Maka apa yang patut kamu perintahkan aku? Maka Rasulullah s.a.w berkata: Kalau kamu mahu, kamu tahannya dan bersedekah dengannya. Maka Saidina Umar pun bersedekah akan tanah tersebut dengan tidak menjualnya  dan tidak dihadiahkan kepada orang lain serta tidak pula diwarisi. Dan dia bersedekah kepada fakir miskin, kaum kerabat, orang yang terbelenggu (</w:t>
      </w:r>
      <w:r w:rsidRPr="00F12F1C">
        <w:rPr>
          <w:rStyle w:val="CharAttribute15"/>
          <w:rFonts w:asciiTheme="minorBidi" w:eastAsia="Batang" w:hAnsiTheme="minorBidi" w:cstheme="minorBidi"/>
        </w:rPr>
        <w:t>riqab</w:t>
      </w:r>
      <w:r w:rsidRPr="00F12F1C">
        <w:rPr>
          <w:rStyle w:val="CharAttribute1"/>
          <w:rFonts w:asciiTheme="minorBidi" w:eastAsia="Batang" w:hAnsiTheme="minorBidi" w:cstheme="minorBidi"/>
        </w:rPr>
        <w:t xml:space="preserve">), para tetamu dan </w:t>
      </w:r>
      <w:r w:rsidRPr="00F12F1C">
        <w:rPr>
          <w:rStyle w:val="CharAttribute15"/>
          <w:rFonts w:asciiTheme="minorBidi" w:eastAsia="Batang" w:hAnsiTheme="minorBidi" w:cstheme="minorBidi"/>
        </w:rPr>
        <w:t>ibnu sabil</w:t>
      </w:r>
      <w:r w:rsidRPr="00F12F1C">
        <w:rPr>
          <w:rStyle w:val="CharAttribute1"/>
          <w:rFonts w:asciiTheme="minorBidi" w:eastAsia="Batang" w:hAnsiTheme="minorBidi" w:cstheme="minorBidi"/>
        </w:rPr>
        <w:t xml:space="preserve"> (musafir yang terputus bekalan), maka tiada halangan bagi mereka untuk mengambil manfaat darinya dengan cara yang baik, dan mereka diberi makan tanpa ianya diperdagangkan.</w:t>
      </w:r>
    </w:p>
    <w:p w:rsidR="00131ED1" w:rsidRPr="00F12F1C" w:rsidRDefault="00131ED1" w:rsidP="00131ED1">
      <w:pPr>
        <w:spacing w:line="480" w:lineRule="auto"/>
        <w:jc w:val="both"/>
        <w:rPr>
          <w:rStyle w:val="CharAttribute1"/>
          <w:rFonts w:asciiTheme="minorBidi" w:eastAsia="Batang" w:hAnsiTheme="minorBidi" w:cstheme="minorBidi"/>
        </w:rPr>
      </w:pPr>
    </w:p>
    <w:p w:rsidR="00131ED1" w:rsidRPr="00F12F1C" w:rsidRDefault="00131ED1" w:rsidP="00131ED1">
      <w:pPr>
        <w:spacing w:line="480" w:lineRule="auto"/>
        <w:jc w:val="both"/>
        <w:rPr>
          <w:rFonts w:asciiTheme="minorBidi" w:hAnsiTheme="minorBidi"/>
          <w:sz w:val="24"/>
          <w:szCs w:val="24"/>
          <w:lang w:val="en-GB"/>
        </w:rPr>
      </w:pPr>
      <w:r w:rsidRPr="00F12F1C">
        <w:rPr>
          <w:rStyle w:val="CharAttribute1"/>
          <w:rFonts w:asciiTheme="minorBidi" w:eastAsia="Batang" w:hAnsiTheme="minorBidi" w:cstheme="minorBidi"/>
        </w:rPr>
        <w:tab/>
        <w:t xml:space="preserve">Hadis tersebut menerangkan tentang sedekah jariah yang berlaku pada zaman Nabi s.a.w dan para sahabat. Pada zaman sekarang, ia dikenali dengan nama wakaf kerana harta tersebut kekal memberikan manfaat kepada orang yang memerlukannya. </w:t>
      </w:r>
      <w:r w:rsidR="00FB3C7D" w:rsidRPr="00F12F1C">
        <w:rPr>
          <w:rStyle w:val="CharAttribute1"/>
          <w:rFonts w:asciiTheme="minorBidi" w:eastAsia="Batang" w:hAnsiTheme="minorBidi" w:cstheme="minorBidi"/>
        </w:rPr>
        <w:t>Sungguh pun begitu, wujud syarat-syarat yang perlu dipatuhi apabila melaksanakan wakaf. Antara yang disebut dalam hadis di ata</w:t>
      </w:r>
      <w:r w:rsidR="00391760" w:rsidRPr="00F12F1C">
        <w:rPr>
          <w:rStyle w:val="CharAttribute1"/>
          <w:rFonts w:asciiTheme="minorBidi" w:eastAsia="Batang" w:hAnsiTheme="minorBidi" w:cstheme="minorBidi"/>
        </w:rPr>
        <w:t>s ialah harta wakaf itu mestilah kekal memberikan manfaat, tidak boleh dijual, dihadiah dan diwarisi kepada orang lain.</w:t>
      </w:r>
      <w:r w:rsidR="00BF6517" w:rsidRPr="00F12F1C">
        <w:rPr>
          <w:rStyle w:val="CharAttribute1"/>
          <w:rFonts w:asciiTheme="minorBidi" w:eastAsia="Batang" w:hAnsiTheme="minorBidi" w:cstheme="minorBidi"/>
        </w:rPr>
        <w:t xml:space="preserve"> Bahkan ia tidak boleh disalah guna untuk kepentingan peribadi bagi sesiapa yang menjaganya. </w:t>
      </w:r>
      <w:r w:rsidR="008F055B" w:rsidRPr="00F12F1C">
        <w:rPr>
          <w:rStyle w:val="CharAttribute1"/>
          <w:rFonts w:asciiTheme="minorBidi" w:eastAsia="Batang" w:hAnsiTheme="minorBidi" w:cstheme="minorBidi"/>
        </w:rPr>
        <w:t xml:space="preserve">Perkara-perkara tersebut berbeza dengan sedekah biasa yang tidak bersifat kekal. Wakaf lebih istimewa daripada sedekah biasa yang dilakukan oleh orang ramai kerana pemberinya akan mendapat ganjaran pahala yang berterusan daripada </w:t>
      </w:r>
      <w:r w:rsidR="00F12F1C" w:rsidRPr="00F12F1C">
        <w:rPr>
          <w:rStyle w:val="CharAttribute1"/>
          <w:rFonts w:asciiTheme="minorBidi" w:eastAsia="Batang" w:hAnsiTheme="minorBidi" w:cstheme="minorBidi"/>
        </w:rPr>
        <w:t>Allah Taala</w:t>
      </w:r>
      <w:r w:rsidR="008F055B" w:rsidRPr="00F12F1C">
        <w:rPr>
          <w:rStyle w:val="CharAttribute1"/>
          <w:rFonts w:asciiTheme="minorBidi" w:eastAsia="Batang" w:hAnsiTheme="minorBidi" w:cstheme="minorBidi"/>
        </w:rPr>
        <w:t>.</w:t>
      </w:r>
    </w:p>
    <w:p w:rsidR="00131ED1" w:rsidRDefault="00131ED1" w:rsidP="00C82F86">
      <w:pPr>
        <w:spacing w:line="480" w:lineRule="auto"/>
        <w:rPr>
          <w:rFonts w:asciiTheme="minorBidi" w:hAnsiTheme="minorBidi"/>
          <w:sz w:val="24"/>
          <w:szCs w:val="24"/>
          <w:lang w:val="en-GB"/>
        </w:rPr>
      </w:pPr>
    </w:p>
    <w:p w:rsidR="00364E07" w:rsidRPr="00996DFC" w:rsidRDefault="00D8789C" w:rsidP="00D8789C">
      <w:pPr>
        <w:spacing w:line="480" w:lineRule="auto"/>
        <w:rPr>
          <w:rFonts w:asciiTheme="minorBidi" w:hAnsiTheme="minorBidi"/>
          <w:sz w:val="24"/>
          <w:szCs w:val="24"/>
          <w:lang w:val="en-GB"/>
        </w:rPr>
      </w:pPr>
      <w:r>
        <w:rPr>
          <w:rFonts w:asciiTheme="minorBidi" w:hAnsiTheme="minorBidi"/>
          <w:sz w:val="24"/>
          <w:szCs w:val="24"/>
          <w:lang w:val="en-GB"/>
        </w:rPr>
        <w:lastRenderedPageBreak/>
        <w:t>6</w:t>
      </w:r>
      <w:r w:rsidR="008B0405">
        <w:rPr>
          <w:rFonts w:asciiTheme="minorBidi" w:hAnsiTheme="minorBidi"/>
          <w:sz w:val="24"/>
          <w:szCs w:val="24"/>
          <w:lang w:val="en-GB"/>
        </w:rPr>
        <w:t xml:space="preserve">. </w:t>
      </w:r>
      <w:r w:rsidR="00364E07" w:rsidRPr="00996DFC">
        <w:rPr>
          <w:rFonts w:asciiTheme="minorBidi" w:hAnsiTheme="minorBidi"/>
          <w:sz w:val="24"/>
          <w:szCs w:val="24"/>
          <w:lang w:val="en-GB"/>
        </w:rPr>
        <w:t xml:space="preserve">Konsep </w:t>
      </w:r>
      <w:r w:rsidR="00683156" w:rsidRPr="00996DFC">
        <w:rPr>
          <w:rFonts w:asciiTheme="minorBidi" w:hAnsiTheme="minorBidi"/>
          <w:sz w:val="24"/>
          <w:szCs w:val="24"/>
          <w:lang w:val="en-GB"/>
        </w:rPr>
        <w:t xml:space="preserve">Wakaf Tunai </w:t>
      </w:r>
    </w:p>
    <w:p w:rsidR="00E97118" w:rsidRDefault="00F12F1C" w:rsidP="00953F5F">
      <w:pPr>
        <w:spacing w:line="480" w:lineRule="auto"/>
        <w:jc w:val="both"/>
        <w:rPr>
          <w:rFonts w:asciiTheme="minorBidi" w:hAnsiTheme="minorBidi"/>
          <w:sz w:val="24"/>
          <w:szCs w:val="24"/>
          <w:lang w:val="en-GB"/>
        </w:rPr>
      </w:pPr>
      <w:r>
        <w:rPr>
          <w:rFonts w:asciiTheme="minorBidi" w:hAnsiTheme="minorBidi"/>
          <w:sz w:val="24"/>
          <w:szCs w:val="24"/>
          <w:lang w:val="en-GB"/>
        </w:rPr>
        <w:t xml:space="preserve">Wakaf tunai di negara ini bukanlah suatu perkara yang begitu asing kerana masyarakat </w:t>
      </w:r>
      <w:r w:rsidR="00FC3785">
        <w:rPr>
          <w:rFonts w:asciiTheme="minorBidi" w:hAnsiTheme="minorBidi"/>
          <w:sz w:val="24"/>
          <w:szCs w:val="24"/>
          <w:lang w:val="en-GB"/>
        </w:rPr>
        <w:t>Islam</w:t>
      </w:r>
      <w:r>
        <w:rPr>
          <w:rFonts w:asciiTheme="minorBidi" w:hAnsiTheme="minorBidi"/>
          <w:sz w:val="24"/>
          <w:szCs w:val="24"/>
          <w:lang w:val="en-GB"/>
        </w:rPr>
        <w:t xml:space="preserve"> di negara ini telah mempraktikkannya sejak sekian lama dulu tanpa menamakannya sebagai wakaf tunai. </w:t>
      </w:r>
      <w:r w:rsidR="00FD61C0">
        <w:rPr>
          <w:rFonts w:asciiTheme="minorBidi" w:hAnsiTheme="minorBidi"/>
          <w:sz w:val="24"/>
          <w:szCs w:val="24"/>
          <w:lang w:val="en-GB"/>
        </w:rPr>
        <w:t>Antara istilah-istilah yang dikaitkan dengan wakaf tunai di negara ini ialah</w:t>
      </w:r>
      <w:r w:rsidR="00EE54C0">
        <w:rPr>
          <w:rFonts w:asciiTheme="minorBidi" w:hAnsiTheme="minorBidi"/>
          <w:sz w:val="24"/>
          <w:szCs w:val="24"/>
          <w:lang w:val="en-GB"/>
        </w:rPr>
        <w:t xml:space="preserve"> wakaf produktif, wakaf korporat, dana wakaf, </w:t>
      </w:r>
      <w:r w:rsidR="00C74F77">
        <w:rPr>
          <w:rFonts w:asciiTheme="minorBidi" w:hAnsiTheme="minorBidi"/>
          <w:sz w:val="24"/>
          <w:szCs w:val="24"/>
          <w:lang w:val="en-GB"/>
        </w:rPr>
        <w:t xml:space="preserve">wakaf dana, </w:t>
      </w:r>
      <w:r w:rsidR="00EE54C0">
        <w:rPr>
          <w:rFonts w:asciiTheme="minorBidi" w:hAnsiTheme="minorBidi"/>
          <w:sz w:val="24"/>
          <w:szCs w:val="24"/>
          <w:lang w:val="en-GB"/>
        </w:rPr>
        <w:t>wakaf ilmu</w:t>
      </w:r>
      <w:r w:rsidR="00C74F77">
        <w:rPr>
          <w:rFonts w:asciiTheme="minorBidi" w:hAnsiTheme="minorBidi"/>
          <w:sz w:val="24"/>
          <w:szCs w:val="24"/>
          <w:lang w:val="en-GB"/>
        </w:rPr>
        <w:t>, wakaf saham dan saham wakaf.</w:t>
      </w:r>
    </w:p>
    <w:p w:rsidR="00F12F1C" w:rsidRDefault="00F12F1C" w:rsidP="00C82F86">
      <w:pPr>
        <w:spacing w:line="480" w:lineRule="auto"/>
        <w:rPr>
          <w:rFonts w:asciiTheme="minorBidi" w:hAnsiTheme="minorBidi"/>
          <w:sz w:val="24"/>
          <w:szCs w:val="24"/>
          <w:lang w:val="en-GB"/>
        </w:rPr>
      </w:pPr>
    </w:p>
    <w:p w:rsidR="00F12F1C" w:rsidRPr="00683156" w:rsidRDefault="00F12F1C" w:rsidP="00FE3CE0">
      <w:pPr>
        <w:spacing w:line="480" w:lineRule="auto"/>
        <w:jc w:val="both"/>
        <w:rPr>
          <w:rFonts w:asciiTheme="minorBidi" w:hAnsiTheme="minorBidi"/>
          <w:sz w:val="24"/>
          <w:szCs w:val="24"/>
          <w:lang w:val="en-GB"/>
        </w:rPr>
      </w:pPr>
      <w:r w:rsidRPr="00683156">
        <w:rPr>
          <w:rFonts w:asciiTheme="minorBidi" w:hAnsiTheme="minorBidi"/>
          <w:sz w:val="24"/>
          <w:szCs w:val="24"/>
          <w:lang w:val="en-GB"/>
        </w:rPr>
        <w:tab/>
      </w:r>
      <w:r w:rsidR="00683156" w:rsidRPr="00683156">
        <w:rPr>
          <w:rFonts w:asciiTheme="minorBidi" w:hAnsiTheme="minorBidi"/>
          <w:sz w:val="24"/>
          <w:szCs w:val="24"/>
          <w:lang w:val="en-GB"/>
        </w:rPr>
        <w:t>Maksud w</w:t>
      </w:r>
      <w:r w:rsidRPr="00683156">
        <w:rPr>
          <w:rFonts w:asciiTheme="minorBidi" w:hAnsiTheme="minorBidi"/>
          <w:sz w:val="24"/>
          <w:szCs w:val="24"/>
          <w:lang w:val="en-GB"/>
        </w:rPr>
        <w:t>akaf t</w:t>
      </w:r>
      <w:r w:rsidR="00683156" w:rsidRPr="00683156">
        <w:rPr>
          <w:rFonts w:asciiTheme="minorBidi" w:hAnsiTheme="minorBidi"/>
          <w:sz w:val="24"/>
          <w:szCs w:val="24"/>
          <w:lang w:val="en-GB"/>
        </w:rPr>
        <w:t xml:space="preserve">unai ialah </w:t>
      </w:r>
      <w:r w:rsidR="00683156" w:rsidRPr="00683156">
        <w:rPr>
          <w:rStyle w:val="CharAttribute7"/>
          <w:rFonts w:asciiTheme="minorBidi" w:eastAsiaTheme="minorHAnsi" w:hAnsiTheme="minorBidi" w:cstheme="minorBidi"/>
          <w:vertAlign w:val="baseline"/>
        </w:rPr>
        <w:t>berwakaf menggunakan wang tunai yang dikumpul di dalam satu tabung amanah di bawah pengurusan nazir yang diamanahkan untuk mengurus wakaf ini bagi tujuan membiayai aktiviti-aktiviti dan kebajikan amal jariah.</w:t>
      </w:r>
      <w:r w:rsidR="00683156">
        <w:rPr>
          <w:rStyle w:val="FootnoteReference"/>
          <w:rFonts w:asciiTheme="minorBidi" w:hAnsiTheme="minorBidi"/>
          <w:sz w:val="24"/>
        </w:rPr>
        <w:footnoteReference w:id="7"/>
      </w:r>
      <w:r w:rsidR="00683156" w:rsidRPr="00683156">
        <w:rPr>
          <w:rFonts w:asciiTheme="minorBidi" w:hAnsiTheme="minorBidi"/>
          <w:sz w:val="24"/>
          <w:szCs w:val="24"/>
          <w:lang w:val="en-GB"/>
        </w:rPr>
        <w:t xml:space="preserve"> </w:t>
      </w:r>
    </w:p>
    <w:p w:rsidR="00E97118" w:rsidRDefault="0061208A" w:rsidP="00FE3CE0">
      <w:pPr>
        <w:spacing w:line="480" w:lineRule="auto"/>
        <w:jc w:val="both"/>
        <w:rPr>
          <w:rFonts w:asciiTheme="minorBidi" w:hAnsiTheme="minorBidi"/>
          <w:sz w:val="24"/>
          <w:szCs w:val="24"/>
          <w:lang w:val="en-GB"/>
        </w:rPr>
      </w:pPr>
      <w:r>
        <w:rPr>
          <w:rFonts w:asciiTheme="minorBidi" w:hAnsiTheme="minorBidi"/>
          <w:sz w:val="24"/>
          <w:szCs w:val="24"/>
          <w:lang w:val="en-GB"/>
        </w:rPr>
        <w:t xml:space="preserve">Selain daripada istilah wakaf tunai, ia juga dikenali dengan nama lain antaranya ialah wakaf dana, dana wakaf dan wakaf wang. Hakikatnya semua istilah tersebut membawa maksud yang sama dengan wakaf tunai. </w:t>
      </w:r>
    </w:p>
    <w:p w:rsidR="008422A2" w:rsidRDefault="008422A2" w:rsidP="0061208A">
      <w:pPr>
        <w:spacing w:line="480" w:lineRule="auto"/>
        <w:rPr>
          <w:rFonts w:asciiTheme="minorBidi" w:hAnsiTheme="minorBidi"/>
          <w:sz w:val="24"/>
          <w:szCs w:val="24"/>
          <w:lang w:val="en-GB"/>
        </w:rPr>
      </w:pPr>
    </w:p>
    <w:p w:rsidR="008422A2" w:rsidRPr="00996DFC" w:rsidRDefault="008422A2" w:rsidP="00FE3CE0">
      <w:pPr>
        <w:spacing w:line="480" w:lineRule="auto"/>
        <w:jc w:val="both"/>
        <w:rPr>
          <w:rFonts w:asciiTheme="minorBidi" w:hAnsiTheme="minorBidi"/>
          <w:sz w:val="24"/>
          <w:szCs w:val="24"/>
          <w:lang w:val="en-GB"/>
        </w:rPr>
      </w:pPr>
      <w:r>
        <w:rPr>
          <w:rFonts w:asciiTheme="minorBidi" w:hAnsiTheme="minorBidi"/>
          <w:sz w:val="24"/>
          <w:szCs w:val="24"/>
          <w:lang w:val="en-GB"/>
        </w:rPr>
        <w:tab/>
        <w:t>Istilah wakaf t</w:t>
      </w:r>
      <w:r w:rsidR="00FE3CE0">
        <w:rPr>
          <w:rFonts w:asciiTheme="minorBidi" w:hAnsiTheme="minorBidi"/>
          <w:sz w:val="24"/>
          <w:szCs w:val="24"/>
          <w:lang w:val="en-GB"/>
        </w:rPr>
        <w:t>unai tidak dikenali pada zaman N</w:t>
      </w:r>
      <w:r>
        <w:rPr>
          <w:rFonts w:asciiTheme="minorBidi" w:hAnsiTheme="minorBidi"/>
          <w:sz w:val="24"/>
          <w:szCs w:val="24"/>
          <w:lang w:val="en-GB"/>
        </w:rPr>
        <w:t xml:space="preserve">abi s.a.w dan para sahabat. Dalam kitab-kitab lama juga tidak disebut dengan nama wakaf tunai. Istilah yang masyhur pada zaman itu ialah wakaf dinar dan dirham yang mempunyai maksud seerti dengan wakaf tunai pada zaman sekarang. </w:t>
      </w:r>
      <w:r w:rsidR="0035598C">
        <w:rPr>
          <w:rFonts w:asciiTheme="minorBidi" w:hAnsiTheme="minorBidi"/>
          <w:sz w:val="24"/>
          <w:szCs w:val="24"/>
          <w:lang w:val="en-GB"/>
        </w:rPr>
        <w:t xml:space="preserve">Sepanjang meneliti buku, kitab, kajian, jurnal, artikel dan lain-lain, didapati bahawa wakaf tunai lebih masyhur di </w:t>
      </w:r>
      <w:r w:rsidR="00FE3CE0">
        <w:rPr>
          <w:rFonts w:asciiTheme="minorBidi" w:hAnsiTheme="minorBidi"/>
          <w:sz w:val="24"/>
          <w:szCs w:val="24"/>
          <w:lang w:val="en-GB"/>
        </w:rPr>
        <w:t>Turki, Mesir, Bangladesh dan Indonesia</w:t>
      </w:r>
      <w:r w:rsidR="008F1B8C">
        <w:rPr>
          <w:rFonts w:asciiTheme="minorBidi" w:hAnsiTheme="minorBidi"/>
          <w:sz w:val="24"/>
          <w:szCs w:val="24"/>
          <w:lang w:val="en-GB"/>
        </w:rPr>
        <w:t xml:space="preserve"> berbanding negara-negara</w:t>
      </w:r>
      <w:r w:rsidR="0035598C">
        <w:rPr>
          <w:rFonts w:asciiTheme="minorBidi" w:hAnsiTheme="minorBidi"/>
          <w:sz w:val="24"/>
          <w:szCs w:val="24"/>
          <w:lang w:val="en-GB"/>
        </w:rPr>
        <w:t xml:space="preserve"> yang lain. </w:t>
      </w:r>
    </w:p>
    <w:p w:rsidR="00C82F86" w:rsidRDefault="00953F5F" w:rsidP="00C82F86">
      <w:pPr>
        <w:spacing w:line="480" w:lineRule="auto"/>
        <w:rPr>
          <w:rFonts w:asciiTheme="minorBidi" w:hAnsiTheme="minorBidi"/>
          <w:sz w:val="24"/>
          <w:szCs w:val="24"/>
        </w:rPr>
      </w:pPr>
      <w:r>
        <w:rPr>
          <w:rFonts w:asciiTheme="minorBidi" w:hAnsiTheme="minorBidi"/>
          <w:sz w:val="24"/>
          <w:szCs w:val="24"/>
        </w:rPr>
        <w:lastRenderedPageBreak/>
        <w:t>7</w:t>
      </w:r>
      <w:r w:rsidR="008A62B3">
        <w:rPr>
          <w:rFonts w:asciiTheme="minorBidi" w:hAnsiTheme="minorBidi"/>
          <w:sz w:val="24"/>
          <w:szCs w:val="24"/>
        </w:rPr>
        <w:t xml:space="preserve">. </w:t>
      </w:r>
      <w:r w:rsidR="008F1B8C">
        <w:rPr>
          <w:rFonts w:asciiTheme="minorBidi" w:hAnsiTheme="minorBidi"/>
          <w:sz w:val="24"/>
          <w:szCs w:val="24"/>
        </w:rPr>
        <w:t>Dalil Pensyariatan Wakaf Tunai</w:t>
      </w:r>
    </w:p>
    <w:p w:rsidR="008F1B8C" w:rsidRDefault="008F1B8C" w:rsidP="00C82F86">
      <w:pPr>
        <w:spacing w:line="480" w:lineRule="auto"/>
        <w:rPr>
          <w:rFonts w:asciiTheme="minorBidi" w:hAnsiTheme="minorBidi"/>
          <w:sz w:val="24"/>
          <w:szCs w:val="24"/>
        </w:rPr>
      </w:pPr>
    </w:p>
    <w:p w:rsidR="008F1B8C" w:rsidRDefault="008F1B8C" w:rsidP="00C82F86">
      <w:pPr>
        <w:spacing w:line="480" w:lineRule="auto"/>
        <w:rPr>
          <w:rFonts w:asciiTheme="minorBidi" w:hAnsiTheme="minorBidi"/>
          <w:sz w:val="24"/>
          <w:szCs w:val="24"/>
        </w:rPr>
      </w:pPr>
      <w:r>
        <w:rPr>
          <w:rFonts w:asciiTheme="minorBidi" w:hAnsiTheme="minorBidi"/>
          <w:sz w:val="24"/>
          <w:szCs w:val="24"/>
        </w:rPr>
        <w:t xml:space="preserve">Dalil pensyariatan hukum wakaf tunai dilihat dari tiga sudut iaitu dalil </w:t>
      </w:r>
      <w:r w:rsidR="009503CA">
        <w:rPr>
          <w:rFonts w:asciiTheme="minorBidi" w:hAnsiTheme="minorBidi"/>
          <w:sz w:val="24"/>
          <w:szCs w:val="24"/>
        </w:rPr>
        <w:t>Al-Quran, Sunnah dan I</w:t>
      </w:r>
      <w:r>
        <w:rPr>
          <w:rFonts w:asciiTheme="minorBidi" w:hAnsiTheme="minorBidi"/>
          <w:sz w:val="24"/>
          <w:szCs w:val="24"/>
        </w:rPr>
        <w:t xml:space="preserve">jmak. Antara dalil </w:t>
      </w:r>
      <w:r w:rsidR="00111EB1">
        <w:rPr>
          <w:rFonts w:asciiTheme="minorBidi" w:hAnsiTheme="minorBidi"/>
          <w:sz w:val="24"/>
          <w:szCs w:val="24"/>
        </w:rPr>
        <w:t xml:space="preserve">umum daripada ayat </w:t>
      </w:r>
      <w:r w:rsidR="009503CA">
        <w:rPr>
          <w:rFonts w:asciiTheme="minorBidi" w:hAnsiTheme="minorBidi"/>
          <w:sz w:val="24"/>
          <w:szCs w:val="24"/>
        </w:rPr>
        <w:t xml:space="preserve">Al-Quran </w:t>
      </w:r>
      <w:r>
        <w:rPr>
          <w:rFonts w:asciiTheme="minorBidi" w:hAnsiTheme="minorBidi"/>
          <w:sz w:val="24"/>
          <w:szCs w:val="24"/>
        </w:rPr>
        <w:t>ialah:</w:t>
      </w:r>
    </w:p>
    <w:p w:rsidR="008F1B8C" w:rsidRDefault="008F1B8C" w:rsidP="00C82F86">
      <w:pPr>
        <w:spacing w:line="480" w:lineRule="auto"/>
        <w:rPr>
          <w:rFonts w:asciiTheme="minorBidi" w:hAnsiTheme="minorBidi"/>
          <w:sz w:val="24"/>
          <w:szCs w:val="24"/>
        </w:rPr>
      </w:pPr>
    </w:p>
    <w:p w:rsidR="008F1B8C" w:rsidRDefault="00953F5F" w:rsidP="00C82F86">
      <w:pPr>
        <w:spacing w:line="480" w:lineRule="auto"/>
        <w:rPr>
          <w:rFonts w:asciiTheme="minorBidi" w:hAnsiTheme="minorBidi"/>
          <w:sz w:val="24"/>
          <w:szCs w:val="24"/>
        </w:rPr>
      </w:pPr>
      <w:r>
        <w:rPr>
          <w:rFonts w:asciiTheme="minorBidi" w:hAnsiTheme="minorBidi"/>
          <w:sz w:val="24"/>
          <w:szCs w:val="24"/>
        </w:rPr>
        <w:t>7</w:t>
      </w:r>
      <w:r w:rsidR="008A62B3">
        <w:rPr>
          <w:rFonts w:asciiTheme="minorBidi" w:hAnsiTheme="minorBidi"/>
          <w:sz w:val="24"/>
          <w:szCs w:val="24"/>
        </w:rPr>
        <w:t>.1</w:t>
      </w:r>
      <w:r w:rsidR="008F1B8C">
        <w:rPr>
          <w:rFonts w:asciiTheme="minorBidi" w:hAnsiTheme="minorBidi"/>
          <w:sz w:val="24"/>
          <w:szCs w:val="24"/>
        </w:rPr>
        <w:t xml:space="preserve"> </w:t>
      </w:r>
      <w:r w:rsidR="009A0635">
        <w:rPr>
          <w:rFonts w:asciiTheme="minorBidi" w:hAnsiTheme="minorBidi"/>
          <w:sz w:val="24"/>
          <w:szCs w:val="24"/>
        </w:rPr>
        <w:t>Firman Allah Taala:</w:t>
      </w:r>
    </w:p>
    <w:p w:rsidR="008F1B8C" w:rsidRPr="0019047F" w:rsidRDefault="008F1B8C" w:rsidP="008F1B8C">
      <w:pPr>
        <w:pStyle w:val="ParaAttribute7"/>
        <w:bidi/>
        <w:spacing w:line="480" w:lineRule="auto"/>
        <w:jc w:val="both"/>
        <w:rPr>
          <w:rStyle w:val="CharAttribute1"/>
          <w:rFonts w:ascii="Traditional Arabic" w:eastAsia="Batang" w:hAnsi="Traditional Arabic" w:cs="Traditional Arabic"/>
          <w:sz w:val="32"/>
          <w:szCs w:val="32"/>
          <w:rtl/>
          <w:lang w:bidi="ar-EG"/>
        </w:rPr>
      </w:pPr>
      <w:r w:rsidRPr="0019047F">
        <w:rPr>
          <w:rFonts w:ascii="Traditional Arabic" w:hAnsi="Traditional Arabic" w:cs="Traditional Arabic"/>
          <w:sz w:val="32"/>
          <w:szCs w:val="32"/>
          <w:rtl/>
        </w:rPr>
        <w:t>مَثَلُ الَّذِينَ يُنْفِقُونَ أَمْوَالَهُمْ فِي سَبِيلِ اللَّهِ كَمَثَلِ حَبَّةٍ أَنْبَتَتْ سَبْعَ سَنَابِلَ فِي كُلِّ سُنْبُلَةٍ مِئَةُ حَبَّةٍ وَاللَّهُ يُضَاعِفُ لِمَنْ يَشَاءُ وَاللَّهُ وَاسِعٌ عَلِيمٌ</w:t>
      </w:r>
    </w:p>
    <w:p w:rsidR="008F1B8C" w:rsidRPr="008F1B8C" w:rsidRDefault="008F1B8C" w:rsidP="008F1B8C">
      <w:pPr>
        <w:pStyle w:val="ParaAttribute7"/>
        <w:spacing w:line="480" w:lineRule="auto"/>
        <w:ind w:left="0"/>
        <w:rPr>
          <w:rStyle w:val="CharAttribute1"/>
          <w:rFonts w:asciiTheme="minorBidi" w:eastAsia="Batang" w:hAnsiTheme="minorBidi" w:cstheme="minorBidi"/>
        </w:rPr>
      </w:pPr>
      <w:r w:rsidRPr="008F1B8C">
        <w:rPr>
          <w:rStyle w:val="CharAttribute1"/>
          <w:rFonts w:asciiTheme="minorBidi" w:eastAsia="Batang" w:hAnsiTheme="minorBidi" w:cstheme="minorBidi"/>
        </w:rPr>
        <w:t>Surah Al-Baqarah (2) : 261</w:t>
      </w:r>
    </w:p>
    <w:p w:rsidR="008F1B8C" w:rsidRDefault="008F1B8C" w:rsidP="00C82F86">
      <w:pPr>
        <w:spacing w:line="480" w:lineRule="auto"/>
        <w:rPr>
          <w:rFonts w:asciiTheme="minorBidi" w:hAnsiTheme="minorBidi"/>
          <w:sz w:val="24"/>
          <w:szCs w:val="24"/>
          <w:lang w:bidi="ar-EG"/>
        </w:rPr>
      </w:pPr>
    </w:p>
    <w:p w:rsidR="00F934BF" w:rsidRPr="00F934BF" w:rsidRDefault="00F934BF" w:rsidP="00F934BF">
      <w:pPr>
        <w:pStyle w:val="ParaAttribute7"/>
        <w:spacing w:line="480" w:lineRule="auto"/>
        <w:ind w:left="0"/>
        <w:jc w:val="both"/>
        <w:rPr>
          <w:rStyle w:val="CharAttribute1"/>
          <w:rFonts w:asciiTheme="minorBidi" w:eastAsia="Batang" w:hAnsiTheme="minorBidi" w:cstheme="minorBidi"/>
        </w:rPr>
      </w:pPr>
      <w:r w:rsidRPr="00F934BF">
        <w:rPr>
          <w:rStyle w:val="CharAttribute1"/>
          <w:rFonts w:asciiTheme="minorBidi" w:eastAsia="Batang" w:hAnsiTheme="minorBidi" w:cstheme="minorBidi"/>
        </w:rPr>
        <w:t>Maksudnya : Perumpamaan ( nafkah yang dikeluarkan oleh ) ora</w:t>
      </w:r>
      <w:r w:rsidR="00BE14EC">
        <w:rPr>
          <w:rStyle w:val="CharAttribute1"/>
          <w:rFonts w:asciiTheme="minorBidi" w:eastAsia="Batang" w:hAnsiTheme="minorBidi" w:cstheme="minorBidi"/>
        </w:rPr>
        <w:t>ng-orang yang menafkahkan hartan</w:t>
      </w:r>
      <w:r w:rsidRPr="00F934BF">
        <w:rPr>
          <w:rStyle w:val="CharAttribute1"/>
          <w:rFonts w:asciiTheme="minorBidi" w:eastAsia="Batang" w:hAnsiTheme="minorBidi" w:cstheme="minorBidi"/>
        </w:rPr>
        <w:t xml:space="preserve">ya di jalan Allah, adalah seperti sebutir benih yang menumbuhkan tujuh pokok, yang pada tiap-tiap pokok itu menumbuhkan seratus biji buah. Maka Allah melipatgandakan ( ganjaran ) bagi sesiapa sahaja yang Dia kehendaki. Dan Allah Maha Luas ( kurnianNya ) lagi Maha Mengetahui. </w:t>
      </w:r>
    </w:p>
    <w:p w:rsidR="00F934BF" w:rsidRDefault="00F934BF" w:rsidP="00C82F86">
      <w:pPr>
        <w:spacing w:line="480" w:lineRule="auto"/>
        <w:rPr>
          <w:rFonts w:asciiTheme="minorBidi" w:hAnsiTheme="minorBidi"/>
          <w:sz w:val="24"/>
          <w:szCs w:val="24"/>
          <w:lang w:bidi="ar-EG"/>
        </w:rPr>
      </w:pPr>
    </w:p>
    <w:p w:rsidR="00BE14EC" w:rsidRDefault="00BE14EC" w:rsidP="00C82F86">
      <w:pPr>
        <w:spacing w:line="480" w:lineRule="auto"/>
        <w:rPr>
          <w:rFonts w:asciiTheme="minorBidi" w:hAnsiTheme="minorBidi"/>
          <w:sz w:val="24"/>
          <w:szCs w:val="24"/>
          <w:lang w:bidi="ar-EG"/>
        </w:rPr>
      </w:pPr>
    </w:p>
    <w:p w:rsidR="00BE14EC" w:rsidRDefault="00BE14EC" w:rsidP="00C82F86">
      <w:pPr>
        <w:spacing w:line="480" w:lineRule="auto"/>
        <w:rPr>
          <w:rFonts w:asciiTheme="minorBidi" w:hAnsiTheme="minorBidi"/>
          <w:sz w:val="24"/>
          <w:szCs w:val="24"/>
          <w:lang w:bidi="ar-EG"/>
        </w:rPr>
      </w:pPr>
    </w:p>
    <w:p w:rsidR="00BE14EC" w:rsidRPr="00996DFC" w:rsidRDefault="00BE14EC" w:rsidP="00C82F86">
      <w:pPr>
        <w:spacing w:line="480" w:lineRule="auto"/>
        <w:rPr>
          <w:rFonts w:asciiTheme="minorBidi" w:hAnsiTheme="minorBidi"/>
          <w:sz w:val="24"/>
          <w:szCs w:val="24"/>
          <w:lang w:bidi="ar-EG"/>
        </w:rPr>
      </w:pPr>
    </w:p>
    <w:p w:rsidR="00C82F86" w:rsidRDefault="00953F5F" w:rsidP="00C82F86">
      <w:pPr>
        <w:spacing w:line="480" w:lineRule="auto"/>
        <w:rPr>
          <w:rFonts w:asciiTheme="minorBidi" w:hAnsiTheme="minorBidi"/>
          <w:sz w:val="24"/>
          <w:szCs w:val="24"/>
        </w:rPr>
      </w:pPr>
      <w:r>
        <w:rPr>
          <w:rFonts w:asciiTheme="minorBidi" w:hAnsiTheme="minorBidi"/>
          <w:sz w:val="24"/>
          <w:szCs w:val="24"/>
        </w:rPr>
        <w:lastRenderedPageBreak/>
        <w:t>7</w:t>
      </w:r>
      <w:r w:rsidR="008A62B3">
        <w:rPr>
          <w:rFonts w:asciiTheme="minorBidi" w:hAnsiTheme="minorBidi"/>
          <w:sz w:val="24"/>
          <w:szCs w:val="24"/>
        </w:rPr>
        <w:t>.2</w:t>
      </w:r>
      <w:r w:rsidR="00F934BF">
        <w:rPr>
          <w:rFonts w:asciiTheme="minorBidi" w:hAnsiTheme="minorBidi"/>
          <w:sz w:val="24"/>
          <w:szCs w:val="24"/>
        </w:rPr>
        <w:t xml:space="preserve"> </w:t>
      </w:r>
      <w:r w:rsidR="00111EB1">
        <w:rPr>
          <w:rFonts w:asciiTheme="minorBidi" w:hAnsiTheme="minorBidi"/>
          <w:sz w:val="24"/>
          <w:szCs w:val="24"/>
        </w:rPr>
        <w:t xml:space="preserve">Hadis Nabi </w:t>
      </w:r>
      <w:r w:rsidR="00F934BF">
        <w:rPr>
          <w:rFonts w:asciiTheme="minorBidi" w:hAnsiTheme="minorBidi"/>
          <w:sz w:val="24"/>
          <w:szCs w:val="24"/>
        </w:rPr>
        <w:t>s.a.w:</w:t>
      </w:r>
    </w:p>
    <w:p w:rsidR="00953F5F" w:rsidRDefault="00953F5F" w:rsidP="00C82F86">
      <w:pPr>
        <w:spacing w:line="480" w:lineRule="auto"/>
        <w:rPr>
          <w:rFonts w:asciiTheme="minorBidi" w:hAnsiTheme="minorBidi"/>
          <w:sz w:val="24"/>
          <w:szCs w:val="24"/>
        </w:rPr>
      </w:pPr>
    </w:p>
    <w:p w:rsidR="00111EB1" w:rsidRPr="00B301D9" w:rsidRDefault="00111EB1" w:rsidP="00111EB1">
      <w:pPr>
        <w:pStyle w:val="ParaAttribute7"/>
        <w:bidi/>
        <w:spacing w:line="480" w:lineRule="auto"/>
        <w:ind w:left="360"/>
        <w:jc w:val="both"/>
        <w:rPr>
          <w:rFonts w:ascii="Traditional Arabic" w:hAnsi="Traditional Arabic" w:cs="Traditional Arabic"/>
          <w:sz w:val="32"/>
          <w:szCs w:val="32"/>
        </w:rPr>
      </w:pPr>
      <w:r w:rsidRPr="00B301D9">
        <w:rPr>
          <w:rFonts w:ascii="Traditional Arabic" w:hAnsi="Traditional Arabic" w:cs="Traditional Arabic"/>
          <w:sz w:val="32"/>
          <w:szCs w:val="32"/>
          <w:rtl/>
        </w:rPr>
        <w:t xml:space="preserve">عن أبي هريرة رضي الله عنه أن رسول الله صلى الله عليه وسلم قال </w:t>
      </w:r>
      <w:r w:rsidRPr="00111EB1">
        <w:rPr>
          <w:rFonts w:ascii="Traditional Arabic" w:hAnsi="Traditional Arabic" w:cs="Traditional Arabic"/>
          <w:sz w:val="32"/>
          <w:szCs w:val="32"/>
          <w:rtl/>
        </w:rPr>
        <w:t>:  إ</w:t>
      </w:r>
      <w:hyperlink r:id="rId8" w:history="1">
        <w:r w:rsidRPr="00111EB1">
          <w:rPr>
            <w:rStyle w:val="Hyperlink"/>
            <w:rFonts w:ascii="Traditional Arabic" w:hAnsi="Traditional Arabic" w:cs="Traditional Arabic"/>
            <w:color w:val="000000"/>
            <w:sz w:val="32"/>
            <w:szCs w:val="32"/>
            <w:u w:val="none"/>
            <w:rtl/>
          </w:rPr>
          <w:t>ذا مات الإنسان انقطع عنه عمله إلا من ثلاثة إلا من صدقة جارية علم ينتفع به ولد صالح يدعو له</w:t>
        </w:r>
      </w:hyperlink>
      <w:r w:rsidR="00544F0B">
        <w:rPr>
          <w:rStyle w:val="FootnoteReference"/>
          <w:rFonts w:ascii="Traditional Arabic" w:hAnsi="Traditional Arabic" w:cs="Traditional Arabic"/>
          <w:color w:val="000000"/>
          <w:sz w:val="32"/>
          <w:szCs w:val="32"/>
        </w:rPr>
        <w:footnoteReference w:id="8"/>
      </w:r>
    </w:p>
    <w:p w:rsidR="00111EB1" w:rsidRDefault="00111EB1" w:rsidP="00111EB1">
      <w:pPr>
        <w:pStyle w:val="ParaAttribute7"/>
        <w:spacing w:line="480" w:lineRule="auto"/>
        <w:jc w:val="both"/>
        <w:rPr>
          <w:rFonts w:asciiTheme="minorBidi" w:hAnsiTheme="minorBidi" w:cstheme="minorBidi"/>
          <w:sz w:val="24"/>
        </w:rPr>
      </w:pPr>
      <w:r w:rsidRPr="00111EB1">
        <w:rPr>
          <w:rFonts w:asciiTheme="minorBidi" w:hAnsiTheme="minorBidi" w:cstheme="minorBidi"/>
          <w:sz w:val="24"/>
        </w:rPr>
        <w:t xml:space="preserve">Maksudnya: Dari Abu Hurairah r.a., sesungguhnya Rasulullah s.a.w bersabda: Apabila anak Adam (manusia) meninggal dunia, maka putuslah amalnya kecuali tiga perkara: Sedekah jariah, ilmu yang bermanfaat dan anak soleh yang mendoakan orang tuanya. </w:t>
      </w:r>
    </w:p>
    <w:p w:rsidR="00BE14EC" w:rsidRPr="00111EB1" w:rsidRDefault="00BE14EC" w:rsidP="00615B9D">
      <w:pPr>
        <w:pStyle w:val="ParaAttribute7"/>
        <w:spacing w:line="480" w:lineRule="auto"/>
        <w:ind w:left="0"/>
        <w:rPr>
          <w:rFonts w:asciiTheme="minorBidi" w:hAnsiTheme="minorBidi" w:cstheme="minorBidi"/>
          <w:sz w:val="24"/>
        </w:rPr>
      </w:pPr>
    </w:p>
    <w:p w:rsidR="00FD74CC" w:rsidRDefault="00F55175" w:rsidP="00C82F86">
      <w:pPr>
        <w:spacing w:line="480" w:lineRule="auto"/>
        <w:rPr>
          <w:rFonts w:asciiTheme="minorBidi" w:hAnsiTheme="minorBidi"/>
          <w:sz w:val="24"/>
          <w:szCs w:val="24"/>
        </w:rPr>
      </w:pPr>
      <w:r>
        <w:rPr>
          <w:rFonts w:asciiTheme="minorBidi" w:hAnsiTheme="minorBidi"/>
          <w:sz w:val="24"/>
          <w:szCs w:val="24"/>
        </w:rPr>
        <w:tab/>
        <w:t>Dalam hadis di atas, dimaksudkan sedekah jariah ialah wakaf yang dilakukan sama ada melalui harta benda atau wang tunai yang manfaatnya kekal</w:t>
      </w:r>
      <w:r w:rsidR="0031784C">
        <w:rPr>
          <w:rFonts w:asciiTheme="minorBidi" w:hAnsiTheme="minorBidi"/>
          <w:sz w:val="24"/>
          <w:szCs w:val="24"/>
        </w:rPr>
        <w:t xml:space="preserve"> kepada masyarakat umum. Melalui amalan ini, orang yang memberi wakaf akan mendapat pahala yang tidak putus-putus. </w:t>
      </w:r>
    </w:p>
    <w:p w:rsidR="00FD74CC" w:rsidRPr="00996DFC" w:rsidRDefault="00FD74CC" w:rsidP="00C82F86">
      <w:pPr>
        <w:spacing w:line="480" w:lineRule="auto"/>
        <w:rPr>
          <w:rFonts w:asciiTheme="minorBidi" w:hAnsiTheme="minorBidi"/>
          <w:sz w:val="24"/>
          <w:szCs w:val="24"/>
        </w:rPr>
      </w:pPr>
    </w:p>
    <w:p w:rsidR="00C82F86" w:rsidRPr="00996DFC" w:rsidRDefault="00953F5F" w:rsidP="00C82F86">
      <w:pPr>
        <w:spacing w:line="480" w:lineRule="auto"/>
        <w:rPr>
          <w:rFonts w:asciiTheme="minorBidi" w:hAnsiTheme="minorBidi"/>
          <w:sz w:val="24"/>
          <w:szCs w:val="24"/>
        </w:rPr>
      </w:pPr>
      <w:r>
        <w:rPr>
          <w:rFonts w:asciiTheme="minorBidi" w:hAnsiTheme="minorBidi"/>
          <w:sz w:val="24"/>
          <w:szCs w:val="24"/>
        </w:rPr>
        <w:t>7</w:t>
      </w:r>
      <w:r w:rsidR="008A62B3">
        <w:rPr>
          <w:rFonts w:asciiTheme="minorBidi" w:hAnsiTheme="minorBidi"/>
          <w:sz w:val="24"/>
          <w:szCs w:val="24"/>
        </w:rPr>
        <w:t>.3</w:t>
      </w:r>
      <w:r w:rsidR="004C744F">
        <w:rPr>
          <w:rFonts w:asciiTheme="minorBidi" w:hAnsiTheme="minorBidi"/>
          <w:sz w:val="24"/>
          <w:szCs w:val="24"/>
        </w:rPr>
        <w:t xml:space="preserve"> Ijmak </w:t>
      </w:r>
    </w:p>
    <w:p w:rsidR="000C4094" w:rsidRDefault="000C4094" w:rsidP="00C82F86">
      <w:pPr>
        <w:spacing w:line="480" w:lineRule="auto"/>
        <w:rPr>
          <w:rFonts w:asciiTheme="minorBidi" w:hAnsiTheme="minorBidi"/>
          <w:sz w:val="24"/>
          <w:szCs w:val="24"/>
        </w:rPr>
      </w:pPr>
    </w:p>
    <w:p w:rsidR="004C744F" w:rsidRPr="004C744F" w:rsidRDefault="00544F0B" w:rsidP="004C744F">
      <w:pPr>
        <w:spacing w:line="480" w:lineRule="auto"/>
        <w:jc w:val="both"/>
        <w:rPr>
          <w:rFonts w:asciiTheme="minorBidi" w:hAnsiTheme="minorBidi"/>
          <w:sz w:val="24"/>
          <w:szCs w:val="24"/>
        </w:rPr>
      </w:pPr>
      <w:r w:rsidRPr="004C744F">
        <w:rPr>
          <w:rFonts w:asciiTheme="minorBidi" w:hAnsiTheme="minorBidi"/>
          <w:sz w:val="24"/>
        </w:rPr>
        <w:t xml:space="preserve">Jawatankuasa Fatwa Majlis Kebangsaan Bagi Hal Ehwal Agama </w:t>
      </w:r>
      <w:r w:rsidR="00FC3785">
        <w:rPr>
          <w:rFonts w:asciiTheme="minorBidi" w:hAnsiTheme="minorBidi"/>
          <w:sz w:val="24"/>
        </w:rPr>
        <w:t>Islam</w:t>
      </w:r>
      <w:r w:rsidRPr="004C744F">
        <w:rPr>
          <w:rFonts w:asciiTheme="minorBidi" w:hAnsiTheme="minorBidi"/>
          <w:sz w:val="24"/>
        </w:rPr>
        <w:t xml:space="preserve"> Malaysia kali Ke-77 yang bersidang pada 10-12 April 2007 di Primula Beach Resort, Kuala </w:t>
      </w:r>
      <w:r w:rsidRPr="004C744F">
        <w:rPr>
          <w:rFonts w:asciiTheme="minorBidi" w:hAnsiTheme="minorBidi"/>
          <w:sz w:val="24"/>
        </w:rPr>
        <w:lastRenderedPageBreak/>
        <w:t>Terengganu) telah bersepakat tentang keharusan melaksanakan wakaf tunai</w:t>
      </w:r>
      <w:r>
        <w:rPr>
          <w:rFonts w:asciiTheme="majorBidi" w:hAnsiTheme="majorBidi" w:cstheme="majorBidi"/>
          <w:sz w:val="24"/>
        </w:rPr>
        <w:t>.</w:t>
      </w:r>
      <w:r>
        <w:rPr>
          <w:rStyle w:val="FootnoteReference"/>
          <w:rFonts w:asciiTheme="majorBidi" w:hAnsiTheme="majorBidi" w:cstheme="majorBidi"/>
          <w:sz w:val="24"/>
        </w:rPr>
        <w:footnoteReference w:id="9"/>
      </w:r>
      <w:r w:rsidR="004C744F">
        <w:rPr>
          <w:rFonts w:asciiTheme="minorBidi" w:hAnsiTheme="minorBidi"/>
          <w:sz w:val="24"/>
          <w:szCs w:val="24"/>
        </w:rPr>
        <w:t xml:space="preserve"> </w:t>
      </w:r>
      <w:r w:rsidR="00615B9D">
        <w:rPr>
          <w:rFonts w:asciiTheme="minorBidi" w:hAnsiTheme="minorBidi"/>
          <w:sz w:val="24"/>
          <w:szCs w:val="24"/>
        </w:rPr>
        <w:t xml:space="preserve">Di samping itu juga, </w:t>
      </w:r>
      <w:r w:rsidR="004C744F" w:rsidRPr="004C744F">
        <w:rPr>
          <w:rFonts w:asciiTheme="minorBidi" w:eastAsia="Cambria" w:hAnsiTheme="minorBidi"/>
          <w:sz w:val="24"/>
        </w:rPr>
        <w:t xml:space="preserve">Akademi Fiqh </w:t>
      </w:r>
      <w:r w:rsidR="00FC3785">
        <w:rPr>
          <w:rFonts w:asciiTheme="minorBidi" w:eastAsia="Cambria" w:hAnsiTheme="minorBidi"/>
          <w:sz w:val="24"/>
        </w:rPr>
        <w:t>Islam</w:t>
      </w:r>
      <w:r w:rsidR="004C744F" w:rsidRPr="004C744F">
        <w:rPr>
          <w:rFonts w:asciiTheme="minorBidi" w:eastAsia="Cambria" w:hAnsiTheme="minorBidi"/>
          <w:sz w:val="24"/>
        </w:rPr>
        <w:t xml:space="preserve"> AntArabangsa yang telah berlangsung pada kali ke-15 di Muscat, Oman pada 6-11 Mac 2004 telah bersepakat tentang keharusan melaksanakan wakaf tunai dengan panduan-panduan dan syarat-syarat yang ditetapkan oleh akademi tersebut.</w:t>
      </w:r>
      <w:r w:rsidR="004C744F" w:rsidRPr="004C744F">
        <w:rPr>
          <w:rStyle w:val="FootnoteReference"/>
          <w:rFonts w:asciiTheme="minorBidi" w:eastAsia="Cambria" w:hAnsiTheme="minorBidi"/>
          <w:sz w:val="24"/>
        </w:rPr>
        <w:footnoteReference w:id="10"/>
      </w:r>
    </w:p>
    <w:p w:rsidR="004C744F" w:rsidRDefault="004C744F" w:rsidP="00C82F86">
      <w:pPr>
        <w:spacing w:line="480" w:lineRule="auto"/>
        <w:rPr>
          <w:rFonts w:asciiTheme="minorBidi" w:hAnsiTheme="minorBidi"/>
          <w:sz w:val="24"/>
          <w:szCs w:val="24"/>
          <w:lang w:val="en-GB"/>
        </w:rPr>
      </w:pPr>
    </w:p>
    <w:p w:rsidR="008A62B3" w:rsidRDefault="00953F5F" w:rsidP="00C82F86">
      <w:pPr>
        <w:spacing w:line="480" w:lineRule="auto"/>
        <w:rPr>
          <w:rFonts w:asciiTheme="minorBidi" w:hAnsiTheme="minorBidi"/>
          <w:sz w:val="24"/>
          <w:szCs w:val="24"/>
          <w:lang w:val="en-GB"/>
        </w:rPr>
      </w:pPr>
      <w:r>
        <w:rPr>
          <w:rFonts w:asciiTheme="minorBidi" w:hAnsiTheme="minorBidi"/>
          <w:sz w:val="24"/>
          <w:szCs w:val="24"/>
          <w:lang w:val="en-GB"/>
        </w:rPr>
        <w:t>8</w:t>
      </w:r>
      <w:r w:rsidR="00CD684C">
        <w:rPr>
          <w:rFonts w:asciiTheme="minorBidi" w:hAnsiTheme="minorBidi"/>
          <w:sz w:val="24"/>
          <w:szCs w:val="24"/>
          <w:lang w:val="en-GB"/>
        </w:rPr>
        <w:t xml:space="preserve">. </w:t>
      </w:r>
      <w:r w:rsidR="008A62B3">
        <w:rPr>
          <w:rFonts w:asciiTheme="minorBidi" w:hAnsiTheme="minorBidi"/>
          <w:sz w:val="24"/>
          <w:szCs w:val="24"/>
          <w:lang w:val="en-GB"/>
        </w:rPr>
        <w:t xml:space="preserve">Hukum </w:t>
      </w:r>
      <w:r w:rsidR="00CD684C">
        <w:rPr>
          <w:rFonts w:asciiTheme="minorBidi" w:hAnsiTheme="minorBidi"/>
          <w:sz w:val="24"/>
          <w:szCs w:val="24"/>
          <w:lang w:val="en-GB"/>
        </w:rPr>
        <w:t>Pelaksanaan Wakaf Tunai</w:t>
      </w:r>
    </w:p>
    <w:p w:rsidR="00231770" w:rsidRDefault="00231770" w:rsidP="00C82F86">
      <w:pPr>
        <w:spacing w:line="480" w:lineRule="auto"/>
        <w:rPr>
          <w:rFonts w:asciiTheme="minorBidi" w:hAnsiTheme="minorBidi"/>
          <w:sz w:val="24"/>
          <w:szCs w:val="24"/>
          <w:lang w:val="en-GB"/>
        </w:rPr>
      </w:pPr>
      <w:r>
        <w:rPr>
          <w:rFonts w:asciiTheme="minorBidi" w:hAnsiTheme="minorBidi"/>
          <w:sz w:val="24"/>
          <w:szCs w:val="24"/>
          <w:lang w:val="en-GB"/>
        </w:rPr>
        <w:tab/>
        <w:t>Hukum melak</w:t>
      </w:r>
      <w:r w:rsidR="00F11B67">
        <w:rPr>
          <w:rFonts w:asciiTheme="minorBidi" w:hAnsiTheme="minorBidi"/>
          <w:sz w:val="24"/>
          <w:szCs w:val="24"/>
          <w:lang w:val="en-GB"/>
        </w:rPr>
        <w:t>sanakan wakaf tunai</w:t>
      </w:r>
      <w:r>
        <w:rPr>
          <w:rFonts w:asciiTheme="minorBidi" w:hAnsiTheme="minorBidi"/>
          <w:sz w:val="24"/>
          <w:szCs w:val="24"/>
          <w:lang w:val="en-GB"/>
        </w:rPr>
        <w:t xml:space="preserve"> </w:t>
      </w:r>
      <w:r w:rsidR="00F11B67">
        <w:rPr>
          <w:rFonts w:asciiTheme="minorBidi" w:hAnsiTheme="minorBidi"/>
          <w:sz w:val="24"/>
          <w:szCs w:val="24"/>
          <w:lang w:val="en-GB"/>
        </w:rPr>
        <w:t>di kalangan para ulama</w:t>
      </w:r>
      <w:r>
        <w:rPr>
          <w:rFonts w:asciiTheme="minorBidi" w:hAnsiTheme="minorBidi"/>
          <w:sz w:val="24"/>
          <w:szCs w:val="24"/>
          <w:lang w:val="en-GB"/>
        </w:rPr>
        <w:t xml:space="preserve"> iaitu harus. </w:t>
      </w:r>
      <w:r w:rsidR="00F11B67">
        <w:rPr>
          <w:rFonts w:asciiTheme="minorBidi" w:hAnsiTheme="minorBidi"/>
          <w:sz w:val="24"/>
          <w:szCs w:val="24"/>
          <w:lang w:val="en-GB"/>
        </w:rPr>
        <w:t xml:space="preserve">Dengan keharusan ini, sesiapa sahaja yang beragama </w:t>
      </w:r>
      <w:r w:rsidR="00FC3785">
        <w:rPr>
          <w:rFonts w:asciiTheme="minorBidi" w:hAnsiTheme="minorBidi"/>
          <w:sz w:val="24"/>
          <w:szCs w:val="24"/>
          <w:lang w:val="en-GB"/>
        </w:rPr>
        <w:t>Islam</w:t>
      </w:r>
      <w:r w:rsidR="00F11B67">
        <w:rPr>
          <w:rFonts w:asciiTheme="minorBidi" w:hAnsiTheme="minorBidi"/>
          <w:sz w:val="24"/>
          <w:szCs w:val="24"/>
          <w:lang w:val="en-GB"/>
        </w:rPr>
        <w:t xml:space="preserve"> boleh melaksanakannya </w:t>
      </w:r>
      <w:r w:rsidR="002B03C6">
        <w:rPr>
          <w:rFonts w:asciiTheme="minorBidi" w:hAnsiTheme="minorBidi"/>
          <w:sz w:val="24"/>
          <w:szCs w:val="24"/>
          <w:lang w:val="en-GB"/>
        </w:rPr>
        <w:t xml:space="preserve">tanpa rasa ragu. </w:t>
      </w:r>
    </w:p>
    <w:p w:rsidR="00231770" w:rsidRDefault="00231770" w:rsidP="00C82F86">
      <w:pPr>
        <w:spacing w:line="480" w:lineRule="auto"/>
        <w:rPr>
          <w:rFonts w:asciiTheme="minorBidi" w:hAnsiTheme="minorBidi"/>
          <w:sz w:val="24"/>
          <w:szCs w:val="24"/>
          <w:lang w:val="en-GB"/>
        </w:rPr>
      </w:pPr>
    </w:p>
    <w:p w:rsidR="00231770" w:rsidRDefault="00953F5F" w:rsidP="00C82F86">
      <w:pPr>
        <w:spacing w:line="480" w:lineRule="auto"/>
        <w:rPr>
          <w:rFonts w:asciiTheme="minorBidi" w:hAnsiTheme="minorBidi"/>
          <w:sz w:val="24"/>
          <w:szCs w:val="24"/>
          <w:lang w:val="en-GB"/>
        </w:rPr>
      </w:pPr>
      <w:r>
        <w:rPr>
          <w:rFonts w:asciiTheme="minorBidi" w:hAnsiTheme="minorBidi"/>
          <w:sz w:val="24"/>
          <w:szCs w:val="24"/>
          <w:lang w:val="en-GB"/>
        </w:rPr>
        <w:t xml:space="preserve">9. </w:t>
      </w:r>
      <w:r w:rsidR="00C16C59">
        <w:rPr>
          <w:rFonts w:asciiTheme="minorBidi" w:hAnsiTheme="minorBidi"/>
          <w:sz w:val="24"/>
          <w:szCs w:val="24"/>
          <w:lang w:val="en-GB"/>
        </w:rPr>
        <w:t xml:space="preserve">Pandangan </w:t>
      </w:r>
      <w:r w:rsidR="00E4148B">
        <w:rPr>
          <w:rFonts w:asciiTheme="minorBidi" w:hAnsiTheme="minorBidi"/>
          <w:sz w:val="24"/>
          <w:szCs w:val="24"/>
          <w:lang w:val="en-GB"/>
        </w:rPr>
        <w:t>Ulama Terhadap Hukum Wakaf Tunai</w:t>
      </w:r>
    </w:p>
    <w:p w:rsidR="00E4148B" w:rsidRDefault="00E4148B" w:rsidP="00C82F86">
      <w:pPr>
        <w:spacing w:line="480" w:lineRule="auto"/>
        <w:rPr>
          <w:rFonts w:asciiTheme="minorBidi" w:hAnsiTheme="minorBidi"/>
          <w:sz w:val="24"/>
          <w:szCs w:val="24"/>
          <w:lang w:val="en-GB"/>
        </w:rPr>
      </w:pPr>
    </w:p>
    <w:p w:rsidR="00E4148B" w:rsidRDefault="007F5CB6" w:rsidP="00C82F86">
      <w:pPr>
        <w:spacing w:line="480" w:lineRule="auto"/>
        <w:rPr>
          <w:rFonts w:asciiTheme="minorBidi" w:hAnsiTheme="minorBidi"/>
          <w:sz w:val="24"/>
          <w:szCs w:val="24"/>
          <w:lang w:val="en-GB"/>
        </w:rPr>
      </w:pPr>
      <w:r>
        <w:rPr>
          <w:rFonts w:asciiTheme="minorBidi" w:hAnsiTheme="minorBidi"/>
          <w:sz w:val="24"/>
          <w:szCs w:val="24"/>
          <w:lang w:val="en-GB"/>
        </w:rPr>
        <w:t xml:space="preserve">Pandangan ulama tentang hukum wakaf tunai terbahagi kepada tiga iaitu tidak harus, </w:t>
      </w:r>
      <w:r w:rsidR="006D786A">
        <w:rPr>
          <w:rFonts w:asciiTheme="minorBidi" w:hAnsiTheme="minorBidi"/>
          <w:sz w:val="24"/>
          <w:szCs w:val="24"/>
          <w:lang w:val="en-GB"/>
        </w:rPr>
        <w:t xml:space="preserve">makruh dan harus. </w:t>
      </w:r>
    </w:p>
    <w:p w:rsidR="00CB4C76" w:rsidRDefault="00CB4C76" w:rsidP="00C82F86">
      <w:pPr>
        <w:spacing w:line="480" w:lineRule="auto"/>
        <w:rPr>
          <w:rFonts w:asciiTheme="minorBidi" w:hAnsiTheme="minorBidi"/>
          <w:sz w:val="24"/>
          <w:szCs w:val="24"/>
          <w:lang w:val="en-GB"/>
        </w:rPr>
      </w:pPr>
    </w:p>
    <w:p w:rsidR="00CB4C76" w:rsidRDefault="00CB4C76" w:rsidP="00CD684C">
      <w:pPr>
        <w:spacing w:line="480" w:lineRule="auto"/>
        <w:jc w:val="both"/>
        <w:rPr>
          <w:rFonts w:asciiTheme="minorBidi" w:eastAsia="Cambria" w:hAnsiTheme="minorBidi"/>
          <w:sz w:val="24"/>
          <w:lang w:val="en-GB"/>
        </w:rPr>
      </w:pPr>
      <w:r>
        <w:rPr>
          <w:rFonts w:asciiTheme="minorBidi" w:hAnsiTheme="minorBidi"/>
          <w:sz w:val="24"/>
          <w:szCs w:val="24"/>
          <w:lang w:val="en-GB"/>
        </w:rPr>
        <w:tab/>
        <w:t>Antara ulama yang tidak mengharuskan pelaksanaan wakaf tunai ialah</w:t>
      </w:r>
      <w:r w:rsidR="00A6722C">
        <w:rPr>
          <w:rFonts w:asciiTheme="minorBidi" w:hAnsiTheme="minorBidi"/>
          <w:sz w:val="24"/>
          <w:szCs w:val="24"/>
          <w:lang w:val="en-GB"/>
        </w:rPr>
        <w:t xml:space="preserve"> Imam </w:t>
      </w:r>
      <w:r w:rsidR="00A6722C" w:rsidRPr="001128EC">
        <w:rPr>
          <w:rFonts w:asciiTheme="minorBidi" w:hAnsiTheme="minorBidi"/>
          <w:sz w:val="24"/>
          <w:szCs w:val="24"/>
          <w:lang w:val="en-GB"/>
        </w:rPr>
        <w:t>Abu Hanifah, Abu Yusof</w:t>
      </w:r>
      <w:r w:rsidRPr="001128EC">
        <w:rPr>
          <w:rFonts w:asciiTheme="minorBidi" w:hAnsiTheme="minorBidi"/>
          <w:sz w:val="24"/>
          <w:szCs w:val="24"/>
          <w:lang w:val="en-GB"/>
        </w:rPr>
        <w:t>,</w:t>
      </w:r>
      <w:r w:rsidR="00A6722C">
        <w:rPr>
          <w:rFonts w:asciiTheme="minorBidi" w:hAnsiTheme="minorBidi"/>
          <w:sz w:val="24"/>
          <w:szCs w:val="24"/>
          <w:lang w:val="en-GB"/>
        </w:rPr>
        <w:t xml:space="preserve"> sebahagian ulama Shafie dan mazhab H</w:t>
      </w:r>
      <w:r w:rsidR="001128EC" w:rsidRPr="001128EC">
        <w:rPr>
          <w:rFonts w:asciiTheme="minorBidi" w:hAnsiTheme="minorBidi"/>
          <w:sz w:val="24"/>
          <w:szCs w:val="24"/>
          <w:lang w:val="en-GB"/>
        </w:rPr>
        <w:t xml:space="preserve">anbali. </w:t>
      </w:r>
      <w:r w:rsidR="001128EC" w:rsidRPr="001128EC">
        <w:rPr>
          <w:rFonts w:asciiTheme="minorBidi" w:eastAsia="Cambria" w:hAnsiTheme="minorBidi"/>
          <w:sz w:val="24"/>
          <w:lang w:val="en-GB"/>
        </w:rPr>
        <w:t xml:space="preserve">Alasan yang </w:t>
      </w:r>
      <w:r w:rsidR="001128EC" w:rsidRPr="001128EC">
        <w:rPr>
          <w:rFonts w:asciiTheme="minorBidi" w:eastAsia="Cambria" w:hAnsiTheme="minorBidi"/>
          <w:sz w:val="24"/>
          <w:lang w:val="en-GB"/>
        </w:rPr>
        <w:lastRenderedPageBreak/>
        <w:t>mereka berikan ialah kerana wang merupakan harta alih dan tidak dapat kekal lama untuk memberikan manfaat kepada orang lain. Ia sama seperti makanan dan minuman yang hanya boleh digunakan sekali sahaja.</w:t>
      </w:r>
    </w:p>
    <w:p w:rsidR="00AD229D" w:rsidRDefault="00AD229D" w:rsidP="00C82F86">
      <w:pPr>
        <w:spacing w:line="480" w:lineRule="auto"/>
        <w:rPr>
          <w:rFonts w:asciiTheme="minorBidi" w:eastAsia="Cambria" w:hAnsiTheme="minorBidi"/>
          <w:sz w:val="24"/>
          <w:lang w:val="en-GB"/>
        </w:rPr>
      </w:pPr>
    </w:p>
    <w:p w:rsidR="00AD229D" w:rsidRDefault="00AD229D" w:rsidP="00855B82">
      <w:pPr>
        <w:spacing w:line="480" w:lineRule="auto"/>
        <w:jc w:val="both"/>
        <w:rPr>
          <w:rFonts w:asciiTheme="minorBidi" w:eastAsia="Cambria" w:hAnsiTheme="minorBidi"/>
          <w:sz w:val="24"/>
        </w:rPr>
      </w:pPr>
      <w:r>
        <w:rPr>
          <w:rFonts w:asciiTheme="minorBidi" w:hAnsiTheme="minorBidi"/>
          <w:sz w:val="24"/>
          <w:szCs w:val="24"/>
          <w:lang w:val="en-GB"/>
        </w:rPr>
        <w:tab/>
        <w:t xml:space="preserve">Pandangan kedua pula ialah ulama yang berpendapat bahawa hukum </w:t>
      </w:r>
      <w:r w:rsidRPr="00AD229D">
        <w:rPr>
          <w:rFonts w:asciiTheme="minorBidi" w:hAnsiTheme="minorBidi"/>
          <w:sz w:val="24"/>
          <w:szCs w:val="24"/>
          <w:lang w:val="en-GB"/>
        </w:rPr>
        <w:t xml:space="preserve">melaksanakan wakaf tunai adalah makruh. </w:t>
      </w:r>
      <w:r w:rsidRPr="00AD229D">
        <w:rPr>
          <w:rFonts w:asciiTheme="minorBidi" w:eastAsia="Cambria" w:hAnsiTheme="minorBidi"/>
          <w:sz w:val="24"/>
        </w:rPr>
        <w:t xml:space="preserve">Pendapat ini adalah bagi mazhab Maliki yang diambil daripada kata-kata </w:t>
      </w:r>
      <w:r>
        <w:rPr>
          <w:rFonts w:asciiTheme="minorBidi" w:eastAsia="Cambria" w:hAnsiTheme="minorBidi"/>
          <w:sz w:val="24"/>
        </w:rPr>
        <w:t>Ibn Rush</w:t>
      </w:r>
      <w:r w:rsidRPr="00AD229D">
        <w:rPr>
          <w:rFonts w:asciiTheme="minorBidi" w:eastAsia="Cambria" w:hAnsiTheme="minorBidi"/>
          <w:sz w:val="24"/>
        </w:rPr>
        <w:t>d. Kata Ibn Rushd: Ada pun dinar dan dirham serta apa-apa yang tidak pasti (ainnya) maka mewakafkannya adalah makruh.</w:t>
      </w:r>
      <w:r w:rsidRPr="00AD229D">
        <w:rPr>
          <w:rStyle w:val="FootnoteReference"/>
          <w:rFonts w:asciiTheme="minorBidi" w:eastAsia="Cambria" w:hAnsiTheme="minorBidi"/>
          <w:sz w:val="24"/>
        </w:rPr>
        <w:footnoteReference w:id="11"/>
      </w:r>
      <w:r>
        <w:rPr>
          <w:rFonts w:asciiTheme="minorBidi" w:eastAsia="Cambria" w:hAnsiTheme="minorBidi"/>
          <w:sz w:val="24"/>
        </w:rPr>
        <w:t xml:space="preserve"> </w:t>
      </w:r>
      <w:r w:rsidRPr="00AD229D">
        <w:rPr>
          <w:rFonts w:asciiTheme="minorBidi" w:eastAsia="Cambria" w:hAnsiTheme="minorBidi"/>
          <w:sz w:val="24"/>
        </w:rPr>
        <w:t>Bagi mazhab ini, Ibn Rushd atau ulama mazhab Maliki yang lain tidak menyatakan dalil dan alasan mereka secara khusus melainkan mereka hanya menyatakan hukum tersebut semata-mata.</w:t>
      </w:r>
    </w:p>
    <w:p w:rsidR="00855B82" w:rsidRDefault="00855B82" w:rsidP="00855B82">
      <w:pPr>
        <w:spacing w:line="480" w:lineRule="auto"/>
        <w:jc w:val="both"/>
        <w:rPr>
          <w:rFonts w:asciiTheme="minorBidi" w:eastAsia="Cambria" w:hAnsiTheme="minorBidi"/>
          <w:sz w:val="24"/>
        </w:rPr>
      </w:pPr>
    </w:p>
    <w:p w:rsidR="00BE109E" w:rsidRDefault="00897A13" w:rsidP="00855B82">
      <w:pPr>
        <w:spacing w:line="480" w:lineRule="auto"/>
        <w:ind w:firstLine="720"/>
        <w:jc w:val="both"/>
        <w:rPr>
          <w:rFonts w:asciiTheme="minorBidi" w:eastAsia="Cambria" w:hAnsiTheme="minorBidi"/>
          <w:sz w:val="24"/>
        </w:rPr>
      </w:pPr>
      <w:r>
        <w:rPr>
          <w:rFonts w:asciiTheme="minorBidi" w:eastAsia="Cambria" w:hAnsiTheme="minorBidi"/>
          <w:sz w:val="24"/>
        </w:rPr>
        <w:t xml:space="preserve">Pandangan ketiga tentang hukum wakaf tunai ialah harus. </w:t>
      </w:r>
      <w:r w:rsidR="00A00410">
        <w:rPr>
          <w:rFonts w:asciiTheme="minorBidi" w:eastAsia="Cambria" w:hAnsiTheme="minorBidi"/>
          <w:sz w:val="24"/>
        </w:rPr>
        <w:t xml:space="preserve">Antara ulama yang berpegang kepada hukum tersebut ialah sebahagian daripada ulama </w:t>
      </w:r>
      <w:r w:rsidR="00653309">
        <w:rPr>
          <w:rFonts w:asciiTheme="minorBidi" w:eastAsia="Cambria" w:hAnsiTheme="minorBidi"/>
          <w:sz w:val="24"/>
        </w:rPr>
        <w:t>Hanafi</w:t>
      </w:r>
      <w:r w:rsidR="00A00410">
        <w:rPr>
          <w:rFonts w:asciiTheme="minorBidi" w:eastAsia="Cambria" w:hAnsiTheme="minorBidi"/>
          <w:sz w:val="24"/>
        </w:rPr>
        <w:t xml:space="preserve"> dan mazhab </w:t>
      </w:r>
      <w:r w:rsidR="00653309">
        <w:rPr>
          <w:rFonts w:asciiTheme="minorBidi" w:eastAsia="Cambria" w:hAnsiTheme="minorBidi"/>
          <w:sz w:val="24"/>
        </w:rPr>
        <w:t>Sh</w:t>
      </w:r>
      <w:r w:rsidR="00A00410">
        <w:rPr>
          <w:rFonts w:asciiTheme="minorBidi" w:eastAsia="Cambria" w:hAnsiTheme="minorBidi"/>
          <w:sz w:val="24"/>
        </w:rPr>
        <w:t xml:space="preserve">afie, </w:t>
      </w:r>
      <w:r w:rsidR="00653309">
        <w:rPr>
          <w:rFonts w:asciiTheme="minorBidi" w:eastAsia="Cambria" w:hAnsiTheme="minorBidi"/>
          <w:sz w:val="24"/>
        </w:rPr>
        <w:t>Im</w:t>
      </w:r>
      <w:r w:rsidR="00A00410">
        <w:rPr>
          <w:rFonts w:asciiTheme="minorBidi" w:eastAsia="Cambria" w:hAnsiTheme="minorBidi"/>
          <w:sz w:val="24"/>
        </w:rPr>
        <w:t xml:space="preserve">am </w:t>
      </w:r>
      <w:r w:rsidR="00653309">
        <w:rPr>
          <w:rFonts w:asciiTheme="minorBidi" w:eastAsia="Cambria" w:hAnsiTheme="minorBidi"/>
          <w:sz w:val="24"/>
        </w:rPr>
        <w:t>A</w:t>
      </w:r>
      <w:r w:rsidR="00A00410">
        <w:rPr>
          <w:rFonts w:asciiTheme="minorBidi" w:eastAsia="Cambria" w:hAnsiTheme="minorBidi"/>
          <w:sz w:val="24"/>
        </w:rPr>
        <w:t>l-zuhri</w:t>
      </w:r>
      <w:r w:rsidR="00653309">
        <w:rPr>
          <w:rFonts w:asciiTheme="minorBidi" w:eastAsia="Cambria" w:hAnsiTheme="minorBidi"/>
          <w:sz w:val="24"/>
        </w:rPr>
        <w:t>, Ibn Sirin</w:t>
      </w:r>
      <w:r w:rsidR="00A00410">
        <w:rPr>
          <w:rFonts w:asciiTheme="minorBidi" w:eastAsia="Cambria" w:hAnsiTheme="minorBidi"/>
          <w:sz w:val="24"/>
        </w:rPr>
        <w:t xml:space="preserve">, </w:t>
      </w:r>
      <w:r w:rsidR="00653309">
        <w:rPr>
          <w:rFonts w:asciiTheme="minorBidi" w:eastAsia="Cambria" w:hAnsiTheme="minorBidi"/>
          <w:sz w:val="24"/>
        </w:rPr>
        <w:t xml:space="preserve">Imam Bukhari </w:t>
      </w:r>
      <w:r w:rsidR="00A00410">
        <w:rPr>
          <w:rFonts w:asciiTheme="minorBidi" w:eastAsia="Cambria" w:hAnsiTheme="minorBidi"/>
          <w:sz w:val="24"/>
        </w:rPr>
        <w:t xml:space="preserve">dan </w:t>
      </w:r>
      <w:r w:rsidR="00653309">
        <w:rPr>
          <w:rFonts w:asciiTheme="minorBidi" w:eastAsia="Cambria" w:hAnsiTheme="minorBidi"/>
          <w:sz w:val="24"/>
        </w:rPr>
        <w:t>Ibn Taimiyyah</w:t>
      </w:r>
      <w:r w:rsidR="00A00410">
        <w:rPr>
          <w:rFonts w:asciiTheme="minorBidi" w:eastAsia="Cambria" w:hAnsiTheme="minorBidi"/>
          <w:sz w:val="24"/>
        </w:rPr>
        <w:t>.</w:t>
      </w:r>
    </w:p>
    <w:p w:rsidR="00BE109E" w:rsidRDefault="00BE109E" w:rsidP="00AD229D">
      <w:pPr>
        <w:spacing w:line="480" w:lineRule="auto"/>
        <w:rPr>
          <w:rFonts w:asciiTheme="minorBidi" w:eastAsia="Cambria" w:hAnsiTheme="minorBidi"/>
          <w:sz w:val="24"/>
        </w:rPr>
      </w:pPr>
    </w:p>
    <w:p w:rsidR="00897A13" w:rsidRPr="00BE109E" w:rsidRDefault="00BE109E" w:rsidP="00BE109E">
      <w:pPr>
        <w:spacing w:line="480" w:lineRule="auto"/>
        <w:jc w:val="both"/>
        <w:rPr>
          <w:rFonts w:asciiTheme="minorBidi" w:hAnsiTheme="minorBidi"/>
          <w:sz w:val="24"/>
          <w:szCs w:val="24"/>
        </w:rPr>
      </w:pPr>
      <w:r w:rsidRPr="00BE109E">
        <w:rPr>
          <w:rFonts w:asciiTheme="minorBidi" w:eastAsia="Cambria" w:hAnsiTheme="minorBidi"/>
          <w:sz w:val="24"/>
        </w:rPr>
        <w:tab/>
      </w:r>
      <w:r w:rsidRPr="00BE109E">
        <w:rPr>
          <w:rFonts w:asciiTheme="minorBidi" w:eastAsia="Cambria" w:hAnsiTheme="minorBidi"/>
          <w:sz w:val="24"/>
          <w:lang w:val="en-GB"/>
        </w:rPr>
        <w:t xml:space="preserve">Imam Bukhari telah mengambil pendapat Ibnu Sirin dan telah berkata : Sesiapa yang sedekahkan seribu dinar pada jalan Allah dan dia berikan kepada seseorang untuk meniagakannya bagi mendapatkan keutungan, lalu memberikan keuntungan itu kepada orang-orang miskin dan kaum kerabat,  maka adakah bagi lelaki itu mengambil </w:t>
      </w:r>
      <w:r w:rsidRPr="00BE109E">
        <w:rPr>
          <w:rFonts w:asciiTheme="minorBidi" w:eastAsia="Cambria" w:hAnsiTheme="minorBidi"/>
          <w:sz w:val="24"/>
          <w:lang w:val="en-GB"/>
        </w:rPr>
        <w:lastRenderedPageBreak/>
        <w:t>sebahagian daripada keuntungan itu? Dia berkata: Dia tidak boleh memakannya.</w:t>
      </w:r>
      <w:r w:rsidRPr="00BE109E">
        <w:rPr>
          <w:rStyle w:val="FootnoteReference1"/>
          <w:rFonts w:asciiTheme="minorBidi" w:eastAsia="Cambria" w:hAnsiTheme="minorBidi"/>
          <w:sz w:val="24"/>
          <w:lang w:val="en-GB"/>
        </w:rPr>
        <w:footnoteReference w:id="12"/>
      </w:r>
      <w:r w:rsidRPr="00BE109E">
        <w:rPr>
          <w:rFonts w:asciiTheme="minorBidi" w:eastAsia="Cambria" w:hAnsiTheme="minorBidi"/>
          <w:sz w:val="24"/>
          <w:lang w:val="en-GB"/>
        </w:rPr>
        <w:t xml:space="preserve"> </w:t>
      </w:r>
      <w:r>
        <w:rPr>
          <w:rFonts w:asciiTheme="minorBidi" w:eastAsia="Cambria" w:hAnsiTheme="minorBidi"/>
          <w:sz w:val="24"/>
          <w:lang w:val="en-GB"/>
        </w:rPr>
        <w:t xml:space="preserve">Amalan yang dimaksudkan di sini ialah wakaf tunai yang menggunakan keuntungan daripada perniagaan untuk disedekahkan kepada fakir miskin dan saudara-mara yang memerlukan. </w:t>
      </w:r>
      <w:r w:rsidR="00A00410" w:rsidRPr="00BE109E">
        <w:rPr>
          <w:rFonts w:asciiTheme="minorBidi" w:eastAsia="Cambria" w:hAnsiTheme="minorBidi"/>
          <w:sz w:val="24"/>
        </w:rPr>
        <w:t xml:space="preserve"> </w:t>
      </w:r>
    </w:p>
    <w:p w:rsidR="00AD229D" w:rsidRDefault="00AD229D" w:rsidP="00C82F86">
      <w:pPr>
        <w:spacing w:line="480" w:lineRule="auto"/>
        <w:rPr>
          <w:rFonts w:asciiTheme="minorBidi" w:hAnsiTheme="minorBidi"/>
          <w:sz w:val="24"/>
          <w:szCs w:val="24"/>
          <w:lang w:val="en-GB"/>
        </w:rPr>
      </w:pPr>
    </w:p>
    <w:p w:rsidR="00251F56" w:rsidRPr="00996DFC" w:rsidRDefault="00953F5F" w:rsidP="00C82F86">
      <w:pPr>
        <w:spacing w:line="480" w:lineRule="auto"/>
        <w:rPr>
          <w:rFonts w:asciiTheme="minorBidi" w:hAnsiTheme="minorBidi"/>
          <w:sz w:val="24"/>
          <w:szCs w:val="24"/>
        </w:rPr>
      </w:pPr>
      <w:r>
        <w:rPr>
          <w:rFonts w:asciiTheme="minorBidi" w:hAnsiTheme="minorBidi"/>
          <w:sz w:val="24"/>
          <w:szCs w:val="24"/>
          <w:lang w:val="en-GB"/>
        </w:rPr>
        <w:t>10</w:t>
      </w:r>
      <w:r w:rsidR="008A62B3">
        <w:rPr>
          <w:rFonts w:asciiTheme="minorBidi" w:hAnsiTheme="minorBidi"/>
          <w:sz w:val="24"/>
          <w:szCs w:val="24"/>
          <w:lang w:val="en-GB"/>
        </w:rPr>
        <w:t xml:space="preserve">. </w:t>
      </w:r>
      <w:r w:rsidR="004C744F">
        <w:rPr>
          <w:rFonts w:asciiTheme="minorBidi" w:hAnsiTheme="minorBidi"/>
          <w:sz w:val="24"/>
          <w:szCs w:val="24"/>
          <w:lang w:val="en-GB"/>
        </w:rPr>
        <w:t>Hasil K</w:t>
      </w:r>
      <w:r w:rsidR="00251F56" w:rsidRPr="00996DFC">
        <w:rPr>
          <w:rFonts w:asciiTheme="minorBidi" w:hAnsiTheme="minorBidi"/>
          <w:sz w:val="24"/>
          <w:szCs w:val="24"/>
          <w:lang w:val="en-GB"/>
        </w:rPr>
        <w:t xml:space="preserve">ajian </w:t>
      </w:r>
    </w:p>
    <w:p w:rsidR="00251F56" w:rsidRDefault="00251F56" w:rsidP="00C82F86">
      <w:pPr>
        <w:spacing w:line="480" w:lineRule="auto"/>
        <w:rPr>
          <w:rFonts w:asciiTheme="minorBidi" w:hAnsiTheme="minorBidi"/>
          <w:sz w:val="24"/>
          <w:szCs w:val="24"/>
        </w:rPr>
      </w:pPr>
    </w:p>
    <w:p w:rsidR="004A04ED" w:rsidRPr="00996DFC" w:rsidRDefault="004A04ED" w:rsidP="00FD6DD4">
      <w:pPr>
        <w:spacing w:line="480" w:lineRule="auto"/>
        <w:jc w:val="both"/>
        <w:rPr>
          <w:rFonts w:asciiTheme="minorBidi" w:hAnsiTheme="minorBidi"/>
          <w:sz w:val="24"/>
          <w:szCs w:val="24"/>
        </w:rPr>
      </w:pPr>
      <w:r>
        <w:rPr>
          <w:rFonts w:asciiTheme="minorBidi" w:hAnsiTheme="minorBidi"/>
          <w:sz w:val="24"/>
          <w:szCs w:val="24"/>
        </w:rPr>
        <w:t xml:space="preserve">Melalui kajian dan penelitian terhadap dalil-dalil yang lebih kuat dalam hukum wakaf tunai, didapati ianya adalah harus dilaksanakan berdasarkan dalil-dalil dan amalan-amalan orang yang terdahulu. </w:t>
      </w:r>
      <w:r w:rsidR="00F6474C">
        <w:rPr>
          <w:rFonts w:asciiTheme="minorBidi" w:hAnsiTheme="minorBidi"/>
          <w:sz w:val="24"/>
          <w:szCs w:val="24"/>
        </w:rPr>
        <w:t>T</w:t>
      </w:r>
      <w:r>
        <w:rPr>
          <w:rFonts w:asciiTheme="minorBidi" w:hAnsiTheme="minorBidi"/>
          <w:sz w:val="24"/>
          <w:szCs w:val="24"/>
        </w:rPr>
        <w:t xml:space="preserve">idak wujud dalil daripada </w:t>
      </w:r>
      <w:r w:rsidR="00953F5F">
        <w:rPr>
          <w:rFonts w:asciiTheme="minorBidi" w:hAnsiTheme="minorBidi"/>
          <w:sz w:val="24"/>
          <w:szCs w:val="24"/>
        </w:rPr>
        <w:t xml:space="preserve">Al-Quran </w:t>
      </w:r>
      <w:r>
        <w:rPr>
          <w:rFonts w:asciiTheme="minorBidi" w:hAnsiTheme="minorBidi"/>
          <w:sz w:val="24"/>
          <w:szCs w:val="24"/>
        </w:rPr>
        <w:t xml:space="preserve">dan </w:t>
      </w:r>
      <w:r w:rsidR="00953F5F">
        <w:rPr>
          <w:rFonts w:asciiTheme="minorBidi" w:hAnsiTheme="minorBidi"/>
          <w:sz w:val="24"/>
          <w:szCs w:val="24"/>
        </w:rPr>
        <w:t>Sun</w:t>
      </w:r>
      <w:r>
        <w:rPr>
          <w:rFonts w:asciiTheme="minorBidi" w:hAnsiTheme="minorBidi"/>
          <w:sz w:val="24"/>
          <w:szCs w:val="24"/>
        </w:rPr>
        <w:t xml:space="preserve">nah yang mengatakan amalan ini adalah dilarang. </w:t>
      </w:r>
      <w:r w:rsidR="00F6474C">
        <w:rPr>
          <w:rFonts w:asciiTheme="minorBidi" w:hAnsiTheme="minorBidi"/>
          <w:sz w:val="24"/>
          <w:szCs w:val="24"/>
        </w:rPr>
        <w:t xml:space="preserve">Di samping itu juga, amalan wakaf tunai ini dilihat lebih berkesan dalam melaksanakan pembangunan seperti membina masjid, sekolah, hospital, jalan dan sebagainya. </w:t>
      </w:r>
      <w:r w:rsidR="003E5E36">
        <w:rPr>
          <w:rFonts w:asciiTheme="minorBidi" w:hAnsiTheme="minorBidi"/>
          <w:sz w:val="24"/>
          <w:szCs w:val="24"/>
        </w:rPr>
        <w:t xml:space="preserve">Ia juga mampu mempercepatkan pembangunan dalam negara tanpa bergantung sepenuhnya kepada </w:t>
      </w:r>
      <w:r w:rsidR="005978C8">
        <w:rPr>
          <w:rFonts w:asciiTheme="minorBidi" w:hAnsiTheme="minorBidi"/>
          <w:sz w:val="24"/>
          <w:szCs w:val="24"/>
        </w:rPr>
        <w:t xml:space="preserve">bantuan kerajaan negeri dan kerajaan persekutuan. </w:t>
      </w:r>
      <w:r w:rsidR="00AB6FC3">
        <w:rPr>
          <w:rFonts w:asciiTheme="minorBidi" w:hAnsiTheme="minorBidi"/>
          <w:sz w:val="24"/>
          <w:szCs w:val="24"/>
        </w:rPr>
        <w:t xml:space="preserve">Bahkan, orang yang berpendapatan rendah dan sederhana juga boleh menyumbang pembangunan dan kemajuan melalui amalan wakaf tunai. </w:t>
      </w:r>
    </w:p>
    <w:p w:rsidR="00C82F86" w:rsidRDefault="00C82F86" w:rsidP="00C82F86">
      <w:pPr>
        <w:spacing w:line="480" w:lineRule="auto"/>
        <w:rPr>
          <w:rFonts w:asciiTheme="minorBidi" w:hAnsiTheme="minorBidi"/>
          <w:sz w:val="24"/>
          <w:szCs w:val="24"/>
        </w:rPr>
      </w:pPr>
    </w:p>
    <w:p w:rsidR="00855B82" w:rsidRPr="00996DFC" w:rsidRDefault="00855B82" w:rsidP="00C82F86">
      <w:pPr>
        <w:spacing w:line="480" w:lineRule="auto"/>
        <w:rPr>
          <w:rFonts w:asciiTheme="minorBidi" w:hAnsiTheme="minorBidi"/>
          <w:sz w:val="24"/>
          <w:szCs w:val="24"/>
        </w:rPr>
      </w:pPr>
    </w:p>
    <w:p w:rsidR="00C82F86" w:rsidRPr="00996DFC" w:rsidRDefault="00953F5F" w:rsidP="00C82F86">
      <w:pPr>
        <w:spacing w:line="480" w:lineRule="auto"/>
        <w:rPr>
          <w:rFonts w:asciiTheme="minorBidi" w:hAnsiTheme="minorBidi"/>
          <w:sz w:val="24"/>
          <w:szCs w:val="24"/>
          <w:lang w:val="en-GB"/>
        </w:rPr>
      </w:pPr>
      <w:r>
        <w:rPr>
          <w:rFonts w:asciiTheme="minorBidi" w:hAnsiTheme="minorBidi"/>
          <w:sz w:val="24"/>
          <w:szCs w:val="24"/>
          <w:lang w:val="en-GB"/>
        </w:rPr>
        <w:lastRenderedPageBreak/>
        <w:t>11</w:t>
      </w:r>
      <w:r w:rsidR="008A62B3">
        <w:rPr>
          <w:rFonts w:asciiTheme="minorBidi" w:hAnsiTheme="minorBidi"/>
          <w:sz w:val="24"/>
          <w:szCs w:val="24"/>
          <w:lang w:val="en-GB"/>
        </w:rPr>
        <w:t xml:space="preserve">. </w:t>
      </w:r>
      <w:r w:rsidR="000C4094" w:rsidRPr="00996DFC">
        <w:rPr>
          <w:rFonts w:asciiTheme="minorBidi" w:hAnsiTheme="minorBidi"/>
          <w:sz w:val="24"/>
          <w:szCs w:val="24"/>
          <w:lang w:val="en-GB"/>
        </w:rPr>
        <w:t>Kesimpulan</w:t>
      </w:r>
    </w:p>
    <w:p w:rsidR="00D97AD5" w:rsidRDefault="00D97AD5" w:rsidP="00C82F86">
      <w:pPr>
        <w:spacing w:line="480" w:lineRule="auto"/>
        <w:rPr>
          <w:rFonts w:asciiTheme="minorBidi" w:hAnsiTheme="minorBidi"/>
          <w:sz w:val="24"/>
          <w:szCs w:val="24"/>
          <w:lang w:val="en-GB"/>
        </w:rPr>
      </w:pPr>
    </w:p>
    <w:p w:rsidR="00FD6DD4" w:rsidRDefault="00FD6DD4" w:rsidP="00FC3785">
      <w:pPr>
        <w:spacing w:line="480" w:lineRule="auto"/>
        <w:jc w:val="both"/>
        <w:rPr>
          <w:rFonts w:asciiTheme="minorBidi" w:hAnsiTheme="minorBidi"/>
          <w:sz w:val="24"/>
          <w:szCs w:val="24"/>
          <w:lang w:val="en-GB"/>
        </w:rPr>
      </w:pPr>
      <w:r>
        <w:rPr>
          <w:rFonts w:asciiTheme="minorBidi" w:hAnsiTheme="minorBidi"/>
          <w:sz w:val="24"/>
          <w:szCs w:val="24"/>
          <w:lang w:val="en-GB"/>
        </w:rPr>
        <w:t>Keharusan amalan wakaf tunai dilihat sebagai suatu elemen yang</w:t>
      </w:r>
      <w:r w:rsidR="00CB14DD">
        <w:rPr>
          <w:rFonts w:asciiTheme="minorBidi" w:hAnsiTheme="minorBidi"/>
          <w:sz w:val="24"/>
          <w:szCs w:val="24"/>
          <w:lang w:val="en-GB"/>
        </w:rPr>
        <w:t xml:space="preserve"> boleh dilaksanakan</w:t>
      </w:r>
      <w:r>
        <w:rPr>
          <w:rFonts w:asciiTheme="minorBidi" w:hAnsiTheme="minorBidi"/>
          <w:sz w:val="24"/>
          <w:szCs w:val="24"/>
          <w:lang w:val="en-GB"/>
        </w:rPr>
        <w:t xml:space="preserve"> dalam menyediakan prasarana k</w:t>
      </w:r>
      <w:r w:rsidR="00CB14DD">
        <w:rPr>
          <w:rFonts w:asciiTheme="minorBidi" w:hAnsiTheme="minorBidi"/>
          <w:sz w:val="24"/>
          <w:szCs w:val="24"/>
          <w:lang w:val="en-GB"/>
        </w:rPr>
        <w:t xml:space="preserve">epada masyarakat </w:t>
      </w:r>
      <w:r w:rsidR="00FC3785">
        <w:rPr>
          <w:rFonts w:asciiTheme="minorBidi" w:hAnsiTheme="minorBidi"/>
          <w:sz w:val="24"/>
          <w:szCs w:val="24"/>
          <w:lang w:val="en-GB"/>
        </w:rPr>
        <w:t>Islam</w:t>
      </w:r>
      <w:r w:rsidR="00CB14DD">
        <w:rPr>
          <w:rFonts w:asciiTheme="minorBidi" w:hAnsiTheme="minorBidi"/>
          <w:sz w:val="24"/>
          <w:szCs w:val="24"/>
          <w:lang w:val="en-GB"/>
        </w:rPr>
        <w:t xml:space="preserve">. </w:t>
      </w:r>
      <w:r w:rsidR="007E0477">
        <w:rPr>
          <w:rFonts w:asciiTheme="minorBidi" w:hAnsiTheme="minorBidi"/>
          <w:sz w:val="24"/>
          <w:szCs w:val="24"/>
          <w:lang w:val="en-GB"/>
        </w:rPr>
        <w:t xml:space="preserve">Amalan wakaf tunai ini mampu membawa negara ke satu tahap yang lebih maju dan moden dalam tempih yang singkat. </w:t>
      </w:r>
      <w:r w:rsidR="00CB14DD">
        <w:rPr>
          <w:rFonts w:asciiTheme="minorBidi" w:hAnsiTheme="minorBidi"/>
          <w:sz w:val="24"/>
          <w:szCs w:val="24"/>
          <w:lang w:val="en-GB"/>
        </w:rPr>
        <w:t xml:space="preserve">Sebagai contoh, amalan </w:t>
      </w:r>
      <w:r w:rsidR="007E0477">
        <w:rPr>
          <w:rFonts w:asciiTheme="minorBidi" w:hAnsiTheme="minorBidi"/>
          <w:sz w:val="24"/>
          <w:szCs w:val="24"/>
          <w:lang w:val="en-GB"/>
        </w:rPr>
        <w:t>ini telah lama dilaksanakan di T</w:t>
      </w:r>
      <w:r w:rsidR="00CB14DD">
        <w:rPr>
          <w:rFonts w:asciiTheme="minorBidi" w:hAnsiTheme="minorBidi"/>
          <w:sz w:val="24"/>
          <w:szCs w:val="24"/>
          <w:lang w:val="en-GB"/>
        </w:rPr>
        <w:t xml:space="preserve">urki dan memberikan banyak sumbangan kepada masyarakat </w:t>
      </w:r>
      <w:r w:rsidR="00FC3785">
        <w:rPr>
          <w:rFonts w:asciiTheme="minorBidi" w:hAnsiTheme="minorBidi"/>
          <w:sz w:val="24"/>
          <w:szCs w:val="24"/>
          <w:lang w:val="en-GB"/>
        </w:rPr>
        <w:t>Islam</w:t>
      </w:r>
      <w:r w:rsidR="00CB14DD">
        <w:rPr>
          <w:rFonts w:asciiTheme="minorBidi" w:hAnsiTheme="minorBidi"/>
          <w:sz w:val="24"/>
          <w:szCs w:val="24"/>
          <w:lang w:val="en-GB"/>
        </w:rPr>
        <w:t xml:space="preserve"> di negara tersebut terut</w:t>
      </w:r>
      <w:r w:rsidR="007E0477">
        <w:rPr>
          <w:rFonts w:asciiTheme="minorBidi" w:hAnsiTheme="minorBidi"/>
          <w:sz w:val="24"/>
          <w:szCs w:val="24"/>
          <w:lang w:val="en-GB"/>
        </w:rPr>
        <w:t>ama dalam bidang pendidikan</w:t>
      </w:r>
      <w:r w:rsidR="00CB14DD">
        <w:rPr>
          <w:rFonts w:asciiTheme="minorBidi" w:hAnsiTheme="minorBidi"/>
          <w:sz w:val="24"/>
          <w:szCs w:val="24"/>
          <w:lang w:val="en-GB"/>
        </w:rPr>
        <w:t xml:space="preserve">.  </w:t>
      </w:r>
    </w:p>
    <w:p w:rsidR="00FD6DD4" w:rsidRDefault="00FD6DD4" w:rsidP="00C82F86">
      <w:pPr>
        <w:spacing w:line="480" w:lineRule="auto"/>
        <w:rPr>
          <w:rFonts w:asciiTheme="minorBidi" w:hAnsiTheme="minorBidi"/>
          <w:sz w:val="24"/>
          <w:szCs w:val="24"/>
          <w:lang w:val="en-GB"/>
        </w:rPr>
      </w:pPr>
    </w:p>
    <w:p w:rsidR="003D356B" w:rsidRPr="00996DFC" w:rsidRDefault="003D356B" w:rsidP="00C82F86">
      <w:pPr>
        <w:spacing w:line="480" w:lineRule="auto"/>
        <w:rPr>
          <w:rFonts w:asciiTheme="minorBidi" w:hAnsiTheme="minorBidi"/>
          <w:sz w:val="24"/>
          <w:szCs w:val="24"/>
          <w:lang w:val="en-GB"/>
        </w:rPr>
      </w:pPr>
    </w:p>
    <w:p w:rsidR="003D356B" w:rsidRDefault="003D356B" w:rsidP="00C82F86">
      <w:pPr>
        <w:spacing w:line="480" w:lineRule="auto"/>
        <w:rPr>
          <w:rFonts w:asciiTheme="minorBidi" w:hAnsiTheme="minorBidi"/>
          <w:sz w:val="24"/>
          <w:szCs w:val="24"/>
          <w:lang w:val="en-GB"/>
        </w:rPr>
      </w:pPr>
    </w:p>
    <w:p w:rsidR="00E52043" w:rsidRPr="00996DFC" w:rsidRDefault="00E52043" w:rsidP="00C82F86">
      <w:pPr>
        <w:spacing w:line="480" w:lineRule="auto"/>
        <w:rPr>
          <w:rFonts w:asciiTheme="minorBidi" w:hAnsiTheme="minorBidi"/>
          <w:sz w:val="24"/>
          <w:szCs w:val="24"/>
          <w:lang w:val="en-GB"/>
        </w:rPr>
      </w:pPr>
    </w:p>
    <w:p w:rsidR="00D97AD5" w:rsidRDefault="00D97AD5" w:rsidP="00C82F86">
      <w:pPr>
        <w:spacing w:line="480" w:lineRule="auto"/>
        <w:rPr>
          <w:rFonts w:asciiTheme="minorBidi" w:hAnsiTheme="minorBidi"/>
          <w:sz w:val="24"/>
          <w:szCs w:val="24"/>
          <w:lang w:val="en-GB"/>
        </w:rPr>
      </w:pPr>
    </w:p>
    <w:p w:rsidR="00383676" w:rsidRDefault="00383676" w:rsidP="00C82F86">
      <w:pPr>
        <w:spacing w:line="480" w:lineRule="auto"/>
        <w:rPr>
          <w:rFonts w:asciiTheme="minorBidi" w:hAnsiTheme="minorBidi"/>
          <w:sz w:val="24"/>
          <w:szCs w:val="24"/>
          <w:lang w:val="en-GB"/>
        </w:rPr>
      </w:pPr>
    </w:p>
    <w:p w:rsidR="00383676" w:rsidRDefault="00383676" w:rsidP="00C82F86">
      <w:pPr>
        <w:spacing w:line="480" w:lineRule="auto"/>
        <w:rPr>
          <w:rFonts w:asciiTheme="minorBidi" w:hAnsiTheme="minorBidi"/>
          <w:sz w:val="24"/>
          <w:szCs w:val="24"/>
          <w:lang w:val="en-GB"/>
        </w:rPr>
      </w:pPr>
    </w:p>
    <w:p w:rsidR="00383676" w:rsidRDefault="00383676" w:rsidP="00C82F86">
      <w:pPr>
        <w:spacing w:line="480" w:lineRule="auto"/>
        <w:rPr>
          <w:rFonts w:asciiTheme="minorBidi" w:hAnsiTheme="minorBidi"/>
          <w:sz w:val="24"/>
          <w:szCs w:val="24"/>
          <w:lang w:val="en-GB"/>
        </w:rPr>
      </w:pPr>
    </w:p>
    <w:p w:rsidR="00383676" w:rsidRDefault="00383676" w:rsidP="00C82F86">
      <w:pPr>
        <w:spacing w:line="480" w:lineRule="auto"/>
        <w:rPr>
          <w:rFonts w:asciiTheme="minorBidi" w:hAnsiTheme="minorBidi"/>
          <w:sz w:val="24"/>
          <w:szCs w:val="24"/>
          <w:lang w:val="en-GB"/>
        </w:rPr>
      </w:pPr>
    </w:p>
    <w:p w:rsidR="00383676" w:rsidRDefault="00383676" w:rsidP="00C82F86">
      <w:pPr>
        <w:spacing w:line="480" w:lineRule="auto"/>
        <w:rPr>
          <w:rFonts w:asciiTheme="minorBidi" w:hAnsiTheme="minorBidi"/>
          <w:sz w:val="24"/>
          <w:szCs w:val="24"/>
          <w:lang w:val="en-GB"/>
        </w:rPr>
      </w:pPr>
    </w:p>
    <w:p w:rsidR="00383676" w:rsidRPr="00996DFC" w:rsidRDefault="00383676" w:rsidP="00C82F86">
      <w:pPr>
        <w:spacing w:line="480" w:lineRule="auto"/>
        <w:rPr>
          <w:rFonts w:asciiTheme="minorBidi" w:hAnsiTheme="minorBidi"/>
          <w:sz w:val="24"/>
          <w:szCs w:val="24"/>
          <w:lang w:val="en-GB"/>
        </w:rPr>
      </w:pPr>
    </w:p>
    <w:p w:rsidR="00D97AD5" w:rsidRPr="00996DFC" w:rsidRDefault="00D15B36" w:rsidP="00C82F86">
      <w:pPr>
        <w:spacing w:line="480" w:lineRule="auto"/>
        <w:rPr>
          <w:rFonts w:asciiTheme="minorBidi" w:hAnsiTheme="minorBidi"/>
          <w:sz w:val="24"/>
          <w:szCs w:val="24"/>
          <w:lang w:val="en-GB"/>
        </w:rPr>
      </w:pPr>
      <w:r>
        <w:rPr>
          <w:rFonts w:asciiTheme="minorBidi" w:hAnsiTheme="minorBidi"/>
          <w:sz w:val="24"/>
          <w:szCs w:val="24"/>
          <w:lang w:val="en-GB"/>
        </w:rPr>
        <w:lastRenderedPageBreak/>
        <w:t xml:space="preserve">12. </w:t>
      </w:r>
      <w:bookmarkStart w:id="0" w:name="_GoBack"/>
      <w:bookmarkEnd w:id="0"/>
      <w:r w:rsidR="00D97AD5" w:rsidRPr="00996DFC">
        <w:rPr>
          <w:rFonts w:asciiTheme="minorBidi" w:hAnsiTheme="minorBidi"/>
          <w:sz w:val="24"/>
          <w:szCs w:val="24"/>
          <w:lang w:val="en-GB"/>
        </w:rPr>
        <w:t>Rujukan</w:t>
      </w:r>
    </w:p>
    <w:p w:rsidR="00E52043" w:rsidRDefault="00E52043" w:rsidP="00874227">
      <w:pPr>
        <w:spacing w:line="480" w:lineRule="auto"/>
        <w:rPr>
          <w:rStyle w:val="CharAttribute59"/>
          <w:rFonts w:asciiTheme="minorBidi" w:eastAsia="Batang" w:hAnsiTheme="minorBidi" w:cstheme="minorBidi"/>
        </w:rPr>
      </w:pPr>
    </w:p>
    <w:p w:rsidR="00874227" w:rsidRPr="002F60CD" w:rsidRDefault="00874227" w:rsidP="00874227">
      <w:pPr>
        <w:spacing w:line="480" w:lineRule="auto"/>
        <w:rPr>
          <w:rStyle w:val="CharAttribute12"/>
          <w:rFonts w:asciiTheme="minorBidi" w:hAnsiTheme="minorBidi"/>
          <w:szCs w:val="24"/>
        </w:rPr>
      </w:pPr>
      <w:r w:rsidRPr="002F60CD">
        <w:rPr>
          <w:rStyle w:val="CharAttribute12"/>
          <w:rFonts w:asciiTheme="minorBidi" w:hAnsiTheme="minorBidi"/>
          <w:szCs w:val="24"/>
        </w:rPr>
        <w:t>Al-Mawaq, Al-Taj Wa Al-Iklil Li Mukhtasar Khalil (1994M/1416H), Dar Al-Kutub Al-Ilmiyyah, Juz 7</w:t>
      </w:r>
    </w:p>
    <w:p w:rsidR="00874227" w:rsidRPr="002F60CD" w:rsidRDefault="00874227" w:rsidP="00874227">
      <w:pPr>
        <w:spacing w:line="480" w:lineRule="auto"/>
        <w:rPr>
          <w:rStyle w:val="CharAttribute59"/>
          <w:rFonts w:asciiTheme="minorBidi" w:eastAsia="Batang" w:hAnsiTheme="minorBidi" w:cstheme="minorBidi"/>
          <w:sz w:val="24"/>
          <w:szCs w:val="24"/>
        </w:rPr>
      </w:pPr>
    </w:p>
    <w:p w:rsidR="005D44FA" w:rsidRPr="002F60CD" w:rsidRDefault="005D44FA" w:rsidP="00874227">
      <w:pPr>
        <w:spacing w:line="480" w:lineRule="auto"/>
        <w:rPr>
          <w:rStyle w:val="CharAttribute43"/>
          <w:rFonts w:asciiTheme="minorBidi" w:hAnsiTheme="minorBidi"/>
          <w:color w:val="auto"/>
          <w:sz w:val="24"/>
          <w:szCs w:val="24"/>
        </w:rPr>
      </w:pPr>
      <w:r w:rsidRPr="002F60CD">
        <w:rPr>
          <w:rStyle w:val="CharAttribute43"/>
          <w:rFonts w:asciiTheme="minorBidi" w:hAnsiTheme="minorBidi"/>
          <w:color w:val="auto"/>
          <w:sz w:val="24"/>
          <w:szCs w:val="24"/>
        </w:rPr>
        <w:t>Azri bin Ahmad. (2008), Pelaksanaan Skim Wakaf Tunai Oleh Yayasan Wakaf Malaysia, Jurnal Pengurusan Jawhar, Jabatan Wakaf, Haji Dan Umrah, Jabatan Perdana Menteri, Malaysia, Vol. 2, No. 2</w:t>
      </w:r>
    </w:p>
    <w:p w:rsidR="005D44FA" w:rsidRPr="002F60CD" w:rsidRDefault="005D44FA" w:rsidP="00874227">
      <w:pPr>
        <w:spacing w:line="480" w:lineRule="auto"/>
        <w:rPr>
          <w:rStyle w:val="CharAttribute59"/>
          <w:rFonts w:asciiTheme="minorBidi" w:eastAsia="Batang" w:hAnsiTheme="minorBidi" w:cstheme="minorBidi"/>
          <w:sz w:val="24"/>
          <w:szCs w:val="24"/>
        </w:rPr>
      </w:pPr>
    </w:p>
    <w:p w:rsidR="00E52043" w:rsidRPr="002F60CD" w:rsidRDefault="00E52043" w:rsidP="00874227">
      <w:pPr>
        <w:spacing w:line="480" w:lineRule="auto"/>
        <w:rPr>
          <w:rStyle w:val="CharAttribute59"/>
          <w:rFonts w:asciiTheme="minorBidi" w:eastAsia="Batang" w:hAnsiTheme="minorBidi" w:cstheme="minorBidi"/>
          <w:sz w:val="24"/>
          <w:szCs w:val="24"/>
        </w:rPr>
      </w:pPr>
      <w:r w:rsidRPr="002F60CD">
        <w:rPr>
          <w:rStyle w:val="CharAttribute59"/>
          <w:rFonts w:asciiTheme="minorBidi" w:eastAsia="Batang" w:hAnsiTheme="minorBidi" w:cstheme="minorBidi"/>
          <w:sz w:val="24"/>
          <w:szCs w:val="24"/>
        </w:rPr>
        <w:t>Ibn Manzur, Muhammad Ibn Mukarram. (1990</w:t>
      </w:r>
      <w:r w:rsidR="004C4EE1">
        <w:rPr>
          <w:rStyle w:val="CharAttribute59"/>
          <w:rFonts w:asciiTheme="minorBidi" w:eastAsia="Batang" w:hAnsiTheme="minorBidi" w:cstheme="minorBidi"/>
          <w:sz w:val="24"/>
          <w:szCs w:val="24"/>
        </w:rPr>
        <w:t>). Lisanul Arab, jld. 9. Beirut,</w:t>
      </w:r>
      <w:r w:rsidRPr="002F60CD">
        <w:rPr>
          <w:rStyle w:val="CharAttribute59"/>
          <w:rFonts w:asciiTheme="minorBidi" w:eastAsia="Batang" w:hAnsiTheme="minorBidi" w:cstheme="minorBidi"/>
          <w:sz w:val="24"/>
          <w:szCs w:val="24"/>
        </w:rPr>
        <w:t xml:space="preserve"> Dar Sadr</w:t>
      </w:r>
    </w:p>
    <w:p w:rsidR="00E52043" w:rsidRDefault="00E52043" w:rsidP="00874227">
      <w:pPr>
        <w:spacing w:line="480" w:lineRule="auto"/>
        <w:rPr>
          <w:rStyle w:val="CharAttribute59"/>
          <w:rFonts w:asciiTheme="minorBidi" w:eastAsia="Batang" w:hAnsiTheme="minorBidi" w:cstheme="minorBidi"/>
          <w:sz w:val="24"/>
          <w:szCs w:val="24"/>
        </w:rPr>
      </w:pPr>
    </w:p>
    <w:p w:rsidR="00DA3396" w:rsidRPr="000A7F65" w:rsidRDefault="000A7F65" w:rsidP="00874227">
      <w:pPr>
        <w:spacing w:line="480" w:lineRule="auto"/>
        <w:rPr>
          <w:rStyle w:val="CharAttribute59"/>
          <w:rFonts w:asciiTheme="minorBidi" w:eastAsia="Batang" w:hAnsiTheme="minorBidi" w:cstheme="minorBidi"/>
          <w:sz w:val="28"/>
          <w:szCs w:val="28"/>
        </w:rPr>
      </w:pPr>
      <w:r>
        <w:rPr>
          <w:rFonts w:asciiTheme="minorBidi" w:hAnsiTheme="minorBidi"/>
          <w:sz w:val="24"/>
          <w:szCs w:val="24"/>
        </w:rPr>
        <w:t>Muslim b</w:t>
      </w:r>
      <w:r w:rsidR="00DA3396" w:rsidRPr="000A7F65">
        <w:rPr>
          <w:rFonts w:asciiTheme="minorBidi" w:hAnsiTheme="minorBidi"/>
          <w:sz w:val="24"/>
          <w:szCs w:val="24"/>
        </w:rPr>
        <w:t>in Al</w:t>
      </w:r>
      <w:r w:rsidRPr="000A7F65">
        <w:rPr>
          <w:rFonts w:asciiTheme="minorBidi" w:hAnsiTheme="minorBidi"/>
          <w:sz w:val="24"/>
          <w:szCs w:val="24"/>
        </w:rPr>
        <w:t>-</w:t>
      </w:r>
      <w:r w:rsidR="00DA3396" w:rsidRPr="000A7F65">
        <w:rPr>
          <w:rFonts w:asciiTheme="minorBidi" w:hAnsiTheme="minorBidi"/>
          <w:sz w:val="24"/>
          <w:szCs w:val="24"/>
        </w:rPr>
        <w:t>Hujaj</w:t>
      </w:r>
      <w:r w:rsidRPr="000A7F65">
        <w:rPr>
          <w:rFonts w:asciiTheme="minorBidi" w:hAnsiTheme="minorBidi"/>
          <w:sz w:val="24"/>
          <w:szCs w:val="24"/>
        </w:rPr>
        <w:t xml:space="preserve">, </w:t>
      </w:r>
      <w:r w:rsidR="00DA3396" w:rsidRPr="000A7F65">
        <w:rPr>
          <w:rFonts w:asciiTheme="minorBidi" w:hAnsiTheme="minorBidi"/>
          <w:sz w:val="24"/>
          <w:szCs w:val="24"/>
        </w:rPr>
        <w:t>Sahih Muslim</w:t>
      </w:r>
      <w:r w:rsidRPr="000A7F65">
        <w:rPr>
          <w:rFonts w:asciiTheme="minorBidi" w:hAnsiTheme="minorBidi"/>
          <w:sz w:val="24"/>
          <w:szCs w:val="24"/>
        </w:rPr>
        <w:t>, Dar Al-Makrifah, Jilid 6, Beirut, Lubnan.</w:t>
      </w:r>
    </w:p>
    <w:p w:rsidR="00DA3396" w:rsidRPr="002F60CD" w:rsidRDefault="00DA3396" w:rsidP="00874227">
      <w:pPr>
        <w:spacing w:line="480" w:lineRule="auto"/>
        <w:rPr>
          <w:rStyle w:val="CharAttribute59"/>
          <w:rFonts w:asciiTheme="minorBidi" w:eastAsia="Batang" w:hAnsiTheme="minorBidi" w:cstheme="minorBidi"/>
          <w:sz w:val="24"/>
          <w:szCs w:val="24"/>
        </w:rPr>
      </w:pPr>
    </w:p>
    <w:p w:rsidR="00E52043" w:rsidRPr="002F60CD" w:rsidRDefault="00E52043" w:rsidP="00874227">
      <w:pPr>
        <w:spacing w:line="480" w:lineRule="auto"/>
        <w:rPr>
          <w:rStyle w:val="CharAttribute59"/>
          <w:rFonts w:asciiTheme="minorBidi" w:eastAsia="Batang" w:hAnsiTheme="minorBidi" w:cstheme="minorBidi"/>
          <w:sz w:val="24"/>
          <w:szCs w:val="24"/>
        </w:rPr>
      </w:pPr>
      <w:r w:rsidRPr="002F60CD">
        <w:rPr>
          <w:rStyle w:val="CharAttribute59"/>
          <w:rFonts w:asciiTheme="minorBidi" w:eastAsia="Batang" w:hAnsiTheme="minorBidi" w:cstheme="minorBidi"/>
          <w:sz w:val="24"/>
          <w:szCs w:val="24"/>
        </w:rPr>
        <w:t>Mustofa Al-Khin, Mustofa Al-Bugho dan Ali Asy-Syarbaji (2003). Fiqh Manhaji, Kitab Fiqh Mazhab Syafie, Batu Caves, Pustaka Salam Sdn. Bhd.</w:t>
      </w:r>
    </w:p>
    <w:p w:rsidR="00E52043" w:rsidRPr="002F60CD" w:rsidRDefault="00E52043" w:rsidP="00874227">
      <w:pPr>
        <w:spacing w:line="480" w:lineRule="auto"/>
        <w:rPr>
          <w:rStyle w:val="CharAttribute59"/>
          <w:rFonts w:asciiTheme="minorBidi" w:eastAsia="Batang" w:hAnsiTheme="minorBidi" w:cstheme="minorBidi"/>
          <w:sz w:val="24"/>
          <w:szCs w:val="24"/>
        </w:rPr>
      </w:pPr>
    </w:p>
    <w:p w:rsidR="00DD487E" w:rsidRPr="002F60CD" w:rsidRDefault="00E52043" w:rsidP="00874227">
      <w:pPr>
        <w:spacing w:line="480" w:lineRule="auto"/>
        <w:rPr>
          <w:rFonts w:asciiTheme="minorBidi" w:hAnsiTheme="minorBidi"/>
          <w:sz w:val="24"/>
          <w:szCs w:val="24"/>
        </w:rPr>
      </w:pPr>
      <w:r w:rsidRPr="002F60CD">
        <w:rPr>
          <w:rStyle w:val="CharAttribute59"/>
          <w:rFonts w:asciiTheme="minorBidi" w:eastAsia="Batang" w:hAnsiTheme="minorBidi" w:cstheme="minorBidi"/>
          <w:sz w:val="24"/>
          <w:szCs w:val="24"/>
        </w:rPr>
        <w:t xml:space="preserve">Shahril Rizal. (Julai 2009). Wakaf Secara Tunai. </w:t>
      </w:r>
      <w:r w:rsidRPr="002F60CD">
        <w:rPr>
          <w:rStyle w:val="CharAttribute60"/>
          <w:rFonts w:asciiTheme="minorBidi" w:eastAsia="Batang" w:hAnsiTheme="minorBidi" w:cstheme="minorBidi"/>
          <w:i w:val="0"/>
          <w:iCs/>
          <w:sz w:val="24"/>
          <w:szCs w:val="24"/>
        </w:rPr>
        <w:t>Dewan Masyarakat</w:t>
      </w:r>
    </w:p>
    <w:p w:rsidR="00747B21" w:rsidRPr="002F60CD" w:rsidRDefault="00747B21" w:rsidP="00874227">
      <w:pPr>
        <w:spacing w:line="480" w:lineRule="auto"/>
        <w:rPr>
          <w:rFonts w:asciiTheme="minorBidi" w:hAnsiTheme="minorBidi"/>
          <w:sz w:val="24"/>
          <w:szCs w:val="24"/>
        </w:rPr>
      </w:pPr>
    </w:p>
    <w:p w:rsidR="00747B21" w:rsidRPr="002F60CD" w:rsidRDefault="00747B21" w:rsidP="00874227">
      <w:pPr>
        <w:pStyle w:val="FootnoteText"/>
        <w:spacing w:line="480" w:lineRule="auto"/>
        <w:rPr>
          <w:rFonts w:asciiTheme="minorBidi" w:hAnsiTheme="minorBidi"/>
          <w:sz w:val="24"/>
          <w:szCs w:val="24"/>
        </w:rPr>
      </w:pPr>
      <w:r w:rsidRPr="002F60CD">
        <w:rPr>
          <w:rFonts w:asciiTheme="minorBidi" w:eastAsia="Cambria" w:hAnsiTheme="minorBidi"/>
          <w:sz w:val="24"/>
          <w:szCs w:val="24"/>
        </w:rPr>
        <w:lastRenderedPageBreak/>
        <w:t>Akademi Fiqh Islam AntArabangsa (2004, 11 Mac), Pelaburan Dalam Wakaf Dan Dalam Keuntungannya, Muktamar Islam Kali Ke-15, Muscat, Oman. http://www.fiqhacademy.org.sa/qrarat/15-6.htm</w:t>
      </w:r>
      <w:r w:rsidRPr="002F60CD">
        <w:rPr>
          <w:rFonts w:asciiTheme="minorBidi" w:hAnsiTheme="minorBidi"/>
          <w:sz w:val="24"/>
          <w:szCs w:val="24"/>
        </w:rPr>
        <w:t xml:space="preserve"> </w:t>
      </w:r>
    </w:p>
    <w:p w:rsidR="00747B21" w:rsidRPr="00874227" w:rsidRDefault="00747B21" w:rsidP="00874227">
      <w:pPr>
        <w:pStyle w:val="FootnoteText"/>
        <w:spacing w:line="480" w:lineRule="auto"/>
        <w:rPr>
          <w:rFonts w:asciiTheme="minorBidi" w:hAnsiTheme="minorBidi"/>
          <w:sz w:val="24"/>
          <w:szCs w:val="24"/>
        </w:rPr>
      </w:pPr>
    </w:p>
    <w:p w:rsidR="00747B21" w:rsidRPr="00874227" w:rsidRDefault="00747B21" w:rsidP="00874227">
      <w:pPr>
        <w:pStyle w:val="FootnoteText"/>
        <w:spacing w:line="480" w:lineRule="auto"/>
        <w:rPr>
          <w:rFonts w:asciiTheme="minorBidi" w:hAnsiTheme="minorBidi"/>
          <w:sz w:val="24"/>
          <w:szCs w:val="24"/>
        </w:rPr>
      </w:pPr>
    </w:p>
    <w:p w:rsidR="00747B21" w:rsidRPr="00874227" w:rsidRDefault="00747B21" w:rsidP="00874227">
      <w:pPr>
        <w:pStyle w:val="FootnoteText"/>
        <w:spacing w:line="480" w:lineRule="auto"/>
        <w:rPr>
          <w:rFonts w:asciiTheme="minorBidi" w:hAnsiTheme="minorBidi"/>
          <w:sz w:val="24"/>
          <w:szCs w:val="24"/>
        </w:rPr>
      </w:pPr>
      <w:r w:rsidRPr="00874227">
        <w:rPr>
          <w:rFonts w:asciiTheme="minorBidi" w:hAnsiTheme="minorBidi"/>
          <w:sz w:val="24"/>
          <w:szCs w:val="24"/>
        </w:rPr>
        <w:t>http://www.wakafselangor.gov.my/index.php/2012-04-27-03-02-07/keputusan-fatwa</w:t>
      </w:r>
    </w:p>
    <w:p w:rsidR="00747B21" w:rsidRPr="00874227" w:rsidRDefault="00747B21" w:rsidP="00747B21">
      <w:pPr>
        <w:rPr>
          <w:rFonts w:asciiTheme="minorBidi" w:hAnsiTheme="minorBidi"/>
          <w:sz w:val="24"/>
          <w:szCs w:val="24"/>
        </w:rPr>
      </w:pPr>
    </w:p>
    <w:sectPr w:rsidR="00747B21" w:rsidRPr="008742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3D62" w:rsidRDefault="007C3D62" w:rsidP="00783F16">
      <w:pPr>
        <w:spacing w:after="0" w:line="240" w:lineRule="auto"/>
      </w:pPr>
      <w:r>
        <w:separator/>
      </w:r>
    </w:p>
  </w:endnote>
  <w:endnote w:type="continuationSeparator" w:id="0">
    <w:p w:rsidR="007C3D62" w:rsidRDefault="007C3D62" w:rsidP="00783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3D62" w:rsidRDefault="007C3D62" w:rsidP="00783F16">
      <w:pPr>
        <w:spacing w:after="0" w:line="240" w:lineRule="auto"/>
      </w:pPr>
      <w:r>
        <w:separator/>
      </w:r>
    </w:p>
  </w:footnote>
  <w:footnote w:type="continuationSeparator" w:id="0">
    <w:p w:rsidR="007C3D62" w:rsidRDefault="007C3D62" w:rsidP="00783F16">
      <w:pPr>
        <w:spacing w:after="0" w:line="240" w:lineRule="auto"/>
      </w:pPr>
      <w:r>
        <w:continuationSeparator/>
      </w:r>
    </w:p>
  </w:footnote>
  <w:footnote w:id="1">
    <w:p w:rsidR="00783F16" w:rsidRPr="00996DFC" w:rsidRDefault="00783F16">
      <w:pPr>
        <w:pStyle w:val="FootnoteText"/>
        <w:rPr>
          <w:rFonts w:asciiTheme="minorBidi" w:hAnsiTheme="minorBidi"/>
          <w:lang w:val="en-GB"/>
        </w:rPr>
      </w:pPr>
      <w:r w:rsidRPr="00996DFC">
        <w:rPr>
          <w:rStyle w:val="FootnoteReference"/>
          <w:rFonts w:asciiTheme="minorBidi" w:hAnsiTheme="minorBidi"/>
          <w:lang w:val="en-GB"/>
        </w:rPr>
        <w:footnoteRef/>
      </w:r>
      <w:r w:rsidRPr="00996DFC">
        <w:rPr>
          <w:rFonts w:asciiTheme="minorBidi" w:hAnsiTheme="minorBidi"/>
        </w:rPr>
        <w:t xml:space="preserve"> </w:t>
      </w:r>
      <w:r w:rsidR="00C73079" w:rsidRPr="00996DFC">
        <w:rPr>
          <w:rFonts w:asciiTheme="minorBidi" w:hAnsiTheme="minorBidi"/>
          <w:lang w:val="en-GB"/>
        </w:rPr>
        <w:t xml:space="preserve">Pensyarah </w:t>
      </w:r>
      <w:r w:rsidR="00785A68" w:rsidRPr="00D8789C">
        <w:rPr>
          <w:rFonts w:asciiTheme="minorBidi" w:hAnsiTheme="minorBidi"/>
          <w:lang w:val="en-GB"/>
        </w:rPr>
        <w:t xml:space="preserve">Jabatan Bahasa Arab </w:t>
      </w:r>
      <w:r w:rsidR="00C73079" w:rsidRPr="00996DFC">
        <w:rPr>
          <w:rFonts w:asciiTheme="minorBidi" w:hAnsiTheme="minorBidi"/>
          <w:lang w:val="en-GB"/>
        </w:rPr>
        <w:t xml:space="preserve">dan </w:t>
      </w:r>
      <w:r w:rsidR="00785A68" w:rsidRPr="00996DFC">
        <w:rPr>
          <w:rFonts w:asciiTheme="minorBidi" w:hAnsiTheme="minorBidi"/>
          <w:lang w:val="en-GB"/>
        </w:rPr>
        <w:t xml:space="preserve">Jabatan Syariah </w:t>
      </w:r>
      <w:r w:rsidR="00C73079" w:rsidRPr="00996DFC">
        <w:rPr>
          <w:rFonts w:asciiTheme="minorBidi" w:hAnsiTheme="minorBidi"/>
          <w:lang w:val="en-GB"/>
        </w:rPr>
        <w:t xml:space="preserve">di </w:t>
      </w:r>
      <w:r w:rsidR="00785A68" w:rsidRPr="00996DFC">
        <w:rPr>
          <w:rFonts w:asciiTheme="minorBidi" w:hAnsiTheme="minorBidi"/>
          <w:lang w:val="en-GB"/>
        </w:rPr>
        <w:t>Darul Quran,JAKIM,Kuala Kubu Bharu</w:t>
      </w:r>
      <w:r w:rsidR="00DA392C" w:rsidRPr="00996DFC">
        <w:rPr>
          <w:rFonts w:asciiTheme="minorBidi" w:hAnsiTheme="minorBidi"/>
          <w:lang w:val="en-GB"/>
        </w:rPr>
        <w:t>. Pelajar master</w:t>
      </w:r>
      <w:r w:rsidR="00D8789C">
        <w:rPr>
          <w:rFonts w:asciiTheme="minorBidi" w:hAnsiTheme="minorBidi"/>
          <w:lang w:val="en-GB"/>
        </w:rPr>
        <w:t xml:space="preserve"> S</w:t>
      </w:r>
      <w:r w:rsidR="004250F9" w:rsidRPr="00996DFC">
        <w:rPr>
          <w:rFonts w:asciiTheme="minorBidi" w:hAnsiTheme="minorBidi"/>
          <w:lang w:val="en-GB"/>
        </w:rPr>
        <w:t>yariah</w:t>
      </w:r>
      <w:r w:rsidR="00DA392C" w:rsidRPr="00996DFC">
        <w:rPr>
          <w:rFonts w:asciiTheme="minorBidi" w:hAnsiTheme="minorBidi"/>
          <w:lang w:val="en-GB"/>
        </w:rPr>
        <w:t xml:space="preserve"> di </w:t>
      </w:r>
      <w:r w:rsidR="00D8789C">
        <w:rPr>
          <w:rFonts w:asciiTheme="minorBidi" w:hAnsiTheme="minorBidi"/>
          <w:lang w:val="en-GB"/>
        </w:rPr>
        <w:t>U</w:t>
      </w:r>
      <w:r w:rsidR="004250F9" w:rsidRPr="00996DFC">
        <w:rPr>
          <w:rFonts w:asciiTheme="minorBidi" w:hAnsiTheme="minorBidi"/>
          <w:lang w:val="en-GB"/>
        </w:rPr>
        <w:t>niversiti Pendidikan Sultan Idris,</w:t>
      </w:r>
      <w:r w:rsidR="00785A68" w:rsidRPr="00996DFC">
        <w:rPr>
          <w:rFonts w:asciiTheme="minorBidi" w:hAnsiTheme="minorBidi"/>
          <w:lang w:val="en-GB"/>
        </w:rPr>
        <w:t>Tanjung Malim,Perak.</w:t>
      </w:r>
    </w:p>
  </w:footnote>
  <w:footnote w:id="2">
    <w:p w:rsidR="00A80204" w:rsidRPr="00996DFC" w:rsidRDefault="00A80204" w:rsidP="00A80204">
      <w:pPr>
        <w:pStyle w:val="ParaAttribute30"/>
        <w:rPr>
          <w:rFonts w:asciiTheme="minorBidi" w:eastAsia="Times New Roman" w:hAnsiTheme="minorBidi" w:cstheme="minorBidi"/>
        </w:rPr>
      </w:pPr>
      <w:r w:rsidRPr="00996DFC">
        <w:rPr>
          <w:rStyle w:val="CharAttribute58"/>
          <w:rFonts w:asciiTheme="minorBidi" w:eastAsia="Batang" w:hAnsiTheme="minorBidi" w:cstheme="minorBidi"/>
        </w:rPr>
        <w:footnoteRef/>
      </w:r>
      <w:r w:rsidRPr="00996DFC">
        <w:rPr>
          <w:rStyle w:val="CharAttribute59"/>
          <w:rFonts w:asciiTheme="minorBidi" w:eastAsia="Batang" w:hAnsiTheme="minorBidi" w:cstheme="minorBidi"/>
        </w:rPr>
        <w:t xml:space="preserve"> Shahril Rizal. (Julai 2009). Wakaf Secara Tunai. </w:t>
      </w:r>
      <w:r w:rsidR="00E52043" w:rsidRPr="00E52043">
        <w:rPr>
          <w:rStyle w:val="CharAttribute60"/>
          <w:rFonts w:asciiTheme="minorBidi" w:eastAsia="Batang" w:hAnsiTheme="minorBidi" w:cstheme="minorBidi"/>
          <w:i w:val="0"/>
          <w:iCs/>
        </w:rPr>
        <w:t>Dewan M</w:t>
      </w:r>
      <w:r w:rsidRPr="00E52043">
        <w:rPr>
          <w:rStyle w:val="CharAttribute60"/>
          <w:rFonts w:asciiTheme="minorBidi" w:eastAsia="Batang" w:hAnsiTheme="minorBidi" w:cstheme="minorBidi"/>
          <w:i w:val="0"/>
          <w:iCs/>
        </w:rPr>
        <w:t>asyarakat</w:t>
      </w:r>
      <w:r w:rsidRPr="00996DFC">
        <w:rPr>
          <w:rStyle w:val="CharAttribute59"/>
          <w:rFonts w:asciiTheme="minorBidi" w:eastAsia="Batang" w:hAnsiTheme="minorBidi" w:cstheme="minorBidi"/>
        </w:rPr>
        <w:t>, hal. 48.</w:t>
      </w:r>
    </w:p>
  </w:footnote>
  <w:footnote w:id="3">
    <w:p w:rsidR="00A2433E" w:rsidRPr="00E52043" w:rsidRDefault="00A2433E" w:rsidP="00A2433E">
      <w:pPr>
        <w:pStyle w:val="ParaAttribute30"/>
        <w:rPr>
          <w:rFonts w:asciiTheme="minorBidi" w:eastAsia="Times New Roman" w:hAnsiTheme="minorBidi" w:cstheme="minorBidi"/>
        </w:rPr>
      </w:pPr>
      <w:r w:rsidRPr="00E52043">
        <w:rPr>
          <w:rStyle w:val="CharAttribute58"/>
          <w:rFonts w:asciiTheme="minorBidi" w:eastAsia="Batang" w:hAnsiTheme="minorBidi" w:cstheme="minorBidi"/>
        </w:rPr>
        <w:footnoteRef/>
      </w:r>
      <w:r w:rsidRPr="00E52043">
        <w:rPr>
          <w:rStyle w:val="CharAttribute59"/>
          <w:rFonts w:asciiTheme="minorBidi" w:eastAsia="Batang" w:hAnsiTheme="minorBidi" w:cstheme="minorBidi"/>
        </w:rPr>
        <w:t xml:space="preserve">  (Sekeratariat: Gedung Bayt Al Quran Taman Mini Indonesia Indah, 2013)</w:t>
      </w:r>
    </w:p>
  </w:footnote>
  <w:footnote w:id="4">
    <w:p w:rsidR="00A2433E" w:rsidRPr="00E52043" w:rsidRDefault="00A2433E" w:rsidP="00A2433E">
      <w:pPr>
        <w:pStyle w:val="ParaAttribute30"/>
        <w:rPr>
          <w:rFonts w:asciiTheme="minorBidi" w:eastAsia="Times New Roman" w:hAnsiTheme="minorBidi" w:cstheme="minorBidi"/>
        </w:rPr>
      </w:pPr>
      <w:r w:rsidRPr="00E52043">
        <w:rPr>
          <w:rStyle w:val="CharAttribute58"/>
          <w:rFonts w:asciiTheme="minorBidi" w:eastAsia="Batang" w:hAnsiTheme="minorBidi" w:cstheme="minorBidi"/>
        </w:rPr>
        <w:footnoteRef/>
      </w:r>
      <w:r w:rsidRPr="00E52043">
        <w:rPr>
          <w:rStyle w:val="CharAttribute59"/>
          <w:rFonts w:asciiTheme="minorBidi" w:eastAsia="Batang" w:hAnsiTheme="minorBidi" w:cstheme="minorBidi"/>
        </w:rPr>
        <w:t xml:space="preserve"> Ibn Manzur, Muhammad Ibn Mukarram. (1990). Lisanul Arab, jld. 9. Beirut: Dar Sadr, hal. 359. </w:t>
      </w:r>
    </w:p>
  </w:footnote>
  <w:footnote w:id="5">
    <w:p w:rsidR="00A2433E" w:rsidRPr="00E52043" w:rsidRDefault="00A2433E" w:rsidP="00A2433E">
      <w:pPr>
        <w:pStyle w:val="ParaAttribute30"/>
        <w:rPr>
          <w:rFonts w:asciiTheme="minorBidi" w:eastAsia="Times New Roman" w:hAnsiTheme="minorBidi" w:cstheme="minorBidi"/>
        </w:rPr>
      </w:pPr>
      <w:r w:rsidRPr="00E52043">
        <w:rPr>
          <w:rStyle w:val="CharAttribute58"/>
          <w:rFonts w:asciiTheme="minorBidi" w:eastAsia="Batang" w:hAnsiTheme="minorBidi" w:cstheme="minorBidi"/>
        </w:rPr>
        <w:footnoteRef/>
      </w:r>
      <w:r w:rsidR="00E52043">
        <w:rPr>
          <w:rStyle w:val="CharAttribute59"/>
          <w:rFonts w:asciiTheme="minorBidi" w:eastAsia="Batang" w:hAnsiTheme="minorBidi" w:cstheme="minorBidi"/>
        </w:rPr>
        <w:t xml:space="preserve"> Mustofa Al-Khin, </w:t>
      </w:r>
      <w:r w:rsidRPr="00E52043">
        <w:rPr>
          <w:rStyle w:val="CharAttribute59"/>
          <w:rFonts w:asciiTheme="minorBidi" w:eastAsia="Batang" w:hAnsiTheme="minorBidi" w:cstheme="minorBidi"/>
        </w:rPr>
        <w:t xml:space="preserve">Mustofa Al-Bugho dan Ali Asy-Syarbaji (2003). Fiqh Manhaji, Kitab Fiqh Mazhab Syafie, Batu Caves, Pustaka Salam Sdn. Bhd. </w:t>
      </w:r>
    </w:p>
  </w:footnote>
  <w:footnote w:id="6">
    <w:p w:rsidR="00131ED1" w:rsidRPr="002912FC" w:rsidRDefault="00131ED1" w:rsidP="005B379A">
      <w:pPr>
        <w:pStyle w:val="FootnoteText"/>
        <w:rPr>
          <w:rFonts w:asciiTheme="minorBidi" w:hAnsiTheme="minorBidi"/>
          <w:rtl/>
          <w:lang w:bidi="ar-JO"/>
        </w:rPr>
      </w:pPr>
      <w:r w:rsidRPr="002912FC">
        <w:rPr>
          <w:rStyle w:val="FootnoteReference"/>
          <w:rFonts w:asciiTheme="minorBidi" w:hAnsiTheme="minorBidi"/>
        </w:rPr>
        <w:footnoteRef/>
      </w:r>
      <w:r w:rsidR="002912FC" w:rsidRPr="002912FC">
        <w:rPr>
          <w:rFonts w:asciiTheme="minorBidi" w:hAnsiTheme="minorBidi"/>
        </w:rPr>
        <w:t xml:space="preserve"> </w:t>
      </w:r>
      <w:r w:rsidR="005B379A" w:rsidRPr="002912FC">
        <w:rPr>
          <w:rFonts w:asciiTheme="minorBidi" w:hAnsiTheme="minorBidi"/>
        </w:rPr>
        <w:t xml:space="preserve">Muslim </w:t>
      </w:r>
      <w:r w:rsidR="002912FC" w:rsidRPr="002912FC">
        <w:rPr>
          <w:rFonts w:asciiTheme="minorBidi" w:hAnsiTheme="minorBidi"/>
        </w:rPr>
        <w:t>Bin Al-Hujaj, Sahih Muslim, Hadis Nombor 1632, Bab Wakaf, Halaman 652.</w:t>
      </w:r>
    </w:p>
  </w:footnote>
  <w:footnote w:id="7">
    <w:p w:rsidR="00683156" w:rsidRPr="00683156" w:rsidRDefault="00683156">
      <w:pPr>
        <w:pStyle w:val="FootnoteText"/>
        <w:rPr>
          <w:rFonts w:asciiTheme="minorBidi" w:hAnsiTheme="minorBidi"/>
        </w:rPr>
      </w:pPr>
      <w:r w:rsidRPr="00683156">
        <w:rPr>
          <w:rStyle w:val="FootnoteReference"/>
          <w:rFonts w:asciiTheme="minorBidi" w:hAnsiTheme="minorBidi"/>
        </w:rPr>
        <w:footnoteRef/>
      </w:r>
      <w:r w:rsidRPr="00683156">
        <w:rPr>
          <w:rFonts w:asciiTheme="minorBidi" w:hAnsiTheme="minorBidi"/>
        </w:rPr>
        <w:t xml:space="preserve"> </w:t>
      </w:r>
      <w:r w:rsidRPr="00683156">
        <w:rPr>
          <w:rStyle w:val="CharAttribute43"/>
          <w:rFonts w:asciiTheme="minorBidi" w:hAnsiTheme="minorBidi"/>
          <w:color w:val="auto"/>
        </w:rPr>
        <w:t xml:space="preserve">Azri bin Ahmad. (2008), </w:t>
      </w:r>
      <w:r w:rsidRPr="00683156">
        <w:rPr>
          <w:rStyle w:val="CharAttribute43"/>
          <w:rFonts w:asciiTheme="minorBidi" w:hAnsiTheme="minorBidi"/>
          <w:i/>
          <w:color w:val="auto"/>
        </w:rPr>
        <w:t>Pelaksanaan Skim Wakaf Tunai Oleh Yayasan Wakaf Malaysia</w:t>
      </w:r>
      <w:r w:rsidRPr="00683156">
        <w:rPr>
          <w:rStyle w:val="CharAttribute43"/>
          <w:rFonts w:asciiTheme="minorBidi" w:hAnsiTheme="minorBidi"/>
          <w:color w:val="auto"/>
        </w:rPr>
        <w:t>, Jurnal Pengurusan Jawhar, Jabatan Wakaf, Haji Dan Umrah, Jabatan Perdana Menteri, Malaysia, Vol. 2, No. 2, hal. 93.</w:t>
      </w:r>
    </w:p>
  </w:footnote>
  <w:footnote w:id="8">
    <w:p w:rsidR="00F333C3" w:rsidRDefault="00544F0B" w:rsidP="00F333C3">
      <w:pPr>
        <w:pStyle w:val="FootnoteText"/>
      </w:pPr>
      <w:r>
        <w:rPr>
          <w:rStyle w:val="FootnoteReference"/>
        </w:rPr>
        <w:footnoteRef/>
      </w:r>
      <w:r>
        <w:t xml:space="preserve"> </w:t>
      </w:r>
      <w:r w:rsidR="00F333C3" w:rsidRPr="002912FC">
        <w:rPr>
          <w:rFonts w:asciiTheme="minorBidi" w:hAnsiTheme="minorBidi"/>
        </w:rPr>
        <w:t xml:space="preserve">Muslim Bin Al-Hujaj, Sahih Muslim, </w:t>
      </w:r>
      <w:r w:rsidR="00F333C3">
        <w:t>bab wasaya hadis 3092/1635</w:t>
      </w:r>
    </w:p>
    <w:p w:rsidR="00544F0B" w:rsidRDefault="00120FAD" w:rsidP="00F333C3">
      <w:pPr>
        <w:pStyle w:val="FootnoteText"/>
      </w:pPr>
      <w:r>
        <w:t xml:space="preserve"> </w:t>
      </w:r>
    </w:p>
  </w:footnote>
  <w:footnote w:id="9">
    <w:p w:rsidR="00544F0B" w:rsidRPr="00544F0B" w:rsidRDefault="00544F0B">
      <w:pPr>
        <w:pStyle w:val="FootnoteText"/>
        <w:rPr>
          <w:rFonts w:asciiTheme="minorBidi" w:hAnsiTheme="minorBidi"/>
        </w:rPr>
      </w:pPr>
      <w:r w:rsidRPr="00544F0B">
        <w:rPr>
          <w:rStyle w:val="FootnoteReference"/>
          <w:rFonts w:asciiTheme="minorBidi" w:hAnsiTheme="minorBidi"/>
        </w:rPr>
        <w:footnoteRef/>
      </w:r>
      <w:r w:rsidRPr="00544F0B">
        <w:rPr>
          <w:rFonts w:asciiTheme="minorBidi" w:hAnsiTheme="minorBidi"/>
        </w:rPr>
        <w:t xml:space="preserve"> http://www.wakafselangor.gov.my/index.php/2012-04-27-03-02-07/keputusan-fatwa</w:t>
      </w:r>
    </w:p>
  </w:footnote>
  <w:footnote w:id="10">
    <w:p w:rsidR="004C744F" w:rsidRPr="004C744F" w:rsidRDefault="004C744F" w:rsidP="004C744F">
      <w:pPr>
        <w:pStyle w:val="NoSpacing"/>
        <w:rPr>
          <w:rFonts w:asciiTheme="minorBidi" w:hAnsiTheme="minorBidi" w:cstheme="minorBidi"/>
        </w:rPr>
      </w:pPr>
      <w:r w:rsidRPr="004C744F">
        <w:rPr>
          <w:rStyle w:val="FootnoteReference"/>
          <w:rFonts w:asciiTheme="minorBidi" w:hAnsiTheme="minorBidi" w:cstheme="minorBidi"/>
        </w:rPr>
        <w:footnoteRef/>
      </w:r>
      <w:r w:rsidRPr="004C744F">
        <w:rPr>
          <w:rFonts w:asciiTheme="minorBidi" w:hAnsiTheme="minorBidi" w:cstheme="minorBidi"/>
        </w:rPr>
        <w:t xml:space="preserve"> </w:t>
      </w:r>
      <w:r w:rsidRPr="004C744F">
        <w:rPr>
          <w:rFonts w:asciiTheme="minorBidi" w:eastAsia="Cambria" w:hAnsiTheme="minorBidi" w:cstheme="minorBidi"/>
        </w:rPr>
        <w:t xml:space="preserve">Akademi Fiqh </w:t>
      </w:r>
      <w:r w:rsidR="00FC3785">
        <w:rPr>
          <w:rFonts w:asciiTheme="minorBidi" w:eastAsia="Cambria" w:hAnsiTheme="minorBidi" w:cstheme="minorBidi"/>
        </w:rPr>
        <w:t>Islam</w:t>
      </w:r>
      <w:r w:rsidRPr="004C744F">
        <w:rPr>
          <w:rFonts w:asciiTheme="minorBidi" w:eastAsia="Cambria" w:hAnsiTheme="minorBidi" w:cstheme="minorBidi"/>
        </w:rPr>
        <w:t xml:space="preserve"> AntArabangsa (2004, 11 Mac), </w:t>
      </w:r>
      <w:r w:rsidRPr="004C744F">
        <w:rPr>
          <w:rFonts w:asciiTheme="minorBidi" w:eastAsia="Cambria" w:hAnsiTheme="minorBidi" w:cstheme="minorBidi"/>
          <w:i/>
        </w:rPr>
        <w:t xml:space="preserve">Pelaburan Dalam Wakaf Dan Dalam Keuntungannya, </w:t>
      </w:r>
      <w:r w:rsidRPr="004C744F">
        <w:rPr>
          <w:rFonts w:asciiTheme="minorBidi" w:eastAsia="Cambria" w:hAnsiTheme="minorBidi" w:cstheme="minorBidi"/>
        </w:rPr>
        <w:t xml:space="preserve">Muktamar </w:t>
      </w:r>
      <w:r w:rsidR="00FC3785">
        <w:rPr>
          <w:rFonts w:asciiTheme="minorBidi" w:eastAsia="Cambria" w:hAnsiTheme="minorBidi" w:cstheme="minorBidi"/>
        </w:rPr>
        <w:t>Islam</w:t>
      </w:r>
      <w:r w:rsidRPr="004C744F">
        <w:rPr>
          <w:rFonts w:asciiTheme="minorBidi" w:eastAsia="Cambria" w:hAnsiTheme="minorBidi" w:cstheme="minorBidi"/>
        </w:rPr>
        <w:t xml:space="preserve"> Kali Ke-15, Muscat, Oman. Diambil pada 9 Julai 2015 http://www.fiqhacademy.org.sa/qrarat/15-6.htm</w:t>
      </w:r>
    </w:p>
  </w:footnote>
  <w:footnote w:id="11">
    <w:p w:rsidR="00AD229D" w:rsidRPr="00120FAD" w:rsidRDefault="00AD229D" w:rsidP="00AD229D">
      <w:pPr>
        <w:pStyle w:val="FootnoteText"/>
        <w:rPr>
          <w:rFonts w:asciiTheme="minorBidi" w:hAnsiTheme="minorBidi"/>
          <w:rtl/>
          <w:lang w:bidi="ar-JO"/>
        </w:rPr>
      </w:pPr>
      <w:r w:rsidRPr="00120FAD">
        <w:rPr>
          <w:rStyle w:val="FootnoteReference"/>
          <w:rFonts w:asciiTheme="minorBidi" w:hAnsiTheme="minorBidi"/>
        </w:rPr>
        <w:footnoteRef/>
      </w:r>
      <w:r w:rsidRPr="00120FAD">
        <w:rPr>
          <w:rFonts w:asciiTheme="minorBidi" w:hAnsiTheme="minorBidi"/>
        </w:rPr>
        <w:t xml:space="preserve"> </w:t>
      </w:r>
      <w:r w:rsidRPr="00120FAD">
        <w:rPr>
          <w:rStyle w:val="CharAttribute12"/>
          <w:rFonts w:asciiTheme="minorBidi" w:hAnsiTheme="minorBidi"/>
        </w:rPr>
        <w:t>Al-Mawaq, Al-Taj Wa Al-Iklil Li Mukhtasar Khalil (1994M/1416H), Dar Al-Kutub Al-Ilmiyyah, Juz 7, hal. 631.</w:t>
      </w:r>
    </w:p>
  </w:footnote>
  <w:footnote w:id="12">
    <w:p w:rsidR="00BE109E" w:rsidRPr="00BE109E" w:rsidRDefault="00BE109E" w:rsidP="00BE109E">
      <w:pPr>
        <w:rPr>
          <w:rFonts w:asciiTheme="minorBidi" w:hAnsiTheme="minorBidi"/>
        </w:rPr>
      </w:pPr>
      <w:r w:rsidRPr="00BE109E">
        <w:rPr>
          <w:rStyle w:val="FootnoteReference1"/>
          <w:rFonts w:asciiTheme="minorBidi" w:hAnsiTheme="minorBidi"/>
        </w:rPr>
        <w:footnoteRef/>
      </w:r>
      <w:r w:rsidRPr="00BE109E">
        <w:rPr>
          <w:rFonts w:asciiTheme="minorBidi" w:hAnsiTheme="minorBidi"/>
        </w:rPr>
        <w:t xml:space="preserve"> Bukhari, Abdullah Muhammad bin Ismail, </w:t>
      </w:r>
      <w:r w:rsidRPr="00396125">
        <w:rPr>
          <w:rFonts w:asciiTheme="minorBidi" w:hAnsiTheme="minorBidi"/>
          <w:iCs/>
          <w:lang w:val="en-GB"/>
        </w:rPr>
        <w:t>Sahih Bukhari</w:t>
      </w:r>
      <w:r w:rsidRPr="00BE109E">
        <w:rPr>
          <w:rFonts w:asciiTheme="minorBidi" w:hAnsiTheme="minorBidi"/>
          <w:lang w:val="en-GB"/>
        </w:rPr>
        <w:t>, Kitab Wasaayaa, Bab Wakaf Binatang Ternakan dan Baju Besi, Beirut, Dar Ibn Kathir, hal. 1020.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87E"/>
    <w:rsid w:val="00005DE9"/>
    <w:rsid w:val="0003443E"/>
    <w:rsid w:val="000556DD"/>
    <w:rsid w:val="000A7F65"/>
    <w:rsid w:val="000C4094"/>
    <w:rsid w:val="00111EB1"/>
    <w:rsid w:val="001128EC"/>
    <w:rsid w:val="00120FAD"/>
    <w:rsid w:val="00131ED1"/>
    <w:rsid w:val="001A57A6"/>
    <w:rsid w:val="001E2F03"/>
    <w:rsid w:val="0021732E"/>
    <w:rsid w:val="002207F3"/>
    <w:rsid w:val="00231770"/>
    <w:rsid w:val="00251F56"/>
    <w:rsid w:val="002717E5"/>
    <w:rsid w:val="002912FC"/>
    <w:rsid w:val="002B03C6"/>
    <w:rsid w:val="002B77B4"/>
    <w:rsid w:val="002D3D02"/>
    <w:rsid w:val="002F60CD"/>
    <w:rsid w:val="003128DC"/>
    <w:rsid w:val="0031784C"/>
    <w:rsid w:val="0035598C"/>
    <w:rsid w:val="00364E07"/>
    <w:rsid w:val="00383676"/>
    <w:rsid w:val="00391760"/>
    <w:rsid w:val="00396125"/>
    <w:rsid w:val="003D356B"/>
    <w:rsid w:val="003E5E36"/>
    <w:rsid w:val="004250F9"/>
    <w:rsid w:val="004A04ED"/>
    <w:rsid w:val="004C4EE1"/>
    <w:rsid w:val="004C744F"/>
    <w:rsid w:val="004D3855"/>
    <w:rsid w:val="004E75C0"/>
    <w:rsid w:val="00544F0B"/>
    <w:rsid w:val="00577B26"/>
    <w:rsid w:val="005978C8"/>
    <w:rsid w:val="005B379A"/>
    <w:rsid w:val="005D44FA"/>
    <w:rsid w:val="005E354F"/>
    <w:rsid w:val="005F79E6"/>
    <w:rsid w:val="006065F0"/>
    <w:rsid w:val="0061208A"/>
    <w:rsid w:val="00615B9D"/>
    <w:rsid w:val="00653309"/>
    <w:rsid w:val="00683156"/>
    <w:rsid w:val="0068360F"/>
    <w:rsid w:val="006D786A"/>
    <w:rsid w:val="00747B21"/>
    <w:rsid w:val="00783F16"/>
    <w:rsid w:val="00785A68"/>
    <w:rsid w:val="007C3D62"/>
    <w:rsid w:val="007D1A27"/>
    <w:rsid w:val="007E0477"/>
    <w:rsid w:val="007F5CB6"/>
    <w:rsid w:val="008422A2"/>
    <w:rsid w:val="00855B82"/>
    <w:rsid w:val="00870C00"/>
    <w:rsid w:val="00871CF0"/>
    <w:rsid w:val="00874227"/>
    <w:rsid w:val="00897A13"/>
    <w:rsid w:val="008A62B3"/>
    <w:rsid w:val="008B0405"/>
    <w:rsid w:val="008B6327"/>
    <w:rsid w:val="008F055B"/>
    <w:rsid w:val="008F1B8C"/>
    <w:rsid w:val="009503CA"/>
    <w:rsid w:val="00953F5F"/>
    <w:rsid w:val="0099394D"/>
    <w:rsid w:val="00996DFC"/>
    <w:rsid w:val="009A0635"/>
    <w:rsid w:val="00A00410"/>
    <w:rsid w:val="00A2003A"/>
    <w:rsid w:val="00A2433E"/>
    <w:rsid w:val="00A50296"/>
    <w:rsid w:val="00A6722C"/>
    <w:rsid w:val="00A80204"/>
    <w:rsid w:val="00A92387"/>
    <w:rsid w:val="00A931C2"/>
    <w:rsid w:val="00AB35B4"/>
    <w:rsid w:val="00AB3DC1"/>
    <w:rsid w:val="00AB6FC3"/>
    <w:rsid w:val="00AD229D"/>
    <w:rsid w:val="00AD5416"/>
    <w:rsid w:val="00BC5B98"/>
    <w:rsid w:val="00BE109E"/>
    <w:rsid w:val="00BE14EC"/>
    <w:rsid w:val="00BF6517"/>
    <w:rsid w:val="00BF6789"/>
    <w:rsid w:val="00C1427C"/>
    <w:rsid w:val="00C16C59"/>
    <w:rsid w:val="00C55AC0"/>
    <w:rsid w:val="00C73079"/>
    <w:rsid w:val="00C74F77"/>
    <w:rsid w:val="00C82F86"/>
    <w:rsid w:val="00C85B5F"/>
    <w:rsid w:val="00CB14DD"/>
    <w:rsid w:val="00CB4C76"/>
    <w:rsid w:val="00CD684C"/>
    <w:rsid w:val="00D15B36"/>
    <w:rsid w:val="00D8789C"/>
    <w:rsid w:val="00D97AD5"/>
    <w:rsid w:val="00DA3396"/>
    <w:rsid w:val="00DA392C"/>
    <w:rsid w:val="00DD487E"/>
    <w:rsid w:val="00DE58DC"/>
    <w:rsid w:val="00E16F40"/>
    <w:rsid w:val="00E21BCD"/>
    <w:rsid w:val="00E24419"/>
    <w:rsid w:val="00E35346"/>
    <w:rsid w:val="00E4148B"/>
    <w:rsid w:val="00E52043"/>
    <w:rsid w:val="00E97118"/>
    <w:rsid w:val="00EE54C0"/>
    <w:rsid w:val="00F11B67"/>
    <w:rsid w:val="00F12F1C"/>
    <w:rsid w:val="00F333C3"/>
    <w:rsid w:val="00F55175"/>
    <w:rsid w:val="00F6474C"/>
    <w:rsid w:val="00F81D74"/>
    <w:rsid w:val="00F9236F"/>
    <w:rsid w:val="00F934BF"/>
    <w:rsid w:val="00FB3C7D"/>
    <w:rsid w:val="00FC3785"/>
    <w:rsid w:val="00FC5381"/>
    <w:rsid w:val="00FD61C0"/>
    <w:rsid w:val="00FD6DD4"/>
    <w:rsid w:val="00FD74CC"/>
    <w:rsid w:val="00FE3C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783F16"/>
    <w:pPr>
      <w:spacing w:after="0" w:line="240" w:lineRule="auto"/>
    </w:pPr>
    <w:rPr>
      <w:sz w:val="20"/>
      <w:szCs w:val="20"/>
    </w:rPr>
  </w:style>
  <w:style w:type="character" w:customStyle="1" w:styleId="FootnoteTextChar">
    <w:name w:val="Footnote Text Char"/>
    <w:basedOn w:val="DefaultParagraphFont"/>
    <w:link w:val="FootnoteText"/>
    <w:uiPriority w:val="99"/>
    <w:rsid w:val="00783F16"/>
    <w:rPr>
      <w:sz w:val="20"/>
      <w:szCs w:val="20"/>
    </w:rPr>
  </w:style>
  <w:style w:type="character" w:styleId="FootnoteReference">
    <w:name w:val="footnote reference"/>
    <w:basedOn w:val="DefaultParagraphFont"/>
    <w:uiPriority w:val="99"/>
    <w:semiHidden/>
    <w:unhideWhenUsed/>
    <w:rsid w:val="00783F16"/>
    <w:rPr>
      <w:vertAlign w:val="superscript"/>
    </w:rPr>
  </w:style>
  <w:style w:type="paragraph" w:customStyle="1" w:styleId="ParaAttribute4">
    <w:name w:val="ParaAttribute4"/>
    <w:uiPriority w:val="99"/>
    <w:rsid w:val="00A80204"/>
    <w:pPr>
      <w:spacing w:after="0" w:line="240" w:lineRule="auto"/>
      <w:jc w:val="both"/>
    </w:pPr>
    <w:rPr>
      <w:rFonts w:ascii="Times New Roman" w:eastAsia="Batang" w:hAnsi="Times New Roman" w:cs="Times New Roman"/>
      <w:sz w:val="20"/>
      <w:szCs w:val="20"/>
      <w:lang w:eastAsia="zh-CN"/>
    </w:rPr>
  </w:style>
  <w:style w:type="paragraph" w:customStyle="1" w:styleId="ParaAttribute5">
    <w:name w:val="ParaAttribute5"/>
    <w:uiPriority w:val="99"/>
    <w:rsid w:val="00A80204"/>
    <w:pPr>
      <w:spacing w:before="280" w:after="280" w:line="240" w:lineRule="auto"/>
      <w:jc w:val="both"/>
    </w:pPr>
    <w:rPr>
      <w:rFonts w:ascii="Times New Roman" w:eastAsia="Batang" w:hAnsi="Times New Roman" w:cs="Times New Roman"/>
      <w:sz w:val="20"/>
      <w:szCs w:val="20"/>
      <w:lang w:eastAsia="zh-CN"/>
    </w:rPr>
  </w:style>
  <w:style w:type="paragraph" w:customStyle="1" w:styleId="ParaAttribute30">
    <w:name w:val="ParaAttribute30"/>
    <w:uiPriority w:val="99"/>
    <w:rsid w:val="00A80204"/>
    <w:pPr>
      <w:spacing w:after="0" w:line="240" w:lineRule="auto"/>
    </w:pPr>
    <w:rPr>
      <w:rFonts w:ascii="Times New Roman" w:eastAsia="Batang" w:hAnsi="Times New Roman" w:cs="Times New Roman"/>
      <w:sz w:val="20"/>
      <w:szCs w:val="20"/>
      <w:lang w:eastAsia="zh-CN"/>
    </w:rPr>
  </w:style>
  <w:style w:type="character" w:customStyle="1" w:styleId="CharAttribute58">
    <w:name w:val="CharAttribute58"/>
    <w:uiPriority w:val="99"/>
    <w:rsid w:val="00A80204"/>
    <w:rPr>
      <w:rFonts w:ascii="Times New Roman" w:eastAsia="Times New Roman" w:hAnsi="Times New Roman" w:cs="Times New Roman" w:hint="default"/>
      <w:vertAlign w:val="superscript"/>
    </w:rPr>
  </w:style>
  <w:style w:type="character" w:customStyle="1" w:styleId="CharAttribute59">
    <w:name w:val="CharAttribute59"/>
    <w:uiPriority w:val="99"/>
    <w:rsid w:val="00A80204"/>
    <w:rPr>
      <w:rFonts w:ascii="Times New Roman" w:eastAsia="Times New Roman" w:hAnsi="Times New Roman" w:cs="Times New Roman" w:hint="default"/>
    </w:rPr>
  </w:style>
  <w:style w:type="character" w:customStyle="1" w:styleId="CharAttribute5">
    <w:name w:val="CharAttribute5"/>
    <w:uiPriority w:val="99"/>
    <w:rsid w:val="00A80204"/>
    <w:rPr>
      <w:rFonts w:ascii="Times New Roman" w:eastAsia="Times New Roman" w:hAnsi="Times New Roman" w:cs="Times New Roman" w:hint="default"/>
      <w:b/>
      <w:bCs w:val="0"/>
      <w:sz w:val="24"/>
    </w:rPr>
  </w:style>
  <w:style w:type="character" w:customStyle="1" w:styleId="CharAttribute1">
    <w:name w:val="CharAttribute1"/>
    <w:uiPriority w:val="99"/>
    <w:rsid w:val="00A80204"/>
    <w:rPr>
      <w:rFonts w:ascii="Times New Roman" w:eastAsia="Times New Roman" w:hAnsi="Times New Roman" w:cs="Times New Roman" w:hint="default"/>
      <w:sz w:val="24"/>
    </w:rPr>
  </w:style>
  <w:style w:type="character" w:customStyle="1" w:styleId="CharAttribute7">
    <w:name w:val="CharAttribute7"/>
    <w:uiPriority w:val="99"/>
    <w:rsid w:val="00A80204"/>
    <w:rPr>
      <w:rFonts w:ascii="Times New Roman" w:eastAsia="Times New Roman" w:hAnsi="Times New Roman" w:cs="Times New Roman" w:hint="default"/>
      <w:sz w:val="24"/>
      <w:vertAlign w:val="superscript"/>
    </w:rPr>
  </w:style>
  <w:style w:type="character" w:customStyle="1" w:styleId="CharAttribute8">
    <w:name w:val="CharAttribute8"/>
    <w:uiPriority w:val="99"/>
    <w:rsid w:val="00A80204"/>
    <w:rPr>
      <w:rFonts w:ascii="Times New Roman" w:eastAsia="Times New Roman" w:hAnsi="Times New Roman" w:cs="Times New Roman" w:hint="default"/>
      <w:color w:val="FF0000"/>
      <w:sz w:val="24"/>
    </w:rPr>
  </w:style>
  <w:style w:type="character" w:customStyle="1" w:styleId="CharAttribute60">
    <w:name w:val="CharAttribute60"/>
    <w:uiPriority w:val="99"/>
    <w:rsid w:val="00A80204"/>
    <w:rPr>
      <w:rFonts w:ascii="Times New Roman" w:eastAsia="Times New Roman" w:hAnsi="Times New Roman" w:cs="Times New Roman" w:hint="default"/>
      <w:i/>
      <w:iCs w:val="0"/>
    </w:rPr>
  </w:style>
  <w:style w:type="paragraph" w:customStyle="1" w:styleId="ParaAttribute0">
    <w:name w:val="ParaAttribute0"/>
    <w:uiPriority w:val="99"/>
    <w:rsid w:val="00996DFC"/>
    <w:pPr>
      <w:spacing w:after="0" w:line="240" w:lineRule="auto"/>
    </w:pPr>
    <w:rPr>
      <w:rFonts w:ascii="Times New Roman" w:eastAsia="Batang" w:hAnsi="Times New Roman" w:cs="Times New Roman"/>
      <w:sz w:val="20"/>
      <w:szCs w:val="20"/>
      <w:lang w:eastAsia="zh-CN"/>
    </w:rPr>
  </w:style>
  <w:style w:type="character" w:customStyle="1" w:styleId="CharAttribute15">
    <w:name w:val="CharAttribute15"/>
    <w:uiPriority w:val="99"/>
    <w:rsid w:val="00A2433E"/>
    <w:rPr>
      <w:rFonts w:ascii="Times New Roman" w:eastAsia="Times New Roman" w:hAnsi="Times New Roman" w:cs="Times New Roman" w:hint="default"/>
      <w:i/>
      <w:iCs w:val="0"/>
      <w:sz w:val="24"/>
    </w:rPr>
  </w:style>
  <w:style w:type="paragraph" w:customStyle="1" w:styleId="ParaAttribute7">
    <w:name w:val="ParaAttribute7"/>
    <w:uiPriority w:val="99"/>
    <w:rsid w:val="001A57A6"/>
    <w:pPr>
      <w:spacing w:after="0" w:line="240" w:lineRule="auto"/>
      <w:ind w:left="1080"/>
    </w:pPr>
    <w:rPr>
      <w:rFonts w:ascii="Times New Roman" w:eastAsia="Batang" w:hAnsi="Times New Roman" w:cs="Times New Roman"/>
      <w:sz w:val="20"/>
      <w:szCs w:val="20"/>
      <w:lang w:eastAsia="zh-CN"/>
    </w:rPr>
  </w:style>
  <w:style w:type="character" w:customStyle="1" w:styleId="CharAttribute17">
    <w:name w:val="CharAttribute17"/>
    <w:uiPriority w:val="99"/>
    <w:rsid w:val="001A57A6"/>
    <w:rPr>
      <w:rFonts w:ascii="Arial" w:eastAsia="Arial" w:hAnsi="Arial" w:cs="Arial" w:hint="default"/>
      <w:sz w:val="28"/>
      <w:shd w:val="clear" w:color="auto" w:fill="FFFFFF"/>
    </w:rPr>
  </w:style>
  <w:style w:type="character" w:customStyle="1" w:styleId="Apple-converted-space">
    <w:name w:val="Apple-converted-space"/>
    <w:basedOn w:val="DefaultParagraphFont"/>
    <w:uiPriority w:val="99"/>
    <w:rsid w:val="00131ED1"/>
  </w:style>
  <w:style w:type="character" w:customStyle="1" w:styleId="CharAttribute43">
    <w:name w:val="CharAttribute43"/>
    <w:uiPriority w:val="99"/>
    <w:rsid w:val="00683156"/>
    <w:rPr>
      <w:rFonts w:ascii="Calibri" w:eastAsia="Calibri"/>
      <w:color w:val="FF0000"/>
    </w:rPr>
  </w:style>
  <w:style w:type="character" w:styleId="Hyperlink">
    <w:name w:val="Hyperlink"/>
    <w:basedOn w:val="DefaultParagraphFont"/>
    <w:uiPriority w:val="99"/>
    <w:unhideWhenUsed/>
    <w:rsid w:val="00111EB1"/>
    <w:rPr>
      <w:color w:val="0000FF" w:themeColor="hyperlink"/>
      <w:u w:val="single"/>
    </w:rPr>
  </w:style>
  <w:style w:type="paragraph" w:styleId="NoSpacing">
    <w:name w:val="No Spacing"/>
    <w:uiPriority w:val="1"/>
    <w:qFormat/>
    <w:rsid w:val="004C744F"/>
    <w:pPr>
      <w:spacing w:after="0" w:line="240" w:lineRule="auto"/>
    </w:pPr>
    <w:rPr>
      <w:rFonts w:ascii="Times New Roman" w:eastAsia="Batang" w:hAnsi="Times New Roman" w:cs="Times New Roman"/>
      <w:sz w:val="20"/>
      <w:szCs w:val="20"/>
    </w:rPr>
  </w:style>
  <w:style w:type="character" w:customStyle="1" w:styleId="FootnoteTextChar9">
    <w:name w:val="Footnote Text Char9"/>
    <w:basedOn w:val="DefaultParagraphFont"/>
    <w:uiPriority w:val="99"/>
    <w:semiHidden/>
    <w:rsid w:val="00AD229D"/>
    <w:rPr>
      <w:rFonts w:ascii="Batang"/>
      <w:lang w:eastAsia="ko-KR"/>
    </w:rPr>
  </w:style>
  <w:style w:type="character" w:customStyle="1" w:styleId="CharAttribute12">
    <w:name w:val="CharAttribute12"/>
    <w:uiPriority w:val="99"/>
    <w:rsid w:val="00AD229D"/>
    <w:rPr>
      <w:rFonts w:ascii="Times New Roman" w:eastAsia="Batang"/>
      <w:sz w:val="24"/>
    </w:rPr>
  </w:style>
  <w:style w:type="character" w:customStyle="1" w:styleId="FootnoteReference1">
    <w:name w:val="Footnote Reference1"/>
    <w:basedOn w:val="DefaultParagraphFont"/>
    <w:uiPriority w:val="99"/>
    <w:semiHidden/>
    <w:unhideWhenUsed/>
    <w:rsid w:val="00BE109E"/>
    <w:rPr>
      <w:vertAlign w:val="superscript"/>
    </w:rPr>
  </w:style>
  <w:style w:type="paragraph" w:customStyle="1" w:styleId="Default">
    <w:name w:val="Default"/>
    <w:rsid w:val="0099394D"/>
    <w:pPr>
      <w:autoSpaceDE w:val="0"/>
      <w:autoSpaceDN w:val="0"/>
      <w:adjustRightInd w:val="0"/>
      <w:spacing w:after="0" w:line="240" w:lineRule="auto"/>
    </w:pPr>
    <w:rPr>
      <w:rFonts w:ascii="Arial" w:hAnsi="Arial" w:cs="Arial"/>
      <w:color w:val="000000"/>
      <w:sz w:val="24"/>
      <w:szCs w:val="24"/>
    </w:rPr>
  </w:style>
  <w:style w:type="character" w:customStyle="1" w:styleId="A0">
    <w:name w:val="A0"/>
    <w:uiPriority w:val="99"/>
    <w:rsid w:val="0099394D"/>
    <w:rPr>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783F16"/>
    <w:pPr>
      <w:spacing w:after="0" w:line="240" w:lineRule="auto"/>
    </w:pPr>
    <w:rPr>
      <w:sz w:val="20"/>
      <w:szCs w:val="20"/>
    </w:rPr>
  </w:style>
  <w:style w:type="character" w:customStyle="1" w:styleId="FootnoteTextChar">
    <w:name w:val="Footnote Text Char"/>
    <w:basedOn w:val="DefaultParagraphFont"/>
    <w:link w:val="FootnoteText"/>
    <w:uiPriority w:val="99"/>
    <w:rsid w:val="00783F16"/>
    <w:rPr>
      <w:sz w:val="20"/>
      <w:szCs w:val="20"/>
    </w:rPr>
  </w:style>
  <w:style w:type="character" w:styleId="FootnoteReference">
    <w:name w:val="footnote reference"/>
    <w:basedOn w:val="DefaultParagraphFont"/>
    <w:uiPriority w:val="99"/>
    <w:semiHidden/>
    <w:unhideWhenUsed/>
    <w:rsid w:val="00783F16"/>
    <w:rPr>
      <w:vertAlign w:val="superscript"/>
    </w:rPr>
  </w:style>
  <w:style w:type="paragraph" w:customStyle="1" w:styleId="ParaAttribute4">
    <w:name w:val="ParaAttribute4"/>
    <w:uiPriority w:val="99"/>
    <w:rsid w:val="00A80204"/>
    <w:pPr>
      <w:spacing w:after="0" w:line="240" w:lineRule="auto"/>
      <w:jc w:val="both"/>
    </w:pPr>
    <w:rPr>
      <w:rFonts w:ascii="Times New Roman" w:eastAsia="Batang" w:hAnsi="Times New Roman" w:cs="Times New Roman"/>
      <w:sz w:val="20"/>
      <w:szCs w:val="20"/>
      <w:lang w:eastAsia="zh-CN"/>
    </w:rPr>
  </w:style>
  <w:style w:type="paragraph" w:customStyle="1" w:styleId="ParaAttribute5">
    <w:name w:val="ParaAttribute5"/>
    <w:uiPriority w:val="99"/>
    <w:rsid w:val="00A80204"/>
    <w:pPr>
      <w:spacing w:before="280" w:after="280" w:line="240" w:lineRule="auto"/>
      <w:jc w:val="both"/>
    </w:pPr>
    <w:rPr>
      <w:rFonts w:ascii="Times New Roman" w:eastAsia="Batang" w:hAnsi="Times New Roman" w:cs="Times New Roman"/>
      <w:sz w:val="20"/>
      <w:szCs w:val="20"/>
      <w:lang w:eastAsia="zh-CN"/>
    </w:rPr>
  </w:style>
  <w:style w:type="paragraph" w:customStyle="1" w:styleId="ParaAttribute30">
    <w:name w:val="ParaAttribute30"/>
    <w:uiPriority w:val="99"/>
    <w:rsid w:val="00A80204"/>
    <w:pPr>
      <w:spacing w:after="0" w:line="240" w:lineRule="auto"/>
    </w:pPr>
    <w:rPr>
      <w:rFonts w:ascii="Times New Roman" w:eastAsia="Batang" w:hAnsi="Times New Roman" w:cs="Times New Roman"/>
      <w:sz w:val="20"/>
      <w:szCs w:val="20"/>
      <w:lang w:eastAsia="zh-CN"/>
    </w:rPr>
  </w:style>
  <w:style w:type="character" w:customStyle="1" w:styleId="CharAttribute58">
    <w:name w:val="CharAttribute58"/>
    <w:uiPriority w:val="99"/>
    <w:rsid w:val="00A80204"/>
    <w:rPr>
      <w:rFonts w:ascii="Times New Roman" w:eastAsia="Times New Roman" w:hAnsi="Times New Roman" w:cs="Times New Roman" w:hint="default"/>
      <w:vertAlign w:val="superscript"/>
    </w:rPr>
  </w:style>
  <w:style w:type="character" w:customStyle="1" w:styleId="CharAttribute59">
    <w:name w:val="CharAttribute59"/>
    <w:uiPriority w:val="99"/>
    <w:rsid w:val="00A80204"/>
    <w:rPr>
      <w:rFonts w:ascii="Times New Roman" w:eastAsia="Times New Roman" w:hAnsi="Times New Roman" w:cs="Times New Roman" w:hint="default"/>
    </w:rPr>
  </w:style>
  <w:style w:type="character" w:customStyle="1" w:styleId="CharAttribute5">
    <w:name w:val="CharAttribute5"/>
    <w:uiPriority w:val="99"/>
    <w:rsid w:val="00A80204"/>
    <w:rPr>
      <w:rFonts w:ascii="Times New Roman" w:eastAsia="Times New Roman" w:hAnsi="Times New Roman" w:cs="Times New Roman" w:hint="default"/>
      <w:b/>
      <w:bCs w:val="0"/>
      <w:sz w:val="24"/>
    </w:rPr>
  </w:style>
  <w:style w:type="character" w:customStyle="1" w:styleId="CharAttribute1">
    <w:name w:val="CharAttribute1"/>
    <w:uiPriority w:val="99"/>
    <w:rsid w:val="00A80204"/>
    <w:rPr>
      <w:rFonts w:ascii="Times New Roman" w:eastAsia="Times New Roman" w:hAnsi="Times New Roman" w:cs="Times New Roman" w:hint="default"/>
      <w:sz w:val="24"/>
    </w:rPr>
  </w:style>
  <w:style w:type="character" w:customStyle="1" w:styleId="CharAttribute7">
    <w:name w:val="CharAttribute7"/>
    <w:uiPriority w:val="99"/>
    <w:rsid w:val="00A80204"/>
    <w:rPr>
      <w:rFonts w:ascii="Times New Roman" w:eastAsia="Times New Roman" w:hAnsi="Times New Roman" w:cs="Times New Roman" w:hint="default"/>
      <w:sz w:val="24"/>
      <w:vertAlign w:val="superscript"/>
    </w:rPr>
  </w:style>
  <w:style w:type="character" w:customStyle="1" w:styleId="CharAttribute8">
    <w:name w:val="CharAttribute8"/>
    <w:uiPriority w:val="99"/>
    <w:rsid w:val="00A80204"/>
    <w:rPr>
      <w:rFonts w:ascii="Times New Roman" w:eastAsia="Times New Roman" w:hAnsi="Times New Roman" w:cs="Times New Roman" w:hint="default"/>
      <w:color w:val="FF0000"/>
      <w:sz w:val="24"/>
    </w:rPr>
  </w:style>
  <w:style w:type="character" w:customStyle="1" w:styleId="CharAttribute60">
    <w:name w:val="CharAttribute60"/>
    <w:uiPriority w:val="99"/>
    <w:rsid w:val="00A80204"/>
    <w:rPr>
      <w:rFonts w:ascii="Times New Roman" w:eastAsia="Times New Roman" w:hAnsi="Times New Roman" w:cs="Times New Roman" w:hint="default"/>
      <w:i/>
      <w:iCs w:val="0"/>
    </w:rPr>
  </w:style>
  <w:style w:type="paragraph" w:customStyle="1" w:styleId="ParaAttribute0">
    <w:name w:val="ParaAttribute0"/>
    <w:uiPriority w:val="99"/>
    <w:rsid w:val="00996DFC"/>
    <w:pPr>
      <w:spacing w:after="0" w:line="240" w:lineRule="auto"/>
    </w:pPr>
    <w:rPr>
      <w:rFonts w:ascii="Times New Roman" w:eastAsia="Batang" w:hAnsi="Times New Roman" w:cs="Times New Roman"/>
      <w:sz w:val="20"/>
      <w:szCs w:val="20"/>
      <w:lang w:eastAsia="zh-CN"/>
    </w:rPr>
  </w:style>
  <w:style w:type="character" w:customStyle="1" w:styleId="CharAttribute15">
    <w:name w:val="CharAttribute15"/>
    <w:uiPriority w:val="99"/>
    <w:rsid w:val="00A2433E"/>
    <w:rPr>
      <w:rFonts w:ascii="Times New Roman" w:eastAsia="Times New Roman" w:hAnsi="Times New Roman" w:cs="Times New Roman" w:hint="default"/>
      <w:i/>
      <w:iCs w:val="0"/>
      <w:sz w:val="24"/>
    </w:rPr>
  </w:style>
  <w:style w:type="paragraph" w:customStyle="1" w:styleId="ParaAttribute7">
    <w:name w:val="ParaAttribute7"/>
    <w:uiPriority w:val="99"/>
    <w:rsid w:val="001A57A6"/>
    <w:pPr>
      <w:spacing w:after="0" w:line="240" w:lineRule="auto"/>
      <w:ind w:left="1080"/>
    </w:pPr>
    <w:rPr>
      <w:rFonts w:ascii="Times New Roman" w:eastAsia="Batang" w:hAnsi="Times New Roman" w:cs="Times New Roman"/>
      <w:sz w:val="20"/>
      <w:szCs w:val="20"/>
      <w:lang w:eastAsia="zh-CN"/>
    </w:rPr>
  </w:style>
  <w:style w:type="character" w:customStyle="1" w:styleId="CharAttribute17">
    <w:name w:val="CharAttribute17"/>
    <w:uiPriority w:val="99"/>
    <w:rsid w:val="001A57A6"/>
    <w:rPr>
      <w:rFonts w:ascii="Arial" w:eastAsia="Arial" w:hAnsi="Arial" w:cs="Arial" w:hint="default"/>
      <w:sz w:val="28"/>
      <w:shd w:val="clear" w:color="auto" w:fill="FFFFFF"/>
    </w:rPr>
  </w:style>
  <w:style w:type="character" w:customStyle="1" w:styleId="Apple-converted-space">
    <w:name w:val="Apple-converted-space"/>
    <w:basedOn w:val="DefaultParagraphFont"/>
    <w:uiPriority w:val="99"/>
    <w:rsid w:val="00131ED1"/>
  </w:style>
  <w:style w:type="character" w:customStyle="1" w:styleId="CharAttribute43">
    <w:name w:val="CharAttribute43"/>
    <w:uiPriority w:val="99"/>
    <w:rsid w:val="00683156"/>
    <w:rPr>
      <w:rFonts w:ascii="Calibri" w:eastAsia="Calibri"/>
      <w:color w:val="FF0000"/>
    </w:rPr>
  </w:style>
  <w:style w:type="character" w:styleId="Hyperlink">
    <w:name w:val="Hyperlink"/>
    <w:basedOn w:val="DefaultParagraphFont"/>
    <w:uiPriority w:val="99"/>
    <w:unhideWhenUsed/>
    <w:rsid w:val="00111EB1"/>
    <w:rPr>
      <w:color w:val="0000FF" w:themeColor="hyperlink"/>
      <w:u w:val="single"/>
    </w:rPr>
  </w:style>
  <w:style w:type="paragraph" w:styleId="NoSpacing">
    <w:name w:val="No Spacing"/>
    <w:uiPriority w:val="1"/>
    <w:qFormat/>
    <w:rsid w:val="004C744F"/>
    <w:pPr>
      <w:spacing w:after="0" w:line="240" w:lineRule="auto"/>
    </w:pPr>
    <w:rPr>
      <w:rFonts w:ascii="Times New Roman" w:eastAsia="Batang" w:hAnsi="Times New Roman" w:cs="Times New Roman"/>
      <w:sz w:val="20"/>
      <w:szCs w:val="20"/>
    </w:rPr>
  </w:style>
  <w:style w:type="character" w:customStyle="1" w:styleId="FootnoteTextChar9">
    <w:name w:val="Footnote Text Char9"/>
    <w:basedOn w:val="DefaultParagraphFont"/>
    <w:uiPriority w:val="99"/>
    <w:semiHidden/>
    <w:rsid w:val="00AD229D"/>
    <w:rPr>
      <w:rFonts w:ascii="Batang"/>
      <w:lang w:eastAsia="ko-KR"/>
    </w:rPr>
  </w:style>
  <w:style w:type="character" w:customStyle="1" w:styleId="CharAttribute12">
    <w:name w:val="CharAttribute12"/>
    <w:uiPriority w:val="99"/>
    <w:rsid w:val="00AD229D"/>
    <w:rPr>
      <w:rFonts w:ascii="Times New Roman" w:eastAsia="Batang"/>
      <w:sz w:val="24"/>
    </w:rPr>
  </w:style>
  <w:style w:type="character" w:customStyle="1" w:styleId="FootnoteReference1">
    <w:name w:val="Footnote Reference1"/>
    <w:basedOn w:val="DefaultParagraphFont"/>
    <w:uiPriority w:val="99"/>
    <w:semiHidden/>
    <w:unhideWhenUsed/>
    <w:rsid w:val="00BE109E"/>
    <w:rPr>
      <w:vertAlign w:val="superscript"/>
    </w:rPr>
  </w:style>
  <w:style w:type="paragraph" w:customStyle="1" w:styleId="Default">
    <w:name w:val="Default"/>
    <w:rsid w:val="0099394D"/>
    <w:pPr>
      <w:autoSpaceDE w:val="0"/>
      <w:autoSpaceDN w:val="0"/>
      <w:adjustRightInd w:val="0"/>
      <w:spacing w:after="0" w:line="240" w:lineRule="auto"/>
    </w:pPr>
    <w:rPr>
      <w:rFonts w:ascii="Arial" w:hAnsi="Arial" w:cs="Arial"/>
      <w:color w:val="000000"/>
      <w:sz w:val="24"/>
      <w:szCs w:val="24"/>
    </w:rPr>
  </w:style>
  <w:style w:type="character" w:customStyle="1" w:styleId="A0">
    <w:name w:val="A0"/>
    <w:uiPriority w:val="99"/>
    <w:rsid w:val="0099394D"/>
    <w:rPr>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335273">
      <w:bodyDiv w:val="1"/>
      <w:marLeft w:val="0"/>
      <w:marRight w:val="0"/>
      <w:marTop w:val="0"/>
      <w:marBottom w:val="0"/>
      <w:divBdr>
        <w:top w:val="none" w:sz="0" w:space="0" w:color="auto"/>
        <w:left w:val="none" w:sz="0" w:space="0" w:color="auto"/>
        <w:bottom w:val="none" w:sz="0" w:space="0" w:color="auto"/>
        <w:right w:val="none" w:sz="0" w:space="0" w:color="auto"/>
      </w:divBdr>
    </w:div>
    <w:div w:id="454181408">
      <w:bodyDiv w:val="1"/>
      <w:marLeft w:val="0"/>
      <w:marRight w:val="0"/>
      <w:marTop w:val="0"/>
      <w:marBottom w:val="0"/>
      <w:divBdr>
        <w:top w:val="none" w:sz="0" w:space="0" w:color="auto"/>
        <w:left w:val="none" w:sz="0" w:space="0" w:color="auto"/>
        <w:bottom w:val="none" w:sz="0" w:space="0" w:color="auto"/>
        <w:right w:val="none" w:sz="0" w:space="0" w:color="auto"/>
      </w:divBdr>
    </w:div>
    <w:div w:id="981926736">
      <w:bodyDiv w:val="1"/>
      <w:marLeft w:val="0"/>
      <w:marRight w:val="0"/>
      <w:marTop w:val="0"/>
      <w:marBottom w:val="0"/>
      <w:divBdr>
        <w:top w:val="none" w:sz="0" w:space="0" w:color="auto"/>
        <w:left w:val="none" w:sz="0" w:space="0" w:color="auto"/>
        <w:bottom w:val="none" w:sz="0" w:space="0" w:color="auto"/>
        <w:right w:val="none" w:sz="0" w:space="0" w:color="auto"/>
      </w:divBdr>
    </w:div>
    <w:div w:id="991568874">
      <w:bodyDiv w:val="1"/>
      <w:marLeft w:val="0"/>
      <w:marRight w:val="0"/>
      <w:marTop w:val="0"/>
      <w:marBottom w:val="0"/>
      <w:divBdr>
        <w:top w:val="none" w:sz="0" w:space="0" w:color="auto"/>
        <w:left w:val="none" w:sz="0" w:space="0" w:color="auto"/>
        <w:bottom w:val="none" w:sz="0" w:space="0" w:color="auto"/>
        <w:right w:val="none" w:sz="0" w:space="0" w:color="auto"/>
      </w:divBdr>
    </w:div>
    <w:div w:id="1766657730">
      <w:bodyDiv w:val="1"/>
      <w:marLeft w:val="0"/>
      <w:marRight w:val="0"/>
      <w:marTop w:val="0"/>
      <w:marBottom w:val="0"/>
      <w:divBdr>
        <w:top w:val="none" w:sz="0" w:space="0" w:color="auto"/>
        <w:left w:val="none" w:sz="0" w:space="0" w:color="auto"/>
        <w:bottom w:val="none" w:sz="0" w:space="0" w:color="auto"/>
        <w:right w:val="none" w:sz="0" w:space="0" w:color="auto"/>
      </w:divBdr>
    </w:div>
    <w:div w:id="196457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rary.islamweb.net/hadith/display_hbook.php?bk_no=158&amp;hid=3092&amp;pid=107303"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556040-4298-4B3E-B3FF-5A3D75009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TotalTime>
  <Pages>15</Pages>
  <Words>2222</Words>
  <Characters>12671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121</cp:revision>
  <dcterms:created xsi:type="dcterms:W3CDTF">2016-04-05T05:02:00Z</dcterms:created>
  <dcterms:modified xsi:type="dcterms:W3CDTF">2016-05-10T02:53:00Z</dcterms:modified>
</cp:coreProperties>
</file>