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B9D" w:rsidRDefault="00183B9D" w:rsidP="00183B9D">
      <w:pPr>
        <w:spacing w:before="120" w:after="120"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NEO-FUNGSIONALISME DEFINISI DAN KARAKTERISTIKNYA</w:t>
      </w:r>
    </w:p>
    <w:p w:rsidR="00183B9D" w:rsidRPr="00183B9D" w:rsidRDefault="00183B9D" w:rsidP="00183B9D">
      <w:pPr>
        <w:spacing w:before="120" w:after="120" w:line="360" w:lineRule="auto"/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>
        <w:rPr>
          <w:rFonts w:asciiTheme="majorBidi" w:hAnsiTheme="majorBidi" w:cstheme="majorBidi"/>
          <w:i/>
          <w:iCs/>
          <w:sz w:val="24"/>
          <w:szCs w:val="24"/>
        </w:rPr>
        <w:t>Warosuatun</w:t>
      </w:r>
      <w:proofErr w:type="spellEnd"/>
      <w:r>
        <w:rPr>
          <w:rFonts w:asciiTheme="majorBidi" w:hAnsiTheme="majorBidi" w:cstheme="majorBidi"/>
          <w:i/>
          <w:iCs/>
          <w:sz w:val="24"/>
          <w:szCs w:val="24"/>
        </w:rPr>
        <w:t xml:space="preserve"> Khadijah, HI 5A</w:t>
      </w:r>
    </w:p>
    <w:p w:rsidR="00C06425" w:rsidRDefault="0000310B" w:rsidP="00AD0095">
      <w:pPr>
        <w:spacing w:before="120" w:after="12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</w:t>
      </w:r>
      <w:r w:rsidR="00AD0095" w:rsidRPr="00AD0095">
        <w:rPr>
          <w:rFonts w:asciiTheme="majorBidi" w:hAnsiTheme="majorBidi" w:cstheme="majorBidi"/>
          <w:sz w:val="24"/>
          <w:szCs w:val="24"/>
        </w:rPr>
        <w:t>Neo-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fungsionalisme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teori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integrasi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regional yang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berusaha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menjelaskan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integrasi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Eropa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>).</w:t>
      </w:r>
      <w:r w:rsidR="00AD0095">
        <w:rPr>
          <w:rFonts w:asciiTheme="majorBidi" w:hAnsiTheme="majorBidi" w:cstheme="majorBidi"/>
          <w:sz w:val="24"/>
          <w:szCs w:val="24"/>
        </w:rPr>
        <w:t xml:space="preserve"> </w:t>
      </w:r>
      <w:r w:rsidR="00AD0095" w:rsidRPr="00AD0095">
        <w:rPr>
          <w:rFonts w:asciiTheme="majorBidi" w:hAnsiTheme="majorBidi" w:cstheme="majorBidi"/>
          <w:sz w:val="24"/>
          <w:szCs w:val="24"/>
        </w:rPr>
        <w:t>Neo-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fungsionalisme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muncul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1958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munculnya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publikasi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Ernst. B. Haas yang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berjudul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The Uniting of Europe: Political, Social, and Economic Forces.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awal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Haas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menulis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hal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menyediakan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grand theory yang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menjelaskan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AD0095" w:rsidRPr="00AD0095">
        <w:rPr>
          <w:rFonts w:asciiTheme="majorBidi" w:hAnsiTheme="majorBidi" w:cstheme="majorBidi"/>
          <w:sz w:val="24"/>
          <w:szCs w:val="24"/>
        </w:rPr>
        <w:t>sama</w:t>
      </w:r>
      <w:proofErr w:type="spellEnd"/>
      <w:proofErr w:type="gram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regional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objektif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ilmiah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serta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menjelaskan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berbagai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fenomena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regional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dunia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Amerika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Selatan).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perkembangannya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teori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cenderung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diasosiasikan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EU/EC. Salah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alasannya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integrasi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politik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terbaik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Eropa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Eropa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integrasi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Eropa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pun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fokus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para neo-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fungsionalis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masa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1960-</w:t>
      </w:r>
      <w:proofErr w:type="gramStart"/>
      <w:r w:rsidR="00AD0095" w:rsidRPr="00AD0095">
        <w:rPr>
          <w:rFonts w:asciiTheme="majorBidi" w:hAnsiTheme="majorBidi" w:cstheme="majorBidi"/>
          <w:sz w:val="24"/>
          <w:szCs w:val="24"/>
        </w:rPr>
        <w:t>an</w:t>
      </w:r>
      <w:proofErr w:type="gram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1970-an.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Perkembangan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neo-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fungsionalisme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mengalami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penurunan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bahkan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hampir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hilang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1970-an. Salah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alasannya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kurangnya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basis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teoritis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kokoh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pengamatannya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Alasan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peningkatan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tingkat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integrasi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dipredikisi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oleh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para neo-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fungsionalis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terjadi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akhir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1980-</w:t>
      </w:r>
      <w:proofErr w:type="gramStart"/>
      <w:r w:rsidR="00AD0095" w:rsidRPr="00AD0095">
        <w:rPr>
          <w:rFonts w:asciiTheme="majorBidi" w:hAnsiTheme="majorBidi" w:cstheme="majorBidi"/>
          <w:sz w:val="24"/>
          <w:szCs w:val="24"/>
        </w:rPr>
        <w:t>an</w:t>
      </w:r>
      <w:proofErr w:type="gram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selama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1990-an.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Teori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neo-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fungsionalisme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mengalami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kebangkitan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adanya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dinamika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di EC/EU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berupa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single market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programme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Bahkan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pihak-pihak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tadinya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mengkritik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neo-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fungsionalisme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mulai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mempertimbangkan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pendekatan</w:t>
      </w:r>
      <w:proofErr w:type="spellEnd"/>
      <w:r w:rsidR="00AD0095" w:rsidRPr="00AD009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AD0095" w:rsidRPr="00AD0095">
        <w:rPr>
          <w:rFonts w:asciiTheme="majorBidi" w:hAnsiTheme="majorBidi" w:cstheme="majorBidi"/>
          <w:sz w:val="24"/>
          <w:szCs w:val="24"/>
        </w:rPr>
        <w:t>ini</w:t>
      </w:r>
      <w:proofErr w:type="spellEnd"/>
      <w:sdt>
        <w:sdtPr>
          <w:rPr>
            <w:rFonts w:asciiTheme="majorBidi" w:hAnsiTheme="majorBidi" w:cstheme="majorBidi"/>
            <w:sz w:val="24"/>
            <w:szCs w:val="24"/>
          </w:rPr>
          <w:id w:val="2073223691"/>
          <w:citation/>
        </w:sdtPr>
        <w:sdtContent>
          <w:r>
            <w:rPr>
              <w:rFonts w:asciiTheme="majorBidi" w:hAnsiTheme="majorBidi" w:cstheme="majorBidi"/>
              <w:sz w:val="24"/>
              <w:szCs w:val="24"/>
            </w:rPr>
            <w:fldChar w:fldCharType="begin"/>
          </w:r>
          <w:r>
            <w:rPr>
              <w:rFonts w:asciiTheme="majorBidi" w:hAnsiTheme="majorBidi" w:cstheme="majorBidi"/>
              <w:sz w:val="24"/>
              <w:szCs w:val="24"/>
            </w:rPr>
            <w:instrText xml:space="preserve"> CITATION car06 \l 1033 </w:instrText>
          </w:r>
          <w:r>
            <w:rPr>
              <w:rFonts w:asciiTheme="majorBidi" w:hAnsiTheme="majorBidi" w:cstheme="majorBidi"/>
              <w:sz w:val="24"/>
              <w:szCs w:val="24"/>
            </w:rPr>
            <w:fldChar w:fldCharType="separate"/>
          </w:r>
          <w:r w:rsidR="00EE631F">
            <w:rPr>
              <w:rFonts w:asciiTheme="majorBidi" w:hAnsiTheme="majorBidi" w:cstheme="majorBidi"/>
              <w:noProof/>
              <w:sz w:val="24"/>
              <w:szCs w:val="24"/>
            </w:rPr>
            <w:t xml:space="preserve"> </w:t>
          </w:r>
          <w:r w:rsidR="00EE631F" w:rsidRPr="00EE631F">
            <w:rPr>
              <w:rFonts w:asciiTheme="majorBidi" w:hAnsiTheme="majorBidi" w:cstheme="majorBidi"/>
              <w:noProof/>
              <w:sz w:val="24"/>
              <w:szCs w:val="24"/>
            </w:rPr>
            <w:t>(carsten s., 2006)</w:t>
          </w:r>
          <w:r>
            <w:rPr>
              <w:rFonts w:asciiTheme="majorBidi" w:hAnsiTheme="majorBidi" w:cstheme="majorBidi"/>
              <w:sz w:val="24"/>
              <w:szCs w:val="24"/>
            </w:rPr>
            <w:fldChar w:fldCharType="end"/>
          </w:r>
        </w:sdtContent>
      </w:sdt>
      <w:r w:rsidR="00AD0095">
        <w:rPr>
          <w:rFonts w:asciiTheme="majorBidi" w:hAnsiTheme="majorBidi" w:cstheme="majorBidi"/>
          <w:sz w:val="24"/>
          <w:szCs w:val="24"/>
        </w:rPr>
        <w:t>.</w:t>
      </w:r>
    </w:p>
    <w:p w:rsidR="00AD0095" w:rsidRDefault="00183B9D" w:rsidP="00AD0095">
      <w:pPr>
        <w:spacing w:before="120" w:after="120"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Karakteristik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Neo-</w:t>
      </w: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fungsionalisme</w:t>
      </w:r>
      <w:proofErr w:type="spellEnd"/>
    </w:p>
    <w:p w:rsidR="00183B9D" w:rsidRDefault="00183B9D" w:rsidP="00183B9D">
      <w:pPr>
        <w:spacing w:before="120" w:after="12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83B9D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singkat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, Jensen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mengungkapkan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tiga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neo-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fungsionalisme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membantu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me</w:t>
      </w:r>
      <w:r>
        <w:rPr>
          <w:rFonts w:asciiTheme="majorBidi" w:hAnsiTheme="majorBidi" w:cstheme="majorBidi"/>
          <w:sz w:val="24"/>
          <w:szCs w:val="24"/>
        </w:rPr>
        <w:t>mahami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teori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neo-</w:t>
      </w:r>
      <w:proofErr w:type="spellStart"/>
      <w:r>
        <w:rPr>
          <w:rFonts w:asciiTheme="majorBidi" w:hAnsiTheme="majorBidi" w:cstheme="majorBidi"/>
          <w:sz w:val="24"/>
          <w:szCs w:val="24"/>
        </w:rPr>
        <w:t>fungsionalisme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: </w:t>
      </w:r>
    </w:p>
    <w:p w:rsidR="00183B9D" w:rsidRDefault="00183B9D" w:rsidP="00183B9D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83B9D">
        <w:rPr>
          <w:rFonts w:asciiTheme="majorBidi" w:hAnsiTheme="majorBidi" w:cstheme="majorBidi"/>
          <w:sz w:val="24"/>
          <w:szCs w:val="24"/>
        </w:rPr>
        <w:t xml:space="preserve">Spillover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mengacu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sebuah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dimana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kooperasi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politik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dilaksanakan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spesifik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terbentuknya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tujuan-tujuan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memastikan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tercapainya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tujuan-tujuan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lama.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contoh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salah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satu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ingin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dicapai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EU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kebebasan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bergerak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pekerja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seluruh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negara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anggota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EU.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Namun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karena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ada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perbedaan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nasional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misalnya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seorang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perawat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tidak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bisa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bekerja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luar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negaranya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. Hal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183B9D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mendorong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terciptanya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tujuan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lastRenderedPageBreak/>
        <w:t>pembentukan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kebijakan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baru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bidang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pendidikan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mengatasi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masalah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Intinya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, spillover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mengacu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situasi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dimana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183B9D">
        <w:rPr>
          <w:rFonts w:asciiTheme="majorBidi" w:hAnsiTheme="majorBidi" w:cstheme="majorBidi"/>
          <w:sz w:val="24"/>
          <w:szCs w:val="24"/>
        </w:rPr>
        <w:t>sama</w:t>
      </w:r>
      <w:proofErr w:type="spellEnd"/>
      <w:proofErr w:type="gramEnd"/>
      <w:r w:rsidRPr="00183B9D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suatu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bidang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mengharuskan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terjadinya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sama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bidang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lainnya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>.</w:t>
      </w:r>
    </w:p>
    <w:p w:rsidR="00183B9D" w:rsidRDefault="00183B9D" w:rsidP="00183B9D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Karakteristik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kedua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yaitu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83B9D">
        <w:rPr>
          <w:rFonts w:asciiTheme="majorBidi" w:hAnsiTheme="majorBidi" w:cstheme="majorBidi"/>
          <w:sz w:val="24"/>
          <w:szCs w:val="24"/>
        </w:rPr>
        <w:t>elite socialization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dimana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para </w:t>
      </w:r>
      <w:proofErr w:type="spellStart"/>
      <w:r>
        <w:rPr>
          <w:rFonts w:asciiTheme="majorBidi" w:hAnsiTheme="majorBidi" w:cstheme="majorBidi"/>
          <w:sz w:val="24"/>
          <w:szCs w:val="24"/>
        </w:rPr>
        <w:t>pemimpin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elite </w:t>
      </w:r>
      <w:proofErr w:type="spellStart"/>
      <w:r>
        <w:rPr>
          <w:rFonts w:asciiTheme="majorBidi" w:hAnsiTheme="majorBidi" w:cstheme="majorBidi"/>
          <w:sz w:val="24"/>
          <w:szCs w:val="24"/>
        </w:rPr>
        <w:t>dinegara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eropa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lebih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fanatic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Eropa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pernyataan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Jensen, </w:t>
      </w:r>
      <w:proofErr w:type="spellStart"/>
      <w:proofErr w:type="gramStart"/>
      <w:r>
        <w:rPr>
          <w:rFonts w:asciiTheme="majorBidi" w:hAnsiTheme="majorBidi" w:cstheme="majorBidi"/>
          <w:sz w:val="24"/>
          <w:szCs w:val="24"/>
        </w:rPr>
        <w:t>ia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menyatakan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terjadi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pergeseran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kesetiaan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Kepentingan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mereka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utamakan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lagi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terletak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kepentingan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Negara </w:t>
      </w:r>
      <w:proofErr w:type="spellStart"/>
      <w:r>
        <w:rPr>
          <w:rFonts w:asciiTheme="majorBidi" w:hAnsiTheme="majorBidi" w:cstheme="majorBidi"/>
          <w:sz w:val="24"/>
          <w:szCs w:val="24"/>
        </w:rPr>
        <w:t>tetapi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kepentingan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regional.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Contohnya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: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perwakilanperwakilan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Komisi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Eropa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alih-alih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memperjuangkan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national interest-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nya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malah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berusaha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memajukan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kepentingan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regional.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Akibatnya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elit-elit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loyal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pada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region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kemudian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mempromosikan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kerja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183B9D">
        <w:rPr>
          <w:rFonts w:asciiTheme="majorBidi" w:hAnsiTheme="majorBidi" w:cstheme="majorBidi"/>
          <w:sz w:val="24"/>
          <w:szCs w:val="24"/>
        </w:rPr>
        <w:t>sama</w:t>
      </w:r>
      <w:proofErr w:type="spellEnd"/>
      <w:proofErr w:type="gramEnd"/>
      <w:r w:rsidRPr="00183B9D">
        <w:rPr>
          <w:rFonts w:asciiTheme="majorBidi" w:hAnsiTheme="majorBidi" w:cstheme="majorBidi"/>
          <w:sz w:val="24"/>
          <w:szCs w:val="24"/>
        </w:rPr>
        <w:t xml:space="preserve"> regional.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demikian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institusi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supranasional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less-political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agenda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institusi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supranasional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tersebut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menjadi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bersifat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teknis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</w:p>
    <w:p w:rsidR="00183B9D" w:rsidRDefault="00183B9D" w:rsidP="0000310B">
      <w:pPr>
        <w:pStyle w:val="ListParagraph"/>
        <w:numPr>
          <w:ilvl w:val="0"/>
          <w:numId w:val="1"/>
        </w:numPr>
        <w:spacing w:before="120" w:after="120"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183B9D">
        <w:rPr>
          <w:rFonts w:asciiTheme="majorBidi" w:hAnsiTheme="majorBidi" w:cstheme="majorBidi"/>
          <w:sz w:val="24"/>
          <w:szCs w:val="24"/>
        </w:rPr>
        <w:t>Kelompok-kelompok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kepentingan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183B9D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berusaha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mengikuti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perkembangan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integrasi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ekonomi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politik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mencoba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membuat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supranasional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sendiri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Contohnya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pengusaha-pengusaha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industri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mendirikan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UNICE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tahun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1958 (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kini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dikenal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83B9D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183B9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183B9D">
        <w:rPr>
          <w:rFonts w:asciiTheme="majorBidi" w:hAnsiTheme="majorBidi" w:cstheme="majorBidi"/>
          <w:sz w:val="24"/>
          <w:szCs w:val="24"/>
        </w:rPr>
        <w:t>nama</w:t>
      </w:r>
      <w:proofErr w:type="spellEnd"/>
      <w:proofErr w:type="gramEnd"/>
      <w:r w:rsidRPr="00183B9D">
        <w:rPr>
          <w:rFonts w:asciiTheme="majorBidi" w:hAnsiTheme="majorBidi" w:cstheme="majorBidi"/>
          <w:sz w:val="24"/>
          <w:szCs w:val="24"/>
        </w:rPr>
        <w:t xml:space="preserve"> Business</w:t>
      </w:r>
      <w:r w:rsidR="0000310B">
        <w:rPr>
          <w:rFonts w:asciiTheme="majorBidi" w:hAnsiTheme="majorBidi" w:cstheme="majorBidi"/>
          <w:sz w:val="24"/>
          <w:szCs w:val="24"/>
        </w:rPr>
        <w:t xml:space="preserve"> </w:t>
      </w:r>
      <w:r w:rsidR="0000310B" w:rsidRPr="0000310B">
        <w:rPr>
          <w:rFonts w:asciiTheme="majorBidi" w:hAnsiTheme="majorBidi" w:cstheme="majorBidi"/>
          <w:sz w:val="24"/>
          <w:szCs w:val="24"/>
        </w:rPr>
        <w:t>Europe). Neo-</w:t>
      </w:r>
      <w:proofErr w:type="spellStart"/>
      <w:r w:rsidR="0000310B" w:rsidRPr="0000310B">
        <w:rPr>
          <w:rFonts w:asciiTheme="majorBidi" w:hAnsiTheme="majorBidi" w:cstheme="majorBidi"/>
          <w:sz w:val="24"/>
          <w:szCs w:val="24"/>
        </w:rPr>
        <w:t>fungsionalis</w:t>
      </w:r>
      <w:proofErr w:type="spellEnd"/>
      <w:r w:rsidR="0000310B" w:rsidRPr="00003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310B" w:rsidRPr="0000310B">
        <w:rPr>
          <w:rFonts w:asciiTheme="majorBidi" w:hAnsiTheme="majorBidi" w:cstheme="majorBidi"/>
          <w:sz w:val="24"/>
          <w:szCs w:val="24"/>
        </w:rPr>
        <w:t>juga</w:t>
      </w:r>
      <w:proofErr w:type="spellEnd"/>
      <w:r w:rsidR="0000310B" w:rsidRPr="00003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310B" w:rsidRPr="0000310B">
        <w:rPr>
          <w:rFonts w:asciiTheme="majorBidi" w:hAnsiTheme="majorBidi" w:cstheme="majorBidi"/>
          <w:sz w:val="24"/>
          <w:szCs w:val="24"/>
        </w:rPr>
        <w:t>percaya</w:t>
      </w:r>
      <w:proofErr w:type="spellEnd"/>
      <w:r w:rsidR="0000310B" w:rsidRPr="00003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310B" w:rsidRPr="0000310B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="0000310B" w:rsidRPr="00003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310B" w:rsidRPr="0000310B">
        <w:rPr>
          <w:rFonts w:asciiTheme="majorBidi" w:hAnsiTheme="majorBidi" w:cstheme="majorBidi"/>
          <w:sz w:val="24"/>
          <w:szCs w:val="24"/>
        </w:rPr>
        <w:t>kelompok-kelompok</w:t>
      </w:r>
      <w:proofErr w:type="spellEnd"/>
      <w:r w:rsidR="0000310B" w:rsidRPr="00003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310B" w:rsidRPr="0000310B">
        <w:rPr>
          <w:rFonts w:asciiTheme="majorBidi" w:hAnsiTheme="majorBidi" w:cstheme="majorBidi"/>
          <w:sz w:val="24"/>
          <w:szCs w:val="24"/>
        </w:rPr>
        <w:t>kepentingan</w:t>
      </w:r>
      <w:proofErr w:type="spellEnd"/>
      <w:r w:rsidR="0000310B" w:rsidRPr="00003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310B" w:rsidRPr="0000310B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00310B" w:rsidRPr="00003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="0000310B" w:rsidRPr="0000310B">
        <w:rPr>
          <w:rFonts w:asciiTheme="majorBidi" w:hAnsiTheme="majorBidi" w:cstheme="majorBidi"/>
          <w:sz w:val="24"/>
          <w:szCs w:val="24"/>
        </w:rPr>
        <w:t>akan</w:t>
      </w:r>
      <w:proofErr w:type="spellEnd"/>
      <w:proofErr w:type="gramEnd"/>
      <w:r w:rsidR="0000310B" w:rsidRPr="00003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310B" w:rsidRPr="0000310B">
        <w:rPr>
          <w:rFonts w:asciiTheme="majorBidi" w:hAnsiTheme="majorBidi" w:cstheme="majorBidi"/>
          <w:sz w:val="24"/>
          <w:szCs w:val="24"/>
        </w:rPr>
        <w:t>mengajukan</w:t>
      </w:r>
      <w:proofErr w:type="spellEnd"/>
      <w:r w:rsidR="0000310B" w:rsidRPr="00003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310B" w:rsidRPr="0000310B">
        <w:rPr>
          <w:rFonts w:asciiTheme="majorBidi" w:hAnsiTheme="majorBidi" w:cstheme="majorBidi"/>
          <w:sz w:val="24"/>
          <w:szCs w:val="24"/>
        </w:rPr>
        <w:t>permintaan</w:t>
      </w:r>
      <w:proofErr w:type="spellEnd"/>
      <w:r w:rsidR="0000310B" w:rsidRPr="00003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310B" w:rsidRPr="0000310B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="0000310B" w:rsidRPr="00003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310B" w:rsidRPr="0000310B">
        <w:rPr>
          <w:rFonts w:asciiTheme="majorBidi" w:hAnsiTheme="majorBidi" w:cstheme="majorBidi"/>
          <w:sz w:val="24"/>
          <w:szCs w:val="24"/>
        </w:rPr>
        <w:t>pemerintah</w:t>
      </w:r>
      <w:proofErr w:type="spellEnd"/>
      <w:r w:rsidR="0000310B" w:rsidRPr="00003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310B" w:rsidRPr="0000310B">
        <w:rPr>
          <w:rFonts w:asciiTheme="majorBidi" w:hAnsiTheme="majorBidi" w:cstheme="majorBidi"/>
          <w:sz w:val="24"/>
          <w:szCs w:val="24"/>
        </w:rPr>
        <w:t>negara</w:t>
      </w:r>
      <w:proofErr w:type="spellEnd"/>
      <w:r w:rsidR="0000310B" w:rsidRPr="00003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310B" w:rsidRPr="0000310B">
        <w:rPr>
          <w:rFonts w:asciiTheme="majorBidi" w:hAnsiTheme="majorBidi" w:cstheme="majorBidi"/>
          <w:sz w:val="24"/>
          <w:szCs w:val="24"/>
        </w:rPr>
        <w:t>mereka</w:t>
      </w:r>
      <w:proofErr w:type="spellEnd"/>
      <w:r w:rsidR="0000310B" w:rsidRPr="00003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310B" w:rsidRPr="0000310B">
        <w:rPr>
          <w:rFonts w:asciiTheme="majorBidi" w:hAnsiTheme="majorBidi" w:cstheme="majorBidi"/>
          <w:sz w:val="24"/>
          <w:szCs w:val="24"/>
        </w:rPr>
        <w:t>masing-masing</w:t>
      </w:r>
      <w:proofErr w:type="spellEnd"/>
      <w:r w:rsidR="0000310B" w:rsidRPr="00003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310B" w:rsidRPr="0000310B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="0000310B" w:rsidRPr="00003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310B" w:rsidRPr="0000310B">
        <w:rPr>
          <w:rFonts w:asciiTheme="majorBidi" w:hAnsiTheme="majorBidi" w:cstheme="majorBidi"/>
          <w:sz w:val="24"/>
          <w:szCs w:val="24"/>
        </w:rPr>
        <w:t>integrasi</w:t>
      </w:r>
      <w:proofErr w:type="spellEnd"/>
      <w:r w:rsidR="0000310B" w:rsidRPr="00003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310B" w:rsidRPr="0000310B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="0000310B" w:rsidRPr="00003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00310B" w:rsidRPr="0000310B">
        <w:rPr>
          <w:rFonts w:asciiTheme="majorBidi" w:hAnsiTheme="majorBidi" w:cstheme="majorBidi"/>
          <w:sz w:val="24"/>
          <w:szCs w:val="24"/>
        </w:rPr>
        <w:t>jauh</w:t>
      </w:r>
      <w:proofErr w:type="spellEnd"/>
      <w:r w:rsidR="0000310B">
        <w:rPr>
          <w:rFonts w:asciiTheme="majorBidi" w:hAnsiTheme="majorBidi" w:cstheme="majorBidi"/>
          <w:sz w:val="24"/>
          <w:szCs w:val="24"/>
        </w:rPr>
        <w:t>.</w:t>
      </w:r>
    </w:p>
    <w:p w:rsidR="0000310B" w:rsidRDefault="0000310B" w:rsidP="0000310B">
      <w:pPr>
        <w:spacing w:before="120" w:after="120"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Neo-</w:t>
      </w:r>
      <w:proofErr w:type="spellStart"/>
      <w:r>
        <w:rPr>
          <w:rFonts w:asciiTheme="majorBidi" w:hAnsiTheme="majorBidi" w:cstheme="majorBidi"/>
          <w:sz w:val="24"/>
          <w:szCs w:val="24"/>
        </w:rPr>
        <w:t>fungsionalisme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mungkin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memiliki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banyak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peminat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>
        <w:rPr>
          <w:rFonts w:asciiTheme="majorBidi" w:hAnsiTheme="majorBidi" w:cstheme="majorBidi"/>
          <w:sz w:val="24"/>
          <w:szCs w:val="24"/>
        </w:rPr>
        <w:t>tetapi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selain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peminat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saja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ada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beberapa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kritik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mengenai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teori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Salah </w:t>
      </w:r>
      <w:proofErr w:type="spellStart"/>
      <w:r>
        <w:rPr>
          <w:rFonts w:asciiTheme="majorBidi" w:hAnsiTheme="majorBidi" w:cstheme="majorBidi"/>
          <w:sz w:val="24"/>
          <w:szCs w:val="24"/>
        </w:rPr>
        <w:t>satunya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Godowska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menyatakan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kritiknya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bahwa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10B">
        <w:rPr>
          <w:rFonts w:asciiTheme="majorBidi" w:hAnsiTheme="majorBidi" w:cstheme="majorBidi"/>
          <w:sz w:val="24"/>
          <w:szCs w:val="24"/>
        </w:rPr>
        <w:t>kesalahan</w:t>
      </w:r>
      <w:proofErr w:type="spellEnd"/>
      <w:r w:rsidRPr="00003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10B">
        <w:rPr>
          <w:rFonts w:asciiTheme="majorBidi" w:hAnsiTheme="majorBidi" w:cstheme="majorBidi"/>
          <w:sz w:val="24"/>
          <w:szCs w:val="24"/>
        </w:rPr>
        <w:t>utama</w:t>
      </w:r>
      <w:proofErr w:type="spellEnd"/>
      <w:r w:rsidRPr="00003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10B">
        <w:rPr>
          <w:rFonts w:asciiTheme="majorBidi" w:hAnsiTheme="majorBidi" w:cstheme="majorBidi"/>
          <w:sz w:val="24"/>
          <w:szCs w:val="24"/>
        </w:rPr>
        <w:t>dari</w:t>
      </w:r>
      <w:proofErr w:type="spellEnd"/>
      <w:r w:rsidRPr="00003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10B">
        <w:rPr>
          <w:rFonts w:asciiTheme="majorBidi" w:hAnsiTheme="majorBidi" w:cstheme="majorBidi"/>
          <w:sz w:val="24"/>
          <w:szCs w:val="24"/>
        </w:rPr>
        <w:t>teori</w:t>
      </w:r>
      <w:proofErr w:type="spellEnd"/>
      <w:r w:rsidRPr="0000310B">
        <w:rPr>
          <w:rFonts w:asciiTheme="majorBidi" w:hAnsiTheme="majorBidi" w:cstheme="majorBidi"/>
          <w:sz w:val="24"/>
          <w:szCs w:val="24"/>
        </w:rPr>
        <w:t xml:space="preserve"> neo-</w:t>
      </w:r>
      <w:proofErr w:type="spellStart"/>
      <w:r w:rsidRPr="0000310B">
        <w:rPr>
          <w:rFonts w:asciiTheme="majorBidi" w:hAnsiTheme="majorBidi" w:cstheme="majorBidi"/>
          <w:sz w:val="24"/>
          <w:szCs w:val="24"/>
        </w:rPr>
        <w:t>fungsionalis</w:t>
      </w:r>
      <w:proofErr w:type="spellEnd"/>
      <w:r w:rsidRPr="00003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10B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003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10B">
        <w:rPr>
          <w:rFonts w:asciiTheme="majorBidi" w:hAnsiTheme="majorBidi" w:cstheme="majorBidi"/>
          <w:sz w:val="24"/>
          <w:szCs w:val="24"/>
        </w:rPr>
        <w:t>adalah</w:t>
      </w:r>
      <w:proofErr w:type="spellEnd"/>
      <w:r w:rsidRPr="00003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10B">
        <w:rPr>
          <w:rFonts w:asciiTheme="majorBidi" w:hAnsiTheme="majorBidi" w:cstheme="majorBidi"/>
          <w:sz w:val="24"/>
          <w:szCs w:val="24"/>
        </w:rPr>
        <w:t>asumsi</w:t>
      </w:r>
      <w:proofErr w:type="spellEnd"/>
      <w:r w:rsidRPr="00003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10B">
        <w:rPr>
          <w:rFonts w:asciiTheme="majorBidi" w:hAnsiTheme="majorBidi" w:cstheme="majorBidi"/>
          <w:sz w:val="24"/>
          <w:szCs w:val="24"/>
        </w:rPr>
        <w:t>bahwa</w:t>
      </w:r>
      <w:proofErr w:type="spellEnd"/>
      <w:r w:rsidRPr="0000310B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00310B">
        <w:rPr>
          <w:rFonts w:asciiTheme="majorBidi" w:hAnsiTheme="majorBidi" w:cstheme="majorBidi"/>
          <w:sz w:val="24"/>
          <w:szCs w:val="24"/>
        </w:rPr>
        <w:t>integrasi</w:t>
      </w:r>
      <w:proofErr w:type="spellEnd"/>
      <w:r w:rsidRPr="00003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10B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003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10B">
        <w:rPr>
          <w:rFonts w:asciiTheme="majorBidi" w:hAnsiTheme="majorBidi" w:cstheme="majorBidi"/>
          <w:sz w:val="24"/>
          <w:szCs w:val="24"/>
        </w:rPr>
        <w:t>berjalan</w:t>
      </w:r>
      <w:proofErr w:type="spellEnd"/>
      <w:r w:rsidRPr="00003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10B">
        <w:rPr>
          <w:rFonts w:asciiTheme="majorBidi" w:hAnsiTheme="majorBidi" w:cstheme="majorBidi"/>
          <w:sz w:val="24"/>
          <w:szCs w:val="24"/>
        </w:rPr>
        <w:t>terus-menerus</w:t>
      </w:r>
      <w:proofErr w:type="spellEnd"/>
      <w:r w:rsidRPr="00003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10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003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10B">
        <w:rPr>
          <w:rFonts w:asciiTheme="majorBidi" w:hAnsiTheme="majorBidi" w:cstheme="majorBidi"/>
          <w:sz w:val="24"/>
          <w:szCs w:val="24"/>
        </w:rPr>
        <w:t>otomatis</w:t>
      </w:r>
      <w:proofErr w:type="spellEnd"/>
      <w:r w:rsidRPr="00003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10B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00310B">
        <w:rPr>
          <w:rFonts w:asciiTheme="majorBidi" w:hAnsiTheme="majorBidi" w:cstheme="majorBidi"/>
          <w:sz w:val="24"/>
          <w:szCs w:val="24"/>
        </w:rPr>
        <w:t xml:space="preserve"> proses yang linear </w:t>
      </w:r>
      <w:proofErr w:type="spellStart"/>
      <w:r w:rsidRPr="0000310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003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10B">
        <w:rPr>
          <w:rFonts w:asciiTheme="majorBidi" w:hAnsiTheme="majorBidi" w:cstheme="majorBidi"/>
          <w:sz w:val="24"/>
          <w:szCs w:val="24"/>
        </w:rPr>
        <w:t>berkelanjutan</w:t>
      </w:r>
      <w:proofErr w:type="spellEnd"/>
      <w:r w:rsidRPr="0000310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0310B">
        <w:rPr>
          <w:rFonts w:asciiTheme="majorBidi" w:hAnsiTheme="majorBidi" w:cstheme="majorBidi"/>
          <w:sz w:val="24"/>
          <w:szCs w:val="24"/>
        </w:rPr>
        <w:t>Padahal</w:t>
      </w:r>
      <w:proofErr w:type="spellEnd"/>
      <w:r w:rsidRPr="0000310B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00310B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003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10B">
        <w:rPr>
          <w:rFonts w:asciiTheme="majorBidi" w:hAnsiTheme="majorBidi" w:cstheme="majorBidi"/>
          <w:sz w:val="24"/>
          <w:szCs w:val="24"/>
        </w:rPr>
        <w:t>kenyataannya</w:t>
      </w:r>
      <w:proofErr w:type="spellEnd"/>
      <w:r w:rsidRPr="0000310B">
        <w:rPr>
          <w:rFonts w:asciiTheme="majorBidi" w:hAnsiTheme="majorBidi" w:cstheme="majorBidi"/>
          <w:sz w:val="24"/>
          <w:szCs w:val="24"/>
        </w:rPr>
        <w:t xml:space="preserve">, proses </w:t>
      </w:r>
      <w:proofErr w:type="spellStart"/>
      <w:r w:rsidRPr="0000310B">
        <w:rPr>
          <w:rFonts w:asciiTheme="majorBidi" w:hAnsiTheme="majorBidi" w:cstheme="majorBidi"/>
          <w:sz w:val="24"/>
          <w:szCs w:val="24"/>
        </w:rPr>
        <w:t>integrasi</w:t>
      </w:r>
      <w:proofErr w:type="spellEnd"/>
      <w:r w:rsidRPr="00003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10B">
        <w:rPr>
          <w:rFonts w:asciiTheme="majorBidi" w:hAnsiTheme="majorBidi" w:cstheme="majorBidi"/>
          <w:sz w:val="24"/>
          <w:szCs w:val="24"/>
        </w:rPr>
        <w:t>kadang</w:t>
      </w:r>
      <w:proofErr w:type="spellEnd"/>
      <w:r w:rsidRPr="00003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10B">
        <w:rPr>
          <w:rFonts w:asciiTheme="majorBidi" w:hAnsiTheme="majorBidi" w:cstheme="majorBidi"/>
          <w:sz w:val="24"/>
          <w:szCs w:val="24"/>
        </w:rPr>
        <w:t>berjalan</w:t>
      </w:r>
      <w:proofErr w:type="spellEnd"/>
      <w:r w:rsidRPr="00003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10B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003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10B">
        <w:rPr>
          <w:rFonts w:asciiTheme="majorBidi" w:hAnsiTheme="majorBidi" w:cstheme="majorBidi"/>
          <w:sz w:val="24"/>
          <w:szCs w:val="24"/>
        </w:rPr>
        <w:t>kadang</w:t>
      </w:r>
      <w:proofErr w:type="spellEnd"/>
      <w:r w:rsidRPr="0000310B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00310B">
        <w:rPr>
          <w:rFonts w:asciiTheme="majorBidi" w:hAnsiTheme="majorBidi" w:cstheme="majorBidi"/>
          <w:sz w:val="24"/>
          <w:szCs w:val="24"/>
        </w:rPr>
        <w:t>terhenti</w:t>
      </w:r>
      <w:proofErr w:type="spellEnd"/>
      <w:sdt>
        <w:sdtPr>
          <w:rPr>
            <w:rFonts w:asciiTheme="majorBidi" w:hAnsiTheme="majorBidi" w:cstheme="majorBidi"/>
            <w:sz w:val="24"/>
            <w:szCs w:val="24"/>
          </w:rPr>
          <w:id w:val="842200464"/>
          <w:citation/>
        </w:sdtPr>
        <w:sdtContent>
          <w:r>
            <w:rPr>
              <w:rFonts w:asciiTheme="majorBidi" w:hAnsiTheme="majorBidi" w:cstheme="majorBidi"/>
              <w:sz w:val="24"/>
              <w:szCs w:val="24"/>
            </w:rPr>
            <w:fldChar w:fldCharType="begin"/>
          </w:r>
          <w:r>
            <w:rPr>
              <w:rFonts w:asciiTheme="majorBidi" w:hAnsiTheme="majorBidi" w:cstheme="majorBidi"/>
              <w:sz w:val="24"/>
              <w:szCs w:val="24"/>
            </w:rPr>
            <w:instrText xml:space="preserve"> CITATION mag13 \l 1033 </w:instrText>
          </w:r>
          <w:r>
            <w:rPr>
              <w:rFonts w:asciiTheme="majorBidi" w:hAnsiTheme="majorBidi" w:cstheme="majorBidi"/>
              <w:sz w:val="24"/>
              <w:szCs w:val="24"/>
            </w:rPr>
            <w:fldChar w:fldCharType="separate"/>
          </w:r>
          <w:r w:rsidR="00EE631F">
            <w:rPr>
              <w:rFonts w:asciiTheme="majorBidi" w:hAnsiTheme="majorBidi" w:cstheme="majorBidi"/>
              <w:noProof/>
              <w:sz w:val="24"/>
              <w:szCs w:val="24"/>
            </w:rPr>
            <w:t xml:space="preserve"> </w:t>
          </w:r>
          <w:r w:rsidR="00EE631F" w:rsidRPr="00EE631F">
            <w:rPr>
              <w:rFonts w:asciiTheme="majorBidi" w:hAnsiTheme="majorBidi" w:cstheme="majorBidi"/>
              <w:noProof/>
              <w:sz w:val="24"/>
              <w:szCs w:val="24"/>
            </w:rPr>
            <w:t>(magdalena, 2013)</w:t>
          </w:r>
          <w:r>
            <w:rPr>
              <w:rFonts w:asciiTheme="majorBidi" w:hAnsiTheme="majorBidi" w:cstheme="majorBidi"/>
              <w:sz w:val="24"/>
              <w:szCs w:val="24"/>
            </w:rPr>
            <w:fldChar w:fldCharType="end"/>
          </w:r>
        </w:sdtContent>
      </w:sdt>
      <w:r>
        <w:rPr>
          <w:rFonts w:asciiTheme="majorBidi" w:hAnsiTheme="majorBidi" w:cstheme="majorBidi"/>
          <w:sz w:val="24"/>
          <w:szCs w:val="24"/>
        </w:rPr>
        <w:t>.</w:t>
      </w:r>
    </w:p>
    <w:p w:rsidR="0000310B" w:rsidRDefault="0000310B" w:rsidP="0000310B">
      <w:pPr>
        <w:spacing w:before="120" w:after="12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00310B" w:rsidRDefault="0000310B" w:rsidP="0000310B">
      <w:pPr>
        <w:spacing w:before="120" w:after="12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EE631F" w:rsidRDefault="00EE631F" w:rsidP="0000310B">
      <w:pPr>
        <w:spacing w:before="120" w:after="12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dt>
      <w:sdtPr>
        <w:id w:val="1315606014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00310B" w:rsidRPr="00EE631F" w:rsidRDefault="00EE631F" w:rsidP="00EE631F">
          <w:pPr>
            <w:pStyle w:val="Heading1"/>
            <w:rPr>
              <w:rFonts w:asciiTheme="majorBidi" w:hAnsiTheme="majorBidi"/>
              <w:b/>
              <w:bCs/>
              <w:color w:val="auto"/>
              <w:sz w:val="24"/>
              <w:szCs w:val="24"/>
            </w:rPr>
          </w:pPr>
          <w:r>
            <w:rPr>
              <w:rFonts w:asciiTheme="majorBidi" w:hAnsiTheme="majorBidi"/>
              <w:b/>
              <w:bCs/>
              <w:color w:val="auto"/>
              <w:sz w:val="24"/>
              <w:szCs w:val="24"/>
            </w:rPr>
            <w:t>REFERENSI</w:t>
          </w:r>
        </w:p>
        <w:sdt>
          <w:sdtPr>
            <w:id w:val="-573587230"/>
            <w:bibliography/>
          </w:sdtPr>
          <w:sdtContent>
            <w:p w:rsidR="00EE631F" w:rsidRPr="00EE631F" w:rsidRDefault="0000310B" w:rsidP="00EE631F">
              <w:pPr>
                <w:pStyle w:val="Bibliography"/>
                <w:ind w:left="720" w:hanging="720"/>
                <w:rPr>
                  <w:rFonts w:asciiTheme="majorBidi" w:hAnsiTheme="majorBidi" w:cstheme="majorBidi"/>
                  <w:noProof/>
                  <w:sz w:val="24"/>
                  <w:szCs w:val="24"/>
                </w:rPr>
              </w:pPr>
              <w:r w:rsidRPr="00EE631F">
                <w:rPr>
                  <w:rFonts w:asciiTheme="majorBidi" w:hAnsiTheme="majorBidi" w:cstheme="majorBidi"/>
                </w:rPr>
                <w:fldChar w:fldCharType="begin"/>
              </w:r>
              <w:r w:rsidRPr="00EE631F">
                <w:rPr>
                  <w:rFonts w:asciiTheme="majorBidi" w:hAnsiTheme="majorBidi" w:cstheme="majorBidi"/>
                </w:rPr>
                <w:instrText xml:space="preserve"> BIBLIOGRAPHY </w:instrText>
              </w:r>
              <w:r w:rsidRPr="00EE631F">
                <w:rPr>
                  <w:rFonts w:asciiTheme="majorBidi" w:hAnsiTheme="majorBidi" w:cstheme="majorBidi"/>
                </w:rPr>
                <w:fldChar w:fldCharType="separate"/>
              </w:r>
              <w:r w:rsidR="00EE631F" w:rsidRPr="00EE631F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carsten s., J. (2006). </w:t>
              </w:r>
              <w:r w:rsidR="00EE631F" w:rsidRPr="00EE631F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</w:rPr>
                <w:t>Neo-functionalism.” In European Union Politics, edited by Michelle Cin.</w:t>
              </w:r>
              <w:r w:rsidR="00EE631F" w:rsidRPr="00EE631F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 new york: Oxford: Oxford University Press.</w:t>
              </w:r>
            </w:p>
            <w:p w:rsidR="00EE631F" w:rsidRDefault="00EE631F" w:rsidP="00EE631F">
              <w:pPr>
                <w:pStyle w:val="Bibliography"/>
                <w:ind w:left="720" w:hanging="720"/>
                <w:rPr>
                  <w:noProof/>
                </w:rPr>
              </w:pPr>
              <w:r w:rsidRPr="00EE631F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 xml:space="preserve">magdalena, G. (2013). The relevance of neofunctionalism in explaining European integration in its origin. </w:t>
              </w:r>
              <w:r w:rsidRPr="00EE631F">
                <w:rPr>
                  <w:rFonts w:asciiTheme="majorBidi" w:hAnsiTheme="majorBidi" w:cstheme="majorBidi"/>
                  <w:i/>
                  <w:iCs/>
                  <w:noProof/>
                  <w:sz w:val="24"/>
                  <w:szCs w:val="24"/>
                </w:rPr>
                <w:t xml:space="preserve">Journal for Perspectives of Economic Political and Social Integration </w:t>
              </w:r>
              <w:r w:rsidRPr="00EE631F">
                <w:rPr>
                  <w:rFonts w:asciiTheme="majorBidi" w:hAnsiTheme="majorBidi" w:cstheme="majorBidi"/>
                  <w:noProof/>
                  <w:sz w:val="24"/>
                  <w:szCs w:val="24"/>
                </w:rPr>
                <w:t>, 145-155.</w:t>
              </w:r>
            </w:p>
            <w:p w:rsidR="0000310B" w:rsidRDefault="0000310B" w:rsidP="00EE631F">
              <w:r w:rsidRPr="00EE631F">
                <w:rPr>
                  <w:rFonts w:asciiTheme="majorBidi" w:hAnsiTheme="majorBidi" w:cstheme="majorBidi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00310B" w:rsidRDefault="0000310B" w:rsidP="0000310B">
      <w:pPr>
        <w:spacing w:before="120" w:after="12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00310B" w:rsidRDefault="0000310B" w:rsidP="0000310B">
      <w:pPr>
        <w:spacing w:before="120" w:after="120" w:line="360" w:lineRule="auto"/>
        <w:jc w:val="both"/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00310B" w:rsidRPr="0000310B" w:rsidRDefault="0000310B" w:rsidP="0000310B">
      <w:pPr>
        <w:spacing w:before="120" w:after="120"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sectPr w:rsidR="0000310B" w:rsidRPr="0000310B" w:rsidSect="00AD0095">
      <w:pgSz w:w="11907" w:h="16839" w:code="9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3615F9"/>
    <w:multiLevelType w:val="hybridMultilevel"/>
    <w:tmpl w:val="4C722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095"/>
    <w:rsid w:val="0000310B"/>
    <w:rsid w:val="00183B9D"/>
    <w:rsid w:val="00AD0095"/>
    <w:rsid w:val="00C06425"/>
    <w:rsid w:val="00EE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EC8C9-A524-45B9-877C-8C090C9C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1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B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3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03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mag13</b:Tag>
    <b:SourceType>JournalArticle</b:SourceType>
    <b:Guid>{2D1386E0-C1F8-43BA-AEAC-8447CD4F1A8B}</b:Guid>
    <b:Title>The relevance of neofunctionalism in explaining European integration in its origin</b:Title>
    <b:Year>2013</b:Year>
    <b:JournalName>Journal for Perspectives of Economic Political and Social Integration </b:JournalName>
    <b:Pages>145-155</b:Pages>
    <b:Author>
      <b:Author>
        <b:NameList>
          <b:Person>
            <b:Last>magdalena</b:Last>
            <b:First>Godowska</b:First>
          </b:Person>
        </b:NameList>
      </b:Author>
    </b:Author>
    <b:RefOrder>2</b:RefOrder>
  </b:Source>
  <b:Source>
    <b:Tag>car06</b:Tag>
    <b:SourceType>Book</b:SourceType>
    <b:Guid>{7123AE4A-E7DD-43D4-8817-1C487BF1C01C}</b:Guid>
    <b:Title>Neo-functionalism.” In European Union Politics, edited by Michelle Cin</b:Title>
    <b:Year>2006</b:Year>
    <b:Author>
      <b:Author>
        <b:NameList>
          <b:Person>
            <b:Last>carsten s.</b:Last>
            <b:First>Jensen</b:First>
          </b:Person>
        </b:NameList>
      </b:Author>
    </b:Author>
    <b:City>new york</b:City>
    <b:Publisher>Oxford: Oxford University Press</b:Publisher>
    <b:RefOrder>1</b:RefOrder>
  </b:Source>
</b:Sources>
</file>

<file path=customXml/itemProps1.xml><?xml version="1.0" encoding="utf-8"?>
<ds:datastoreItem xmlns:ds="http://schemas.openxmlformats.org/officeDocument/2006/customXml" ds:itemID="{20CDA398-D5AD-4870-8D03-949E9903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2020-08-15T09:36:00Z</dcterms:created>
  <dcterms:modified xsi:type="dcterms:W3CDTF">2020-08-15T10:12:00Z</dcterms:modified>
</cp:coreProperties>
</file>