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225F" w:rsidRDefault="0088225F" w:rsidP="0088225F">
      <w:bookmarkStart w:id="0" w:name="_GoBack"/>
      <w:bookmarkEnd w:id="0"/>
    </w:p>
    <w:p w:rsidR="004809FA" w:rsidRDefault="0088225F">
      <w:pPr>
        <w:pStyle w:val="Title"/>
      </w:pPr>
      <w:r>
        <w:t>P</w:t>
      </w:r>
      <w:r>
        <w:t xml:space="preserve">REDIKTIVE INSTANDHALTUNG — </w:t>
      </w:r>
      <w:proofErr w:type="spellStart"/>
      <w:r>
        <w:t>Benutzerhandbuch</w:t>
      </w:r>
      <w:proofErr w:type="spellEnd"/>
    </w:p>
    <w:p w:rsidR="004809FA" w:rsidRDefault="0088225F">
      <w:pPr>
        <w:spacing w:after="120"/>
      </w:pPr>
      <w:r>
        <w:rPr>
          <w:b/>
        </w:rPr>
        <w:t>Betriebsleitstand</w:t>
      </w:r>
      <w:r>
        <w:t xml:space="preserve"> · Intelligente Überwachung für die Kunststoffextrusion</w:t>
      </w:r>
    </w:p>
    <w:p w:rsidR="004809FA" w:rsidRDefault="0088225F">
      <w:pPr>
        <w:pStyle w:val="Heading1"/>
      </w:pPr>
      <w:r>
        <w:t>Für wen ist dieses Handbuch</w:t>
      </w:r>
    </w:p>
    <w:p w:rsidR="004809FA" w:rsidRDefault="0088225F">
      <w:pPr>
        <w:spacing w:after="120"/>
      </w:pPr>
      <w:r>
        <w:t xml:space="preserve">Dieses Handbuch richtet sich an </w:t>
      </w:r>
      <w:r>
        <w:rPr>
          <w:b/>
        </w:rPr>
        <w:t>Anwendungsbenutzer</w:t>
      </w:r>
      <w:r>
        <w:t xml:space="preserve">, die einen klaren Überblick darüber benötigen, wie die </w:t>
      </w:r>
      <w:r>
        <w:t>Linie läuft, ob die Prozessbedingungen stabil sind und wann etwas Aufmerksamkeit erfordert—ohne technisches Vorwissen.</w:t>
      </w:r>
    </w:p>
    <w:p w:rsidR="004809FA" w:rsidRDefault="0088225F">
      <w:pPr>
        <w:spacing w:after="120"/>
      </w:pPr>
      <w:r>
        <w:t>Nach dem Lesen wissen Sie:</w:t>
      </w:r>
    </w:p>
    <w:p w:rsidR="004809FA" w:rsidRDefault="0088225F">
      <w:pPr>
        <w:pStyle w:val="ListBullet"/>
        <w:spacing w:after="120"/>
      </w:pPr>
      <w:r>
        <w:rPr>
          <w:b/>
        </w:rPr>
        <w:t>Warum</w:t>
      </w:r>
      <w:r>
        <w:t xml:space="preserve"> die Anwendung existiert und welche Entscheidungen sie unterstützt</w:t>
      </w:r>
    </w:p>
    <w:p w:rsidR="004809FA" w:rsidRDefault="0088225F">
      <w:pPr>
        <w:pStyle w:val="ListBullet"/>
        <w:spacing w:after="120"/>
      </w:pPr>
      <w:r>
        <w:rPr>
          <w:b/>
        </w:rPr>
        <w:t>Was</w:t>
      </w:r>
      <w:r>
        <w:t xml:space="preserve"> Ihnen jeder Bildschirm über Ihre P</w:t>
      </w:r>
      <w:r>
        <w:t>roduktion mitteilt</w:t>
      </w:r>
    </w:p>
    <w:p w:rsidR="004809FA" w:rsidRDefault="0088225F">
      <w:pPr>
        <w:pStyle w:val="ListBullet"/>
        <w:spacing w:after="120"/>
      </w:pPr>
      <w:r>
        <w:rPr>
          <w:b/>
        </w:rPr>
        <w:t>Wie</w:t>
      </w:r>
      <w:r>
        <w:t xml:space="preserve"> Sie die einzelnen Bereiche im täglichen Arbeiten nutzen</w:t>
      </w:r>
    </w:p>
    <w:p w:rsidR="004809FA" w:rsidRDefault="0088225F">
      <w:pPr>
        <w:pStyle w:val="ListBullet"/>
        <w:spacing w:after="120"/>
      </w:pPr>
      <w:r>
        <w:rPr>
          <w:b/>
        </w:rPr>
        <w:t>Welche Vorteile</w:t>
      </w:r>
      <w:r>
        <w:t xml:space="preserve"> Sie für Qualität, Verfügbarkeit und Kommunikation gewinnen</w:t>
      </w:r>
    </w:p>
    <w:p w:rsidR="004809FA" w:rsidRDefault="0088225F">
      <w:pPr>
        <w:pStyle w:val="Heading1"/>
      </w:pPr>
      <w:r>
        <w:t>Inhaltsverzeichnis</w:t>
      </w:r>
    </w:p>
    <w:p w:rsidR="004809FA" w:rsidRDefault="0088225F">
      <w:pPr>
        <w:pStyle w:val="ListNumber"/>
        <w:spacing w:after="120"/>
      </w:pPr>
      <w:proofErr w:type="spellStart"/>
      <w:r>
        <w:t>Warum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Anwendung</w:t>
      </w:r>
      <w:proofErr w:type="spellEnd"/>
      <w:r>
        <w:t xml:space="preserve"> </w:t>
      </w:r>
      <w:proofErr w:type="spellStart"/>
      <w:r>
        <w:t>nutzen</w:t>
      </w:r>
      <w:proofErr w:type="spellEnd"/>
      <w:r>
        <w:t>?</w:t>
      </w:r>
    </w:p>
    <w:p w:rsidR="004809FA" w:rsidRDefault="0088225F">
      <w:pPr>
        <w:pStyle w:val="ListNumber"/>
        <w:spacing w:after="120"/>
      </w:pPr>
      <w:r>
        <w:t>Erste Schritte</w:t>
      </w:r>
    </w:p>
    <w:p w:rsidR="004809FA" w:rsidRDefault="0088225F">
      <w:pPr>
        <w:pStyle w:val="ListNumber"/>
        <w:spacing w:after="120"/>
      </w:pPr>
      <w:r>
        <w:t>Orientierung in der Anwendung</w:t>
      </w:r>
    </w:p>
    <w:p w:rsidR="004809FA" w:rsidRDefault="0088225F">
      <w:pPr>
        <w:pStyle w:val="ListNumber"/>
        <w:spacing w:after="120"/>
      </w:pPr>
      <w:proofErr w:type="spellStart"/>
      <w:r>
        <w:t>Bildschi</w:t>
      </w:r>
      <w:r>
        <w:t>rme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Überblick</w:t>
      </w:r>
      <w:proofErr w:type="spellEnd"/>
    </w:p>
    <w:p w:rsidR="0088225F" w:rsidRPr="00E83D21" w:rsidRDefault="0088225F" w:rsidP="0088225F">
      <w:pPr>
        <w:pStyle w:val="ListNumber"/>
        <w:numPr>
          <w:ilvl w:val="0"/>
          <w:numId w:val="11"/>
        </w:numPr>
      </w:pPr>
      <w:r w:rsidRPr="00E83D21">
        <w:t xml:space="preserve">Dashboard </w:t>
      </w:r>
    </w:p>
    <w:p w:rsidR="0088225F" w:rsidRPr="00E83D21" w:rsidRDefault="0088225F" w:rsidP="0088225F">
      <w:pPr>
        <w:pStyle w:val="ListNumber"/>
        <w:numPr>
          <w:ilvl w:val="0"/>
          <w:numId w:val="11"/>
        </w:numPr>
      </w:pPr>
      <w:proofErr w:type="spellStart"/>
      <w:r w:rsidRPr="00E83D21">
        <w:t>Daten</w:t>
      </w:r>
      <w:proofErr w:type="spellEnd"/>
      <w:r w:rsidRPr="00E83D21">
        <w:t xml:space="preserve"> </w:t>
      </w:r>
      <w:proofErr w:type="spellStart"/>
      <w:r w:rsidRPr="00E83D21">
        <w:t>exportieren</w:t>
      </w:r>
      <w:proofErr w:type="spellEnd"/>
      <w:r w:rsidRPr="00E83D21">
        <w:t xml:space="preserve"> </w:t>
      </w:r>
    </w:p>
    <w:p w:rsidR="0088225F" w:rsidRPr="00E83D21" w:rsidRDefault="0088225F" w:rsidP="0088225F">
      <w:pPr>
        <w:pStyle w:val="ListNumber"/>
        <w:numPr>
          <w:ilvl w:val="0"/>
          <w:numId w:val="11"/>
        </w:numPr>
      </w:pPr>
      <w:proofErr w:type="spellStart"/>
      <w:r w:rsidRPr="00E83D21">
        <w:t>Maschinen</w:t>
      </w:r>
      <w:proofErr w:type="spellEnd"/>
      <w:r w:rsidRPr="00E83D21">
        <w:t xml:space="preserve"> </w:t>
      </w:r>
    </w:p>
    <w:p w:rsidR="0088225F" w:rsidRPr="00E83D21" w:rsidRDefault="0088225F" w:rsidP="0088225F">
      <w:pPr>
        <w:pStyle w:val="ListNumber"/>
        <w:numPr>
          <w:ilvl w:val="0"/>
          <w:numId w:val="11"/>
        </w:numPr>
      </w:pPr>
      <w:proofErr w:type="spellStart"/>
      <w:r w:rsidRPr="00E83D21">
        <w:t>Sensoren</w:t>
      </w:r>
      <w:proofErr w:type="spellEnd"/>
      <w:r w:rsidRPr="00E83D21">
        <w:t xml:space="preserve"> </w:t>
      </w:r>
    </w:p>
    <w:p w:rsidR="0088225F" w:rsidRPr="00E83D21" w:rsidRDefault="0088225F" w:rsidP="0088225F">
      <w:pPr>
        <w:pStyle w:val="ListNumber"/>
        <w:numPr>
          <w:ilvl w:val="0"/>
          <w:numId w:val="11"/>
        </w:numPr>
      </w:pPr>
      <w:proofErr w:type="spellStart"/>
      <w:r w:rsidRPr="00E83D21">
        <w:t>Materialprofil</w:t>
      </w:r>
      <w:proofErr w:type="spellEnd"/>
      <w:r w:rsidRPr="00E83D21">
        <w:t xml:space="preserve"> </w:t>
      </w:r>
    </w:p>
    <w:p w:rsidR="0088225F" w:rsidRPr="00E83D21" w:rsidRDefault="0088225F" w:rsidP="0088225F">
      <w:pPr>
        <w:pStyle w:val="ListNumber"/>
        <w:numPr>
          <w:ilvl w:val="0"/>
          <w:numId w:val="11"/>
        </w:numPr>
      </w:pPr>
      <w:r w:rsidRPr="00E83D21">
        <w:t>Live-</w:t>
      </w:r>
      <w:proofErr w:type="spellStart"/>
      <w:r w:rsidRPr="00E83D21">
        <w:t>Werte</w:t>
      </w:r>
      <w:proofErr w:type="spellEnd"/>
      <w:r w:rsidRPr="00E83D21">
        <w:t xml:space="preserve"> </w:t>
      </w:r>
    </w:p>
    <w:p w:rsidR="0088225F" w:rsidRPr="00E83D21" w:rsidRDefault="0088225F" w:rsidP="0088225F">
      <w:pPr>
        <w:pStyle w:val="ListNumber"/>
        <w:numPr>
          <w:ilvl w:val="0"/>
          <w:numId w:val="11"/>
        </w:numPr>
      </w:pPr>
      <w:proofErr w:type="spellStart"/>
      <w:r w:rsidRPr="00E83D21">
        <w:t>Basislinie</w:t>
      </w:r>
      <w:proofErr w:type="spellEnd"/>
      <w:r w:rsidRPr="00E83D21">
        <w:t xml:space="preserve"> </w:t>
      </w:r>
    </w:p>
    <w:p w:rsidR="0088225F" w:rsidRPr="00E83D21" w:rsidRDefault="0088225F" w:rsidP="0088225F">
      <w:pPr>
        <w:pStyle w:val="ListNumber"/>
        <w:numPr>
          <w:ilvl w:val="0"/>
          <w:numId w:val="11"/>
        </w:numPr>
      </w:pPr>
      <w:r w:rsidRPr="00E83D21">
        <w:t>Live-</w:t>
      </w:r>
      <w:proofErr w:type="spellStart"/>
      <w:r w:rsidRPr="00E83D21">
        <w:t>Schätzungen</w:t>
      </w:r>
      <w:proofErr w:type="spellEnd"/>
      <w:r w:rsidRPr="00E83D21">
        <w:t xml:space="preserve"> </w:t>
      </w:r>
    </w:p>
    <w:p w:rsidR="0088225F" w:rsidRPr="00E83D21" w:rsidRDefault="0088225F" w:rsidP="0088225F">
      <w:pPr>
        <w:pStyle w:val="ListNumber"/>
        <w:numPr>
          <w:ilvl w:val="0"/>
          <w:numId w:val="11"/>
        </w:numPr>
      </w:pPr>
      <w:proofErr w:type="spellStart"/>
      <w:r w:rsidRPr="00E83D21">
        <w:t>Benachrichtigungen</w:t>
      </w:r>
      <w:proofErr w:type="spellEnd"/>
      <w:r w:rsidRPr="00E83D21">
        <w:t xml:space="preserve"> </w:t>
      </w:r>
    </w:p>
    <w:p w:rsidR="0088225F" w:rsidRDefault="0088225F" w:rsidP="0088225F">
      <w:pPr>
        <w:pStyle w:val="ListNumber"/>
        <w:numPr>
          <w:ilvl w:val="0"/>
          <w:numId w:val="0"/>
        </w:numPr>
        <w:spacing w:after="120"/>
        <w:ind w:firstLine="360"/>
      </w:pPr>
    </w:p>
    <w:p w:rsidR="004809FA" w:rsidRDefault="0088225F">
      <w:pPr>
        <w:pStyle w:val="ListNumber"/>
        <w:spacing w:after="120"/>
      </w:pPr>
      <w:r>
        <w:t>Maschinenzustände verstehen</w:t>
      </w:r>
    </w:p>
    <w:p w:rsidR="004809FA" w:rsidRDefault="0088225F">
      <w:pPr>
        <w:pStyle w:val="ListNumber"/>
        <w:spacing w:after="120"/>
      </w:pPr>
      <w:r>
        <w:t>Tipps für den Alltag</w:t>
      </w:r>
    </w:p>
    <w:p w:rsidR="004809FA" w:rsidRDefault="0088225F">
      <w:pPr>
        <w:pStyle w:val="Heading1"/>
      </w:pPr>
      <w:r>
        <w:lastRenderedPageBreak/>
        <w:t>1</w:t>
      </w:r>
      <w:r>
        <w:t>. Warum diese Anwendung nutzen?</w:t>
      </w:r>
    </w:p>
    <w:p w:rsidR="004809FA" w:rsidRDefault="0088225F">
      <w:pPr>
        <w:pStyle w:val="Heading2"/>
      </w:pPr>
      <w:r>
        <w:t>Die Herausforderung im Tagesgeschäft</w:t>
      </w:r>
    </w:p>
    <w:p w:rsidR="004809FA" w:rsidRDefault="0088225F">
      <w:pPr>
        <w:spacing w:after="120"/>
      </w:pPr>
      <w:r>
        <w:t>Die Extrusionsproduktion hängt von vielen Signalen gleichzeitig ab: Temperaturen, Druck, Schneckendrehzahl, Motorlast, M</w:t>
      </w:r>
      <w:r>
        <w:t>aterialverhalten und Maschinenphase (Aufheizen, Laufen, Abkühlen). Wenn etwas abweicht, folgen oft Ausschuss und Stillstand—die Warnzeichen können in hektischen Phasen jedoch leicht übersehen werden.</w:t>
      </w:r>
    </w:p>
    <w:p w:rsidR="004809FA" w:rsidRDefault="0088225F">
      <w:pPr>
        <w:pStyle w:val="Heading2"/>
      </w:pPr>
      <w:r>
        <w:t>Was Ihnen diese Anwendung bietet</w:t>
      </w:r>
    </w:p>
    <w:p w:rsidR="004809FA" w:rsidRDefault="0088225F">
      <w:pPr>
        <w:spacing w:after="120"/>
      </w:pPr>
      <w:r>
        <w:rPr>
          <w:b/>
        </w:rPr>
        <w:t>PREDIKTIVE INSTANDHALTU</w:t>
      </w:r>
      <w:r>
        <w:rPr>
          <w:b/>
        </w:rPr>
        <w:t>NG</w:t>
      </w:r>
      <w:r>
        <w:t xml:space="preserve"> bündelt Live- und historische Prozessinformationen an einem Ort, sodass Anwendungsbenutzer: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809FA">
        <w:tc>
          <w:tcPr>
            <w:tcW w:w="4320" w:type="dxa"/>
          </w:tcPr>
          <w:p w:rsidR="004809FA" w:rsidRDefault="0088225F">
            <w:r>
              <w:rPr>
                <w:b/>
              </w:rPr>
              <w:t>Vorteil</w:t>
            </w:r>
          </w:p>
        </w:tc>
        <w:tc>
          <w:tcPr>
            <w:tcW w:w="4320" w:type="dxa"/>
          </w:tcPr>
          <w:p w:rsidR="004809FA" w:rsidRDefault="0088225F">
            <w:r>
              <w:rPr>
                <w:b/>
              </w:rPr>
              <w:t>Was das für Sie bedeutet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Die Linie auf einen Blick sehen</w:t>
            </w:r>
          </w:p>
        </w:tc>
        <w:tc>
          <w:tcPr>
            <w:tcW w:w="4320" w:type="dxa"/>
          </w:tcPr>
          <w:p w:rsidR="004809FA" w:rsidRDefault="0088225F">
            <w:r>
              <w:t xml:space="preserve">Ein Startbildschirm zeigt, ob die Maschine produziert, ob die Überwachung aktiv ist und ob die </w:t>
            </w:r>
            <w:r>
              <w:t>wichtigsten Werte normal sind oder Aufmerksamkeit brauchen.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Handeln, bevor die Qualität leidet</w:t>
            </w:r>
          </w:p>
        </w:tc>
        <w:tc>
          <w:tcPr>
            <w:tcW w:w="4320" w:type="dxa"/>
          </w:tcPr>
          <w:p w:rsidR="004809FA" w:rsidRDefault="0088225F">
            <w:r>
              <w:t>Farbindikatoren und Vergleiche mit vereinbarten Referenzbereichen heben Druck-, Last- und Temperaturprobleme hervor, solange der Prozess noch angepasst werden k</w:t>
            </w:r>
            <w:r>
              <w:t>ann.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„Gut“ für jedes Material verstehen</w:t>
            </w:r>
          </w:p>
        </w:tc>
        <w:tc>
          <w:tcPr>
            <w:tcW w:w="4320" w:type="dxa"/>
          </w:tcPr>
          <w:p w:rsidR="004809FA" w:rsidRDefault="0088225F">
            <w:r>
              <w:t>Materialprofile definieren zulässige Bereiche für eine Sorte—Bewertungen passen zu dem, was Sie tatsächlich fahren.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Jeden Zeitraum im Detail prüfen</w:t>
            </w:r>
          </w:p>
        </w:tc>
        <w:tc>
          <w:tcPr>
            <w:tcW w:w="4320" w:type="dxa"/>
          </w:tcPr>
          <w:p w:rsidR="004809FA" w:rsidRDefault="0088225F">
            <w:r>
              <w:t>Sensordaten exportieren und auswerten für Untersuchungen, Kundenre</w:t>
            </w:r>
            <w:r>
              <w:t>klamationen oder Übergaben zwischen Benutzern.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Automatisch informiert bleiben</w:t>
            </w:r>
          </w:p>
        </w:tc>
        <w:tc>
          <w:tcPr>
            <w:tcW w:w="4320" w:type="dxa"/>
          </w:tcPr>
          <w:p w:rsidR="004809FA" w:rsidRDefault="0088225F">
            <w:r>
              <w:t>E-Mail-Benachrichtigungen können die richtigen Personen erreichen, wenn das System kritische oder Warnzustände erkennt.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Kontinuierliche Verbesserung unterstützen</w:t>
            </w:r>
          </w:p>
        </w:tc>
        <w:tc>
          <w:tcPr>
            <w:tcW w:w="4320" w:type="dxa"/>
          </w:tcPr>
          <w:p w:rsidR="004809FA" w:rsidRDefault="0088225F">
            <w:r>
              <w:t>Trends und Zus</w:t>
            </w:r>
            <w:r>
              <w:t>ammenfassungen helfen, Review-Termine auf Fakten statt nur auf Erinnerung zu stützen.</w:t>
            </w:r>
          </w:p>
        </w:tc>
      </w:tr>
    </w:tbl>
    <w:p w:rsidR="004809FA" w:rsidRDefault="004809FA"/>
    <w:p w:rsidR="004809FA" w:rsidRDefault="0088225F">
      <w:pPr>
        <w:spacing w:after="120"/>
      </w:pPr>
      <w:r>
        <w:t xml:space="preserve">Die Anwendung </w:t>
      </w:r>
      <w:r>
        <w:rPr>
          <w:b/>
        </w:rPr>
        <w:t>ersetzt nicht</w:t>
      </w:r>
      <w:r>
        <w:t xml:space="preserve"> Ihre Verfahren oder Maschinensteuerungen; sie </w:t>
      </w:r>
      <w:r>
        <w:rPr>
          <w:b/>
        </w:rPr>
        <w:t>unterstützt</w:t>
      </w:r>
      <w:r>
        <w:t xml:space="preserve"> schnellere Wahrnehmung und bessere Gespräche darüber, was die Linie tut. Verschied</w:t>
      </w:r>
      <w:r>
        <w:t>ene Anwendungsbenutzer nutzen je nach Aufgaben und Zugriffsrechten unterschiedliche Bildschirme.</w:t>
      </w:r>
    </w:p>
    <w:p w:rsidR="004809FA" w:rsidRDefault="0088225F">
      <w:pPr>
        <w:pStyle w:val="Heading1"/>
      </w:pPr>
      <w:r>
        <w:lastRenderedPageBreak/>
        <w:t>2. Erste Schritte</w:t>
      </w:r>
    </w:p>
    <w:p w:rsidR="004809FA" w:rsidRDefault="0088225F">
      <w:pPr>
        <w:pStyle w:val="Heading2"/>
      </w:pPr>
      <w:r>
        <w:t>Anwendung öffnen</w:t>
      </w:r>
    </w:p>
    <w:p w:rsidR="004809FA" w:rsidRDefault="0088225F">
      <w:pPr>
        <w:pStyle w:val="ListNumber"/>
        <w:spacing w:after="120"/>
      </w:pPr>
      <w:r>
        <w:t xml:space="preserve">Öffnen Sie den von Ihrem Unternehmen bereitgestellten Link in einem üblichen Webbrowser (Chrome, Edge oder Firefox eignen </w:t>
      </w:r>
      <w:r>
        <w:t>sich gut).</w:t>
      </w:r>
    </w:p>
    <w:p w:rsidR="004809FA" w:rsidRDefault="0088225F">
      <w:pPr>
        <w:pStyle w:val="ListNumber"/>
        <w:spacing w:after="120"/>
      </w:pPr>
      <w:r>
        <w:t>Sie sehen die Anmeldeseite (</w:t>
      </w:r>
      <w:r>
        <w:rPr>
          <w:b/>
        </w:rPr>
        <w:t>Predictive Maintenance — Smart Monitoring System</w:t>
      </w:r>
      <w:r>
        <w:t>).</w:t>
      </w:r>
    </w:p>
    <w:p w:rsidR="004809FA" w:rsidRDefault="0088225F">
      <w:pPr>
        <w:pStyle w:val="ListNumber"/>
        <w:spacing w:after="120"/>
      </w:pPr>
      <w:r>
        <w:t xml:space="preserve">Geben Sie </w:t>
      </w:r>
      <w:r>
        <w:rPr>
          <w:b/>
        </w:rPr>
        <w:t>E-Mail</w:t>
      </w:r>
      <w:r>
        <w:t xml:space="preserve"> und </w:t>
      </w:r>
      <w:r>
        <w:rPr>
          <w:b/>
        </w:rPr>
        <w:t>Passwort</w:t>
      </w:r>
      <w:r>
        <w:t xml:space="preserve"> ein (vom Administrator).</w:t>
      </w:r>
    </w:p>
    <w:p w:rsidR="004809FA" w:rsidRDefault="0088225F">
      <w:pPr>
        <w:pStyle w:val="ListNumber"/>
        <w:spacing w:after="120"/>
      </w:pPr>
      <w:r>
        <w:t xml:space="preserve">Wählen Sie </w:t>
      </w:r>
      <w:r>
        <w:rPr>
          <w:b/>
        </w:rPr>
        <w:t>Anmelden</w:t>
      </w:r>
      <w:r>
        <w:t>.</w:t>
      </w:r>
    </w:p>
    <w:p w:rsidR="004809FA" w:rsidRDefault="0088225F">
      <w:pPr>
        <w:spacing w:after="120"/>
      </w:pPr>
      <w:r>
        <w:t xml:space="preserve">Sie gelangen zum </w:t>
      </w:r>
      <w:r>
        <w:rPr>
          <w:b/>
        </w:rPr>
        <w:t>Dashboard</w:t>
      </w:r>
      <w:r>
        <w:t>—Ihrem Hauptüberblick.</w:t>
      </w:r>
    </w:p>
    <w:p w:rsidR="004809FA" w:rsidRDefault="0088225F">
      <w:pPr>
        <w:pStyle w:val="Heading2"/>
      </w:pPr>
      <w:r>
        <w:t>Abmelden</w:t>
      </w:r>
    </w:p>
    <w:p w:rsidR="004809FA" w:rsidRDefault="0088225F">
      <w:pPr>
        <w:spacing w:after="120"/>
      </w:pPr>
      <w:r>
        <w:t xml:space="preserve">Klicken Sie oben rechts auf Ihren Namen und wählen Sie </w:t>
      </w:r>
      <w:r>
        <w:rPr>
          <w:b/>
        </w:rPr>
        <w:t>Abmelden</w:t>
      </w:r>
      <w:r>
        <w:t>, wenn Sie fertig sind—besonders an gemeinsam genutzten PCs.</w:t>
      </w:r>
    </w:p>
    <w:p w:rsidR="004809FA" w:rsidRDefault="0088225F">
      <w:pPr>
        <w:pStyle w:val="Heading2"/>
      </w:pPr>
      <w:r>
        <w:t>Wenn die Anmeldung nicht funktioniert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809FA">
        <w:tc>
          <w:tcPr>
            <w:tcW w:w="4320" w:type="dxa"/>
          </w:tcPr>
          <w:p w:rsidR="004809FA" w:rsidRDefault="0088225F">
            <w:r>
              <w:rPr>
                <w:b/>
              </w:rPr>
              <w:t>Was Sie sehen</w:t>
            </w:r>
          </w:p>
        </w:tc>
        <w:tc>
          <w:tcPr>
            <w:tcW w:w="4320" w:type="dxa"/>
          </w:tcPr>
          <w:p w:rsidR="004809FA" w:rsidRDefault="0088225F">
            <w:r>
              <w:rPr>
                <w:b/>
              </w:rPr>
              <w:t>Was Sie tun sollten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Ungültige Zugangsdaten</w:t>
            </w:r>
          </w:p>
        </w:tc>
        <w:tc>
          <w:tcPr>
            <w:tcW w:w="4320" w:type="dxa"/>
          </w:tcPr>
          <w:p w:rsidR="004809FA" w:rsidRDefault="0088225F">
            <w:r>
              <w:t>E-Mail/Passwort prüfen; bei Vergesse</w:t>
            </w:r>
            <w:r>
              <w:t>n den Administrator kontaktieren.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System antwortet nicht</w:t>
            </w:r>
          </w:p>
        </w:tc>
        <w:tc>
          <w:tcPr>
            <w:tcW w:w="4320" w:type="dxa"/>
          </w:tcPr>
          <w:p w:rsidR="004809FA" w:rsidRDefault="0088225F">
            <w:r>
              <w:t>Kurz warten und erneut versuchen; IT informieren, wenn Netzwerk oder Server ausgefallen sind.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Zur Anmeldung zurück, während Sie arbeiten</w:t>
            </w:r>
          </w:p>
        </w:tc>
        <w:tc>
          <w:tcPr>
            <w:tcW w:w="4320" w:type="dxa"/>
          </w:tcPr>
          <w:p w:rsidR="004809FA" w:rsidRDefault="0088225F">
            <w:r>
              <w:t>Erneut anmelden; Ihre Sitzung kann nach einer Zeit der Inakt</w:t>
            </w:r>
            <w:r>
              <w:t>ivität beendet worden sein.</w:t>
            </w:r>
          </w:p>
        </w:tc>
      </w:tr>
    </w:tbl>
    <w:p w:rsidR="004809FA" w:rsidRDefault="004809FA"/>
    <w:p w:rsidR="004809FA" w:rsidRDefault="0088225F">
      <w:pPr>
        <w:pStyle w:val="Heading1"/>
      </w:pPr>
      <w:r>
        <w:t>3. Orientierung in der Anwendung</w:t>
      </w:r>
    </w:p>
    <w:p w:rsidR="004809FA" w:rsidRDefault="0088225F">
      <w:pPr>
        <w:pStyle w:val="Heading2"/>
      </w:pPr>
      <w:r>
        <w:t>Obere Leiste (Kopfzeile)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809FA">
        <w:tc>
          <w:tcPr>
            <w:tcW w:w="4320" w:type="dxa"/>
          </w:tcPr>
          <w:p w:rsidR="004809FA" w:rsidRDefault="0088225F">
            <w:r>
              <w:rPr>
                <w:b/>
              </w:rPr>
              <w:t>Was Sie sehen</w:t>
            </w:r>
          </w:p>
        </w:tc>
        <w:tc>
          <w:tcPr>
            <w:tcW w:w="4320" w:type="dxa"/>
          </w:tcPr>
          <w:p w:rsidR="004809FA" w:rsidRDefault="0088225F">
            <w:r>
              <w:rPr>
                <w:b/>
              </w:rPr>
              <w:t>Was es bedeutet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PREDIKTIVE INSTANDHALTUNG — Betriebsleitstand</w:t>
            </w:r>
          </w:p>
        </w:tc>
        <w:tc>
          <w:tcPr>
            <w:tcW w:w="4320" w:type="dxa"/>
          </w:tcPr>
          <w:p w:rsidR="004809FA" w:rsidRDefault="0088225F">
            <w:r>
              <w:t>Sie befinden sich in der Betriebsleit-Anwendung.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KI-Status</w:t>
            </w:r>
          </w:p>
        </w:tc>
        <w:tc>
          <w:tcPr>
            <w:tcW w:w="4320" w:type="dxa"/>
          </w:tcPr>
          <w:p w:rsidR="004809FA" w:rsidRDefault="0088225F">
            <w:r>
              <w:t xml:space="preserve">Ob der intelligente </w:t>
            </w:r>
            <w:r>
              <w:t>Überwachungsdienst verfügbar ist, um Ihren Prozess zu bewerten.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Alarmdienst</w:t>
            </w:r>
          </w:p>
        </w:tc>
        <w:tc>
          <w:tcPr>
            <w:tcW w:w="4320" w:type="dxa"/>
          </w:tcPr>
          <w:p w:rsidR="004809FA" w:rsidRDefault="0088225F">
            <w:r>
              <w:t>Ob automatische Alarmierung ein- oder ausgeschaltet ist (kann von berechtigten Anwendungsbenutzern gesteuert werden).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Ihr Name und Rolle</w:t>
            </w:r>
          </w:p>
        </w:tc>
        <w:tc>
          <w:tcPr>
            <w:tcW w:w="4320" w:type="dxa"/>
          </w:tcPr>
          <w:p w:rsidR="004809FA" w:rsidRDefault="0088225F">
            <w:r>
              <w:t>Welcher Anwendungsbenutzer angemeldet ist</w:t>
            </w:r>
            <w:r>
              <w:t>.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Abmelden</w:t>
            </w:r>
          </w:p>
        </w:tc>
        <w:tc>
          <w:tcPr>
            <w:tcW w:w="4320" w:type="dxa"/>
          </w:tcPr>
          <w:p w:rsidR="004809FA" w:rsidRDefault="0088225F">
            <w:r>
              <w:t>Sitzung sicher beenden.</w:t>
            </w:r>
          </w:p>
        </w:tc>
      </w:tr>
    </w:tbl>
    <w:p w:rsidR="004809FA" w:rsidRDefault="004809FA"/>
    <w:p w:rsidR="004809FA" w:rsidRDefault="0088225F">
      <w:pPr>
        <w:spacing w:after="120"/>
      </w:pPr>
      <w:r>
        <w:t xml:space="preserve">Auf Smartphones und Tablets öffnen Sie die Navigation über das </w:t>
      </w:r>
      <w:r>
        <w:rPr>
          <w:b/>
        </w:rPr>
        <w:t>Menü-Symbol</w:t>
      </w:r>
      <w:r>
        <w:t>.</w:t>
      </w:r>
    </w:p>
    <w:p w:rsidR="004809FA" w:rsidRDefault="0088225F">
      <w:pPr>
        <w:pStyle w:val="Heading2"/>
      </w:pPr>
      <w:r>
        <w:lastRenderedPageBreak/>
        <w:t>Seitenmenü (Navigation)</w:t>
      </w:r>
    </w:p>
    <w:p w:rsidR="004809FA" w:rsidRDefault="0088225F">
      <w:pPr>
        <w:spacing w:after="120"/>
      </w:pPr>
      <w:r>
        <w:t>Klicken Sie einen Eintrag an, um den Bereich zu öffnen. Die aktuelle Seite ist violett hervorgehoben.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809FA">
        <w:tc>
          <w:tcPr>
            <w:tcW w:w="4320" w:type="dxa"/>
          </w:tcPr>
          <w:p w:rsidR="004809FA" w:rsidRDefault="0088225F">
            <w:r>
              <w:rPr>
                <w:b/>
              </w:rPr>
              <w:t>Menü (wie in der</w:t>
            </w:r>
            <w:r>
              <w:rPr>
                <w:b/>
              </w:rPr>
              <w:t xml:space="preserve"> Anwendung)</w:t>
            </w:r>
          </w:p>
        </w:tc>
        <w:tc>
          <w:tcPr>
            <w:tcW w:w="4320" w:type="dxa"/>
          </w:tcPr>
          <w:p w:rsidR="004809FA" w:rsidRDefault="0088225F">
            <w:r>
              <w:rPr>
                <w:b/>
              </w:rPr>
              <w:t>Kurzbeschreibung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Dashboard</w:t>
            </w:r>
          </w:p>
        </w:tc>
        <w:tc>
          <w:tcPr>
            <w:tcW w:w="4320" w:type="dxa"/>
          </w:tcPr>
          <w:p w:rsidR="004809FA" w:rsidRDefault="0088225F">
            <w:r>
              <w:t>Live-Überblick über den Extruder und wichtige KPIs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Daten exportieren</w:t>
            </w:r>
          </w:p>
        </w:tc>
        <w:tc>
          <w:tcPr>
            <w:tcW w:w="4320" w:type="dxa"/>
          </w:tcPr>
          <w:p w:rsidR="004809FA" w:rsidRDefault="0088225F">
            <w:r>
              <w:t>Historische Daten für gewählte Maschine und Zeitraum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Maschinen</w:t>
            </w:r>
          </w:p>
        </w:tc>
        <w:tc>
          <w:tcPr>
            <w:tcW w:w="4320" w:type="dxa"/>
          </w:tcPr>
          <w:p w:rsidR="004809FA" w:rsidRDefault="0088225F">
            <w:r>
              <w:t>Liste und Pflege der überwachten Maschinen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Sensoren</w:t>
            </w:r>
          </w:p>
        </w:tc>
        <w:tc>
          <w:tcPr>
            <w:tcW w:w="4320" w:type="dxa"/>
          </w:tcPr>
          <w:p w:rsidR="004809FA" w:rsidRDefault="0088225F">
            <w:r>
              <w:t xml:space="preserve">Bezeichnungen der Messgrößen </w:t>
            </w:r>
            <w:r>
              <w:t>(Namen, Einheiten, Grenzen)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Materialprofil</w:t>
            </w:r>
          </w:p>
        </w:tc>
        <w:tc>
          <w:tcPr>
            <w:tcW w:w="4320" w:type="dxa"/>
          </w:tcPr>
          <w:p w:rsidR="004809FA" w:rsidRDefault="0088225F">
            <w:r>
              <w:t>Zulässige Bereiche pro Materialsorte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Live-Werte</w:t>
            </w:r>
          </w:p>
        </w:tc>
        <w:tc>
          <w:tcPr>
            <w:tcW w:w="4320" w:type="dxa"/>
          </w:tcPr>
          <w:p w:rsidR="004809FA" w:rsidRDefault="0088225F">
            <w:r>
              <w:t>Aktuelle Messwerte, nahezu in Echtzeit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Basislinie</w:t>
            </w:r>
          </w:p>
        </w:tc>
        <w:tc>
          <w:tcPr>
            <w:tcW w:w="4320" w:type="dxa"/>
          </w:tcPr>
          <w:p w:rsidR="004809FA" w:rsidRDefault="0088225F">
            <w:r>
              <w:t>Referenzbereiche für „normal“ je Maschinenphase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Live-Schätzungen</w:t>
            </w:r>
          </w:p>
        </w:tc>
        <w:tc>
          <w:tcPr>
            <w:tcW w:w="4320" w:type="dxa"/>
          </w:tcPr>
          <w:p w:rsidR="004809FA" w:rsidRDefault="0088225F">
            <w:r>
              <w:t xml:space="preserve">Vertiefte Live-Analyse: Stabilität, Trends, </w:t>
            </w:r>
            <w:r>
              <w:t>KI-Zusammenfassung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Einstellungen → Benachrichtigungen</w:t>
            </w:r>
          </w:p>
        </w:tc>
        <w:tc>
          <w:tcPr>
            <w:tcW w:w="4320" w:type="dxa"/>
          </w:tcPr>
          <w:p w:rsidR="004809FA" w:rsidRDefault="0088225F">
            <w:r>
              <w:t>Wer E-Mail-Warnungen erhält</w:t>
            </w:r>
          </w:p>
        </w:tc>
      </w:tr>
    </w:tbl>
    <w:p w:rsidR="004809FA" w:rsidRDefault="004809FA"/>
    <w:p w:rsidR="004809FA" w:rsidRDefault="0088225F">
      <w:pPr>
        <w:spacing w:after="120"/>
      </w:pPr>
      <w:r>
        <w:t xml:space="preserve">Einige Menübezeichnungen (z. B. </w:t>
      </w:r>
      <w:r>
        <w:rPr>
          <w:b/>
        </w:rPr>
        <w:t>Vorhersagen</w:t>
      </w:r>
      <w:r>
        <w:t xml:space="preserve">, </w:t>
      </w:r>
      <w:r>
        <w:rPr>
          <w:b/>
        </w:rPr>
        <w:t>Alarme</w:t>
      </w:r>
      <w:r>
        <w:t xml:space="preserve">, </w:t>
      </w:r>
      <w:r>
        <w:rPr>
          <w:b/>
        </w:rPr>
        <w:t>Tickets</w:t>
      </w:r>
      <w:r>
        <w:t xml:space="preserve">, </w:t>
      </w:r>
      <w:r>
        <w:rPr>
          <w:b/>
        </w:rPr>
        <w:t>Berichte</w:t>
      </w:r>
      <w:r>
        <w:t xml:space="preserve">, </w:t>
      </w:r>
      <w:r>
        <w:rPr>
          <w:b/>
        </w:rPr>
        <w:t>KI-Dienst</w:t>
      </w:r>
      <w:r>
        <w:t xml:space="preserve">, </w:t>
      </w:r>
      <w:r>
        <w:rPr>
          <w:b/>
        </w:rPr>
        <w:t>Webhooks</w:t>
      </w:r>
      <w:r>
        <w:t xml:space="preserve">, </w:t>
      </w:r>
      <w:r>
        <w:rPr>
          <w:b/>
        </w:rPr>
        <w:t>Rollen</w:t>
      </w:r>
      <w:r>
        <w:t>) können für künftige Funktionen vorgesehen sein. Öffnet sich eine Seite</w:t>
      </w:r>
      <w:r>
        <w:t xml:space="preserve"> leer oder lädt nicht, kann Ihr Administrator bestätigen, ob die Funktion an Ihrem Standort freigeschaltet ist.</w:t>
      </w:r>
    </w:p>
    <w:p w:rsidR="004809FA" w:rsidRDefault="0088225F">
      <w:pPr>
        <w:pStyle w:val="Heading1"/>
      </w:pPr>
      <w:r>
        <w:t>4. Bildschirme im Überblick</w:t>
      </w:r>
    </w:p>
    <w:p w:rsidR="004809FA" w:rsidRDefault="0088225F">
      <w:pPr>
        <w:spacing w:after="120"/>
      </w:pPr>
      <w:r>
        <w:t>Zu jedem Bildschirm finden Sie:</w:t>
      </w:r>
    </w:p>
    <w:p w:rsidR="004809FA" w:rsidRDefault="0088225F">
      <w:pPr>
        <w:pStyle w:val="ListBullet"/>
        <w:spacing w:after="120"/>
      </w:pPr>
      <w:r>
        <w:rPr>
          <w:b/>
        </w:rPr>
        <w:t>Worauf Sie schauen</w:t>
      </w:r>
      <w:r>
        <w:t xml:space="preserve"> — der fachliche Kontext</w:t>
      </w:r>
    </w:p>
    <w:p w:rsidR="004809FA" w:rsidRDefault="0088225F">
      <w:pPr>
        <w:pStyle w:val="ListBullet"/>
        <w:spacing w:after="120"/>
      </w:pPr>
      <w:r>
        <w:rPr>
          <w:b/>
        </w:rPr>
        <w:t>Informationen auf dem Bildschirm</w:t>
      </w:r>
      <w:r>
        <w:t xml:space="preserve"> — Bedeut</w:t>
      </w:r>
      <w:r>
        <w:t>ung von Zahlen und Farben</w:t>
      </w:r>
    </w:p>
    <w:p w:rsidR="004809FA" w:rsidRDefault="0088225F">
      <w:pPr>
        <w:pStyle w:val="ListBullet"/>
        <w:spacing w:after="120"/>
      </w:pPr>
      <w:r>
        <w:rPr>
          <w:b/>
        </w:rPr>
        <w:t>So nutzen Anwendungsbenutzer es</w:t>
      </w:r>
      <w:r>
        <w:t xml:space="preserve"> — praktische Anwendung</w:t>
      </w:r>
    </w:p>
    <w:p w:rsidR="004809FA" w:rsidRDefault="0088225F">
      <w:pPr>
        <w:pStyle w:val="ListBullet"/>
        <w:spacing w:after="120"/>
      </w:pPr>
      <w:r>
        <w:rPr>
          <w:b/>
        </w:rPr>
        <w:t>Vorteile</w:t>
      </w:r>
      <w:r>
        <w:t xml:space="preserve"> — warum es wichtig ist</w:t>
      </w:r>
    </w:p>
    <w:p w:rsidR="004809FA" w:rsidRDefault="0088225F">
      <w:pPr>
        <w:pStyle w:val="Heading2"/>
      </w:pPr>
      <w:r>
        <w:t>Dashboard</w:t>
      </w:r>
    </w:p>
    <w:p w:rsidR="004809FA" w:rsidRDefault="0088225F">
      <w:pPr>
        <w:spacing w:after="120"/>
      </w:pPr>
      <w:r>
        <w:rPr>
          <w:b/>
        </w:rPr>
        <w:t>Menü:</w:t>
      </w:r>
      <w:r>
        <w:t xml:space="preserve"> Dashboard</w:t>
      </w:r>
    </w:p>
    <w:p w:rsidR="004809FA" w:rsidRDefault="0088225F">
      <w:pPr>
        <w:pStyle w:val="Heading3"/>
      </w:pPr>
      <w:r>
        <w:t>Worauf Sie schauen</w:t>
      </w:r>
    </w:p>
    <w:p w:rsidR="004809FA" w:rsidRDefault="0088225F">
      <w:pPr>
        <w:spacing w:after="120"/>
      </w:pPr>
      <w:r>
        <w:t xml:space="preserve">Ihre </w:t>
      </w:r>
      <w:r>
        <w:rPr>
          <w:b/>
        </w:rPr>
        <w:t>Leitstand-Ansicht</w:t>
      </w:r>
      <w:r>
        <w:t xml:space="preserve"> für den Extruder: „Ist alles verbunden? In welcher Phase ist die Maschine? </w:t>
      </w:r>
      <w:r>
        <w:t>Sind wir in einem guten Produktionsfenster? Wie stehen die wichtigsten Prozesswerte im Vergleich zu unseren Erwartungen?“</w:t>
      </w:r>
    </w:p>
    <w:p w:rsidR="004809FA" w:rsidRDefault="0088225F">
      <w:pPr>
        <w:spacing w:after="120"/>
      </w:pPr>
      <w:r>
        <w:t>Der Bildschirm aktualisiert sich automatisch, solange Sie darauf bleiben—Sie sehen stets ein aktuelles Bild ohne manuelles Neuladen.</w:t>
      </w:r>
    </w:p>
    <w:p w:rsidR="004809FA" w:rsidRDefault="0088225F">
      <w:pPr>
        <w:pStyle w:val="Heading3"/>
      </w:pPr>
      <w:r>
        <w:lastRenderedPageBreak/>
        <w:t>I</w:t>
      </w:r>
      <w:r>
        <w:t>nformationen auf dem Bildschirm</w:t>
      </w:r>
    </w:p>
    <w:p w:rsidR="004809FA" w:rsidRDefault="0088225F">
      <w:pPr>
        <w:pStyle w:val="ListNumber"/>
        <w:spacing w:after="120"/>
      </w:pPr>
      <w:r>
        <w:rPr>
          <w:b/>
        </w:rPr>
        <w:t>Titel — Extruder Überwachungsdashboard</w:t>
      </w:r>
    </w:p>
    <w:p w:rsidR="004809FA" w:rsidRDefault="0088225F">
      <w:pPr>
        <w:spacing w:after="120"/>
      </w:pPr>
      <w:r>
        <w:t>Bestätigt die Überwachung der Extrusion mit Unterstützung durch vorausschauende Instandhaltung.</w:t>
      </w:r>
    </w:p>
    <w:p w:rsidR="004809FA" w:rsidRDefault="0088225F">
      <w:pPr>
        <w:pStyle w:val="ListNumber"/>
        <w:spacing w:after="120"/>
      </w:pPr>
      <w:r>
        <w:rPr>
          <w:b/>
        </w:rPr>
        <w:t>Dienststatus (obere Karten)</w:t>
      </w:r>
    </w:p>
    <w:p w:rsidR="004809FA" w:rsidRDefault="0088225F">
      <w:pPr>
        <w:pStyle w:val="ListBullet"/>
        <w:spacing w:after="120"/>
      </w:pPr>
      <w:r>
        <w:rPr>
          <w:b/>
        </w:rPr>
        <w:t>KI-Dienst</w:t>
      </w:r>
      <w:r>
        <w:t xml:space="preserve"> — Ist intelligente Auswertung verfügbar?</w:t>
      </w:r>
    </w:p>
    <w:p w:rsidR="004809FA" w:rsidRDefault="0088225F">
      <w:pPr>
        <w:pStyle w:val="ListBullet"/>
        <w:spacing w:after="120"/>
      </w:pPr>
      <w:r>
        <w:rPr>
          <w:b/>
        </w:rPr>
        <w:t>Datenbankverbindung</w:t>
      </w:r>
      <w:r>
        <w:t xml:space="preserve"> — Erreichen Live-Daten aus der Anlage die Anwendung?</w:t>
      </w:r>
    </w:p>
    <w:p w:rsidR="004809FA" w:rsidRDefault="0088225F">
      <w:pPr>
        <w:spacing w:after="120"/>
      </w:pPr>
      <w:r>
        <w:t>Zeigt eine der beiden Störungen, fehlen ggf. Diagramme oder Ampelfarben, bis die IT das Problem behebt.</w:t>
      </w:r>
    </w:p>
    <w:p w:rsidR="004809FA" w:rsidRDefault="0088225F">
      <w:pPr>
        <w:pStyle w:val="ListNumber"/>
        <w:spacing w:after="120"/>
      </w:pPr>
      <w:r>
        <w:rPr>
          <w:b/>
        </w:rPr>
        <w:t>Maschinenzustand</w:t>
      </w:r>
    </w:p>
    <w:p w:rsidR="004809FA" w:rsidRDefault="0088225F">
      <w:pPr>
        <w:spacing w:after="120"/>
      </w:pPr>
      <w:r>
        <w:t xml:space="preserve">Zeigt die </w:t>
      </w:r>
      <w:r>
        <w:rPr>
          <w:b/>
        </w:rPr>
        <w:t>aktuelle Phase</w:t>
      </w:r>
      <w:r>
        <w:t>, z. B.:</w:t>
      </w:r>
    </w:p>
    <w:p w:rsidR="004809FA" w:rsidRDefault="0088225F">
      <w:pPr>
        <w:pStyle w:val="ListBullet"/>
        <w:spacing w:after="120"/>
      </w:pPr>
      <w:r>
        <w:t>Maschine aus</w:t>
      </w:r>
    </w:p>
    <w:p w:rsidR="004809FA" w:rsidRDefault="0088225F">
      <w:pPr>
        <w:pStyle w:val="ListBullet"/>
        <w:spacing w:after="120"/>
      </w:pPr>
      <w:r>
        <w:t>Bereit (warm, wa</w:t>
      </w:r>
      <w:r>
        <w:t>rtend)</w:t>
      </w:r>
    </w:p>
    <w:p w:rsidR="004809FA" w:rsidRDefault="0088225F">
      <w:pPr>
        <w:pStyle w:val="ListBullet"/>
        <w:spacing w:after="120"/>
      </w:pPr>
      <w:r>
        <w:t>Aufheizen</w:t>
      </w:r>
    </w:p>
    <w:p w:rsidR="004809FA" w:rsidRDefault="0088225F">
      <w:pPr>
        <w:pStyle w:val="ListBullet"/>
        <w:spacing w:after="120"/>
      </w:pPr>
      <w:r>
        <w:rPr>
          <w:b/>
        </w:rPr>
        <w:t>Produktion</w:t>
      </w:r>
      <w:r>
        <w:t xml:space="preserve"> (Prozess läuft)</w:t>
      </w:r>
    </w:p>
    <w:p w:rsidR="004809FA" w:rsidRDefault="0088225F">
      <w:pPr>
        <w:pStyle w:val="ListBullet"/>
        <w:spacing w:after="120"/>
      </w:pPr>
      <w:r>
        <w:t>Abkühlen</w:t>
      </w:r>
    </w:p>
    <w:p w:rsidR="004809FA" w:rsidRDefault="0088225F">
      <w:pPr>
        <w:spacing w:after="120"/>
      </w:pPr>
      <w:r>
        <w:t xml:space="preserve">Außerdem, ob </w:t>
      </w:r>
      <w:r>
        <w:rPr>
          <w:b/>
        </w:rPr>
        <w:t>Basislinie</w:t>
      </w:r>
      <w:r>
        <w:t xml:space="preserve"> und </w:t>
      </w:r>
      <w:r>
        <w:rPr>
          <w:b/>
        </w:rPr>
        <w:t>Materialprofil</w:t>
      </w:r>
      <w:r>
        <w:t xml:space="preserve"> für die Bewertung bereit sind—nötig für aussagekräftige grüne/gelbe/rote KPIs in der Produktion.</w:t>
      </w:r>
    </w:p>
    <w:p w:rsidR="004809FA" w:rsidRDefault="0088225F">
      <w:pPr>
        <w:pStyle w:val="ListNumber"/>
        <w:spacing w:after="120"/>
      </w:pPr>
      <w:r>
        <w:rPr>
          <w:b/>
        </w:rPr>
        <w:t>KPI-Karten (Hauptprozesswerte)</w:t>
      </w:r>
    </w:p>
    <w:p w:rsidR="004809FA" w:rsidRDefault="0088225F">
      <w:pPr>
        <w:spacing w:after="120"/>
      </w:pPr>
      <w:r>
        <w:t>Typisch: Motorlast, Druck, Schne</w:t>
      </w:r>
      <w:r>
        <w:t xml:space="preserve">ckendrehzahl, Temperaturen. Während der </w:t>
      </w:r>
      <w:r>
        <w:rPr>
          <w:b/>
        </w:rPr>
        <w:t>Produktion</w:t>
      </w:r>
      <w:r>
        <w:t xml:space="preserve"> können Sie sehen:</w:t>
      </w:r>
    </w:p>
    <w:p w:rsidR="004809FA" w:rsidRDefault="0088225F">
      <w:pPr>
        <w:pStyle w:val="ListBullet"/>
        <w:spacing w:after="120"/>
      </w:pPr>
      <w:r>
        <w:t>Aktueller Wert und Einheit</w:t>
      </w:r>
    </w:p>
    <w:p w:rsidR="004809FA" w:rsidRDefault="0088225F">
      <w:pPr>
        <w:pStyle w:val="ListBullet"/>
        <w:spacing w:after="120"/>
      </w:pPr>
      <w:r>
        <w:t>Referenzmittelwert („Baseline Mean“)</w:t>
      </w:r>
    </w:p>
    <w:p w:rsidR="004809FA" w:rsidRDefault="0088225F">
      <w:pPr>
        <w:pStyle w:val="ListBullet"/>
        <w:spacing w:after="120"/>
      </w:pPr>
      <w:r>
        <w:t>Zulässiges Band („Green Band“)</w:t>
      </w:r>
    </w:p>
    <w:p w:rsidR="004809FA" w:rsidRDefault="0088225F">
      <w:pPr>
        <w:pStyle w:val="ListBullet"/>
        <w:spacing w:after="120"/>
      </w:pPr>
      <w:r>
        <w:t>Kurze Erklärung bei Abweichungen</w:t>
      </w:r>
    </w:p>
    <w:p w:rsidR="004809FA" w:rsidRDefault="0088225F">
      <w:pPr>
        <w:spacing w:after="120"/>
      </w:pPr>
      <w:r>
        <w:rPr>
          <w:b/>
        </w:rPr>
        <w:t>Farben (in der Produktion):</w:t>
      </w:r>
    </w:p>
    <w:p w:rsidR="004809FA" w:rsidRDefault="0088225F">
      <w:pPr>
        <w:pStyle w:val="ListBullet"/>
        <w:spacing w:after="120"/>
      </w:pPr>
      <w:r>
        <w:rPr>
          <w:b/>
        </w:rPr>
        <w:t>Grün</w:t>
      </w:r>
      <w:r>
        <w:t xml:space="preserve"> — im erwarteten Bereich</w:t>
      </w:r>
    </w:p>
    <w:p w:rsidR="004809FA" w:rsidRDefault="0088225F">
      <w:pPr>
        <w:pStyle w:val="ListBullet"/>
        <w:spacing w:after="120"/>
      </w:pPr>
      <w:r>
        <w:rPr>
          <w:b/>
        </w:rPr>
        <w:t>Gelb</w:t>
      </w:r>
      <w:r>
        <w:t xml:space="preserve"> — genau beobachten; mögliche Drift</w:t>
      </w:r>
    </w:p>
    <w:p w:rsidR="004809FA" w:rsidRDefault="0088225F">
      <w:pPr>
        <w:pStyle w:val="ListBullet"/>
        <w:spacing w:after="120"/>
      </w:pPr>
      <w:r>
        <w:rPr>
          <w:b/>
        </w:rPr>
        <w:t>Rot</w:t>
      </w:r>
      <w:r>
        <w:t xml:space="preserve"> — außerhalb des erwarteten Bereichs; untersuchen</w:t>
      </w:r>
    </w:p>
    <w:p w:rsidR="004809FA" w:rsidRDefault="0088225F">
      <w:pPr>
        <w:spacing w:after="120"/>
      </w:pPr>
      <w:r>
        <w:t>Außerhalb der Produktion können Werte neutral (grau) erscheinen—das ist normal; die Ampel gilt für den laufenden Prozess.</w:t>
      </w:r>
    </w:p>
    <w:p w:rsidR="004809FA" w:rsidRDefault="0088225F">
      <w:pPr>
        <w:pStyle w:val="ListNumber"/>
        <w:spacing w:after="120"/>
      </w:pPr>
      <w:r>
        <w:rPr>
          <w:b/>
        </w:rPr>
        <w:t>Temperaturzonen</w:t>
      </w:r>
    </w:p>
    <w:p w:rsidR="004809FA" w:rsidRDefault="0088225F">
      <w:pPr>
        <w:spacing w:after="120"/>
      </w:pPr>
      <w:r>
        <w:t>Zylinder-/Zonentemperatur</w:t>
      </w:r>
      <w:r>
        <w:t>en im Verhältnis zu den Erwartungen.</w:t>
      </w:r>
    </w:p>
    <w:p w:rsidR="004809FA" w:rsidRDefault="0088225F">
      <w:pPr>
        <w:pStyle w:val="ListNumber"/>
        <w:spacing w:after="120"/>
      </w:pPr>
      <w:r>
        <w:rPr>
          <w:b/>
        </w:rPr>
        <w:t>Trenddiagramme</w:t>
      </w:r>
    </w:p>
    <w:p w:rsidR="004809FA" w:rsidRDefault="0088225F">
      <w:pPr>
        <w:spacing w:after="120"/>
      </w:pPr>
      <w:r>
        <w:lastRenderedPageBreak/>
        <w:t>Verlauf wichtiger Signale. Zeitfenster wählbar, z. B.:</w:t>
      </w:r>
    </w:p>
    <w:p w:rsidR="004809FA" w:rsidRDefault="0088225F">
      <w:pPr>
        <w:pStyle w:val="ListBullet"/>
        <w:spacing w:after="120"/>
      </w:pPr>
      <w:r>
        <w:t>Letzte Stunde</w:t>
      </w:r>
    </w:p>
    <w:p w:rsidR="004809FA" w:rsidRDefault="0088225F">
      <w:pPr>
        <w:pStyle w:val="ListBullet"/>
        <w:spacing w:after="120"/>
      </w:pPr>
      <w:r>
        <w:t>Letzter Tag</w:t>
      </w:r>
    </w:p>
    <w:p w:rsidR="004809FA" w:rsidRDefault="0088225F">
      <w:pPr>
        <w:pStyle w:val="ListBullet"/>
        <w:spacing w:after="120"/>
      </w:pPr>
      <w:r>
        <w:t>Letzte Woche</w:t>
      </w:r>
    </w:p>
    <w:p w:rsidR="004809FA" w:rsidRDefault="0088225F">
      <w:pPr>
        <w:pStyle w:val="ListBullet"/>
        <w:spacing w:after="120"/>
      </w:pPr>
      <w:r>
        <w:t>Letzter Monat</w:t>
      </w:r>
    </w:p>
    <w:p w:rsidR="004809FA" w:rsidRDefault="0088225F">
      <w:pPr>
        <w:pStyle w:val="Heading3"/>
      </w:pPr>
      <w:r>
        <w:t>So nutzen Anwendungsbenutzer es</w:t>
      </w:r>
    </w:p>
    <w:p w:rsidR="004809FA" w:rsidRDefault="0088225F">
      <w:pPr>
        <w:pStyle w:val="ListBullet"/>
        <w:spacing w:after="120"/>
      </w:pPr>
      <w:r>
        <w:rPr>
          <w:b/>
        </w:rPr>
        <w:t>Zu Arbeitsbeginn</w:t>
      </w:r>
      <w:r>
        <w:t xml:space="preserve"> — Maschinenphase, KI- und Datenverbindung sowie Basislinie/Profil prüfen.</w:t>
      </w:r>
    </w:p>
    <w:p w:rsidR="004809FA" w:rsidRDefault="0088225F">
      <w:pPr>
        <w:pStyle w:val="ListBullet"/>
        <w:spacing w:after="120"/>
      </w:pPr>
      <w:r>
        <w:rPr>
          <w:b/>
        </w:rPr>
        <w:t>Während des Laufs</w:t>
      </w:r>
      <w:r>
        <w:t xml:space="preserve"> — KPI-Farben beobachten; Gelb/Rot besprechen, bevor Ausschuss entsteht.</w:t>
      </w:r>
    </w:p>
    <w:p w:rsidR="004809FA" w:rsidRDefault="0088225F">
      <w:pPr>
        <w:pStyle w:val="ListBullet"/>
        <w:spacing w:after="120"/>
      </w:pPr>
      <w:r>
        <w:rPr>
          <w:b/>
        </w:rPr>
        <w:t>In Besprechungen</w:t>
      </w:r>
      <w:r>
        <w:t xml:space="preserve"> — Diagramme zeigen, „was in der letzten Stunde oder im gewählten Zeitraum </w:t>
      </w:r>
      <w:r>
        <w:t>passiert ist“.</w:t>
      </w:r>
    </w:p>
    <w:p w:rsidR="004809FA" w:rsidRDefault="0088225F">
      <w:pPr>
        <w:pStyle w:val="Heading3"/>
      </w:pPr>
      <w:r>
        <w:t>Vorteile</w:t>
      </w:r>
    </w:p>
    <w:p w:rsidR="004809FA" w:rsidRDefault="0088225F">
      <w:pPr>
        <w:pStyle w:val="ListBullet"/>
        <w:spacing w:after="120"/>
      </w:pPr>
      <w:r>
        <w:t>Ein Bildschirm beantwortet: „Können wir fahren?“ und „Driftet etwas?“</w:t>
      </w:r>
    </w:p>
    <w:p w:rsidR="004809FA" w:rsidRDefault="0088225F">
      <w:pPr>
        <w:pStyle w:val="ListBullet"/>
        <w:spacing w:after="120"/>
      </w:pPr>
      <w:r>
        <w:t>Weniger allein auf Rundgänge angewiesen für Frühwarnung.</w:t>
      </w:r>
    </w:p>
    <w:p w:rsidR="004809FA" w:rsidRDefault="0088225F">
      <w:pPr>
        <w:pStyle w:val="ListBullet"/>
        <w:spacing w:after="120"/>
      </w:pPr>
      <w:r>
        <w:t>Gemeinsame Sprache (Zustände, Farben) unter Anwendungsbenutzern.</w:t>
      </w:r>
    </w:p>
    <w:p w:rsidR="004809FA" w:rsidRDefault="0088225F">
      <w:pPr>
        <w:pStyle w:val="Heading2"/>
      </w:pPr>
      <w:r>
        <w:t>Daten exportieren</w:t>
      </w:r>
    </w:p>
    <w:p w:rsidR="004809FA" w:rsidRDefault="0088225F">
      <w:pPr>
        <w:spacing w:after="120"/>
      </w:pPr>
      <w:r>
        <w:rPr>
          <w:b/>
        </w:rPr>
        <w:t>Menü:</w:t>
      </w:r>
      <w:r>
        <w:t xml:space="preserve"> Daten exportiere</w:t>
      </w:r>
      <w:r>
        <w:t>n</w:t>
      </w:r>
    </w:p>
    <w:p w:rsidR="004809FA" w:rsidRDefault="0088225F">
      <w:pPr>
        <w:pStyle w:val="Heading3"/>
      </w:pPr>
      <w:r>
        <w:t>Worauf Sie schauen</w:t>
      </w:r>
    </w:p>
    <w:p w:rsidR="004809FA" w:rsidRDefault="0088225F">
      <w:pPr>
        <w:spacing w:after="120"/>
      </w:pPr>
      <w:r>
        <w:t xml:space="preserve">Ein </w:t>
      </w:r>
      <w:r>
        <w:rPr>
          <w:b/>
        </w:rPr>
        <w:t>Arbeitsbereich für Berichte und Untersuchungen</w:t>
      </w:r>
      <w:r>
        <w:t xml:space="preserve"> für eine </w:t>
      </w:r>
      <w:r>
        <w:rPr>
          <w:b/>
        </w:rPr>
        <w:t>bestimmte Maschine</w:t>
      </w:r>
      <w:r>
        <w:t xml:space="preserve"> und einen </w:t>
      </w:r>
      <w:r>
        <w:rPr>
          <w:b/>
        </w:rPr>
        <w:t>gewählten Zeitraum</w:t>
      </w:r>
      <w:r>
        <w:t>—z. B. nach Qualitätsvorfällen, für Kundendokumentation oder zum Vergleich zweier Zeiträume.</w:t>
      </w:r>
    </w:p>
    <w:p w:rsidR="004809FA" w:rsidRDefault="0088225F">
      <w:pPr>
        <w:pStyle w:val="Heading3"/>
      </w:pPr>
      <w:r>
        <w:t>Informationen auf dem Bildschirm</w:t>
      </w:r>
    </w:p>
    <w:p w:rsidR="004809FA" w:rsidRDefault="0088225F">
      <w:pPr>
        <w:spacing w:after="120"/>
      </w:pPr>
      <w:r>
        <w:rPr>
          <w:b/>
        </w:rPr>
        <w:t>Fi</w:t>
      </w:r>
      <w:r>
        <w:rPr>
          <w:b/>
        </w:rPr>
        <w:t>lter (oben)</w:t>
      </w:r>
    </w:p>
    <w:p w:rsidR="004809FA" w:rsidRDefault="0088225F">
      <w:pPr>
        <w:pStyle w:val="ListBullet"/>
        <w:spacing w:after="120"/>
      </w:pPr>
      <w:r>
        <w:rPr>
          <w:b/>
        </w:rPr>
        <w:t>Maschine</w:t>
      </w:r>
      <w:r>
        <w:t xml:space="preserve"> — welcher Extruder</w:t>
      </w:r>
    </w:p>
    <w:p w:rsidR="004809FA" w:rsidRDefault="0088225F">
      <w:pPr>
        <w:pStyle w:val="ListBullet"/>
        <w:spacing w:after="120"/>
      </w:pPr>
      <w:r>
        <w:rPr>
          <w:b/>
        </w:rPr>
        <w:t>Linie</w:t>
      </w:r>
      <w:r>
        <w:t xml:space="preserve"> — Linienkennung (oft vorausgefüllt)</w:t>
      </w:r>
    </w:p>
    <w:p w:rsidR="004809FA" w:rsidRDefault="0088225F">
      <w:pPr>
        <w:pStyle w:val="ListBullet"/>
        <w:spacing w:after="120"/>
      </w:pPr>
      <w:r>
        <w:rPr>
          <w:b/>
        </w:rPr>
        <w:t>Von / Bis</w:t>
      </w:r>
      <w:r>
        <w:t xml:space="preserve"> — Start- und Enddatum mit Uhrzeit</w:t>
      </w:r>
    </w:p>
    <w:p w:rsidR="004809FA" w:rsidRDefault="0088225F">
      <w:pPr>
        <w:pStyle w:val="ListBullet"/>
        <w:spacing w:after="120"/>
      </w:pPr>
      <w:r>
        <w:rPr>
          <w:b/>
        </w:rPr>
        <w:t>Daten laden</w:t>
      </w:r>
      <w:r>
        <w:t xml:space="preserve"> — lädt alle Bereiche unten</w:t>
      </w:r>
    </w:p>
    <w:p w:rsidR="004809FA" w:rsidRDefault="0088225F">
      <w:pPr>
        <w:spacing w:after="120"/>
      </w:pPr>
      <w:r>
        <w:t>Maschine und beide Datumsangaben sind Pflicht; der Start darf nicht nach dem Ende liegen.</w:t>
      </w:r>
    </w:p>
    <w:p w:rsidR="004809FA" w:rsidRDefault="0088225F">
      <w:pPr>
        <w:spacing w:after="120"/>
      </w:pPr>
      <w:r>
        <w:rPr>
          <w:b/>
        </w:rPr>
        <w:t>Z</w:t>
      </w:r>
      <w:r>
        <w:rPr>
          <w:b/>
        </w:rPr>
        <w:t>eitraum-Zusammenfassung</w:t>
      </w:r>
      <w:r>
        <w:t xml:space="preserve"> Beantwortet: „Wie viele Daten haben wir, wie lange, was war im Mittel?“</w:t>
      </w:r>
    </w:p>
    <w:p w:rsidR="004809FA" w:rsidRDefault="0088225F">
      <w:pPr>
        <w:pStyle w:val="ListBullet"/>
        <w:spacing w:after="120"/>
      </w:pPr>
      <w:r>
        <w:t>Anzahl der Messungen</w:t>
      </w:r>
    </w:p>
    <w:p w:rsidR="004809FA" w:rsidRDefault="0088225F">
      <w:pPr>
        <w:pStyle w:val="ListBullet"/>
        <w:spacing w:after="120"/>
      </w:pPr>
      <w:r>
        <w:t>Dauer des gewählten Zeitraums</w:t>
      </w:r>
    </w:p>
    <w:p w:rsidR="004809FA" w:rsidRDefault="0088225F">
      <w:pPr>
        <w:pStyle w:val="ListBullet"/>
        <w:spacing w:after="120"/>
      </w:pPr>
      <w:r>
        <w:t>Mittelwerte: Schneckendrehzahl, Druck, Temperaturzonen</w:t>
      </w:r>
    </w:p>
    <w:p w:rsidR="004809FA" w:rsidRDefault="0088225F">
      <w:pPr>
        <w:pStyle w:val="ListBullet"/>
        <w:spacing w:after="120"/>
      </w:pPr>
      <w:r>
        <w:t>Minimaler und maximaler Druck</w:t>
      </w:r>
    </w:p>
    <w:p w:rsidR="004809FA" w:rsidRDefault="0088225F">
      <w:pPr>
        <w:pStyle w:val="ListBullet"/>
        <w:spacing w:after="120"/>
      </w:pPr>
      <w:r>
        <w:rPr>
          <w:b/>
        </w:rPr>
        <w:lastRenderedPageBreak/>
        <w:t xml:space="preserve">Zeitleiste </w:t>
      </w:r>
      <w:r>
        <w:rPr>
          <w:b/>
        </w:rPr>
        <w:t>Maschinenzustand</w:t>
      </w:r>
      <w:r>
        <w:t xml:space="preserve"> — wann die Maschine aus war, aufheizte, produzierte, abkühlte usw.</w:t>
      </w:r>
    </w:p>
    <w:p w:rsidR="004809FA" w:rsidRDefault="0088225F">
      <w:pPr>
        <w:spacing w:after="120"/>
      </w:pPr>
      <w:r>
        <w:rPr>
          <w:b/>
        </w:rPr>
        <w:t>Datenqualität-Zusammenfassung</w:t>
      </w:r>
      <w:r>
        <w:t xml:space="preserve"> (aufklappbar) Hilft, den Zahlen zu vertrauen:</w:t>
      </w:r>
    </w:p>
    <w:p w:rsidR="004809FA" w:rsidRDefault="0088225F">
      <w:pPr>
        <w:pStyle w:val="ListBullet"/>
        <w:spacing w:after="120"/>
      </w:pPr>
      <w:r>
        <w:t>Lücken oder fehlende Messungen</w:t>
      </w:r>
    </w:p>
    <w:p w:rsidR="004809FA" w:rsidRDefault="0088225F">
      <w:pPr>
        <w:pStyle w:val="ListBullet"/>
        <w:spacing w:after="120"/>
      </w:pPr>
      <w:r>
        <w:t>Sensoren mit konstantem Wert</w:t>
      </w:r>
    </w:p>
    <w:p w:rsidR="004809FA" w:rsidRDefault="0088225F">
      <w:pPr>
        <w:pStyle w:val="ListBullet"/>
        <w:spacing w:after="120"/>
      </w:pPr>
      <w:r>
        <w:t>Unplausible Werte</w:t>
      </w:r>
    </w:p>
    <w:p w:rsidR="004809FA" w:rsidRDefault="0088225F">
      <w:pPr>
        <w:pStyle w:val="ListBullet"/>
        <w:spacing w:after="120"/>
      </w:pPr>
      <w:r>
        <w:t xml:space="preserve">Doppelte </w:t>
      </w:r>
      <w:r>
        <w:t>Zeitstempel</w:t>
      </w:r>
    </w:p>
    <w:p w:rsidR="004809FA" w:rsidRDefault="0088225F">
      <w:pPr>
        <w:pStyle w:val="ListBullet"/>
        <w:spacing w:after="120"/>
      </w:pPr>
      <w:r>
        <w:t>Phasen ohne Daten</w:t>
      </w:r>
    </w:p>
    <w:p w:rsidR="004809FA" w:rsidRDefault="0088225F">
      <w:pPr>
        <w:spacing w:after="120"/>
      </w:pPr>
      <w:r>
        <w:rPr>
          <w:b/>
        </w:rPr>
        <w:t>Rohe Sensordaten</w:t>
      </w:r>
      <w:r>
        <w:t xml:space="preserve"> (aufklappbar)</w:t>
      </w:r>
    </w:p>
    <w:p w:rsidR="004809FA" w:rsidRDefault="0088225F">
      <w:pPr>
        <w:pStyle w:val="ListBullet"/>
        <w:spacing w:after="120"/>
      </w:pPr>
      <w:r>
        <w:t>Tabelle aller Messungen mit Zeit und Sensoren</w:t>
      </w:r>
    </w:p>
    <w:p w:rsidR="004809FA" w:rsidRDefault="0088225F">
      <w:pPr>
        <w:pStyle w:val="ListBullet"/>
        <w:spacing w:after="120"/>
      </w:pPr>
      <w:r>
        <w:t>Blättern bei langen Zeiträumen</w:t>
      </w:r>
    </w:p>
    <w:p w:rsidR="004809FA" w:rsidRDefault="0088225F">
      <w:pPr>
        <w:pStyle w:val="ListBullet"/>
        <w:spacing w:after="120"/>
      </w:pPr>
      <w:r>
        <w:rPr>
          <w:b/>
        </w:rPr>
        <w:t>CSV exportieren</w:t>
      </w:r>
      <w:r>
        <w:t xml:space="preserve"> — Download für Excel oder Qualitätssysteme</w:t>
      </w:r>
    </w:p>
    <w:p w:rsidR="004809FA" w:rsidRDefault="0088225F">
      <w:pPr>
        <w:spacing w:after="120"/>
      </w:pPr>
      <w:r>
        <w:rPr>
          <w:b/>
        </w:rPr>
        <w:t>Sensordiagramme</w:t>
      </w:r>
      <w:r>
        <w:t xml:space="preserve"> (aufklappbar)</w:t>
      </w:r>
    </w:p>
    <w:p w:rsidR="004809FA" w:rsidRDefault="0088225F">
      <w:pPr>
        <w:pStyle w:val="ListBullet"/>
        <w:spacing w:after="120"/>
      </w:pPr>
      <w:r>
        <w:t xml:space="preserve">Ein Diagramm pro Sensor über </w:t>
      </w:r>
      <w:r>
        <w:t>den Zeitraum</w:t>
      </w:r>
    </w:p>
    <w:p w:rsidR="004809FA" w:rsidRDefault="0088225F">
      <w:pPr>
        <w:pStyle w:val="ListBullet"/>
        <w:spacing w:after="120"/>
      </w:pPr>
      <w:r>
        <w:t>Zeigt, wann eine Drift begann oder endete</w:t>
      </w:r>
    </w:p>
    <w:p w:rsidR="004809FA" w:rsidRDefault="0088225F">
      <w:pPr>
        <w:pStyle w:val="Heading3"/>
      </w:pPr>
      <w:r>
        <w:t>So nutzen Anwendungsbenutzer es</w:t>
      </w:r>
    </w:p>
    <w:p w:rsidR="004809FA" w:rsidRDefault="0088225F">
      <w:pPr>
        <w:pStyle w:val="ListBullet"/>
        <w:spacing w:after="120"/>
      </w:pPr>
      <w:r>
        <w:t xml:space="preserve">Nach einem </w:t>
      </w:r>
      <w:r>
        <w:rPr>
          <w:b/>
        </w:rPr>
        <w:t>Qualitätsvorfall</w:t>
      </w:r>
      <w:r>
        <w:t xml:space="preserve"> — genau das Fenster laden, in dem der Ausschuss begann.</w:t>
      </w:r>
    </w:p>
    <w:p w:rsidR="004809FA" w:rsidRDefault="0088225F">
      <w:pPr>
        <w:pStyle w:val="ListBullet"/>
        <w:spacing w:after="120"/>
      </w:pPr>
      <w:r>
        <w:t xml:space="preserve">Zur </w:t>
      </w:r>
      <w:r>
        <w:rPr>
          <w:b/>
        </w:rPr>
        <w:t>Übergabe</w:t>
      </w:r>
      <w:r>
        <w:t xml:space="preserve"> — Daten für den nächsten Anwendungsbenutzer oder die nächste Sitzung exp</w:t>
      </w:r>
      <w:r>
        <w:t>ortieren.</w:t>
      </w:r>
    </w:p>
    <w:p w:rsidR="004809FA" w:rsidRDefault="0088225F">
      <w:pPr>
        <w:pStyle w:val="ListBullet"/>
        <w:spacing w:after="120"/>
      </w:pPr>
      <w:r>
        <w:t xml:space="preserve">Für </w:t>
      </w:r>
      <w:r>
        <w:rPr>
          <w:b/>
        </w:rPr>
        <w:t>Audits</w:t>
      </w:r>
      <w:r>
        <w:t xml:space="preserve"> — objektiven Prozessverlauf vorlegen.</w:t>
      </w:r>
    </w:p>
    <w:p w:rsidR="004809FA" w:rsidRDefault="0088225F">
      <w:pPr>
        <w:pStyle w:val="Heading3"/>
      </w:pPr>
      <w:r>
        <w:t>Vorteile</w:t>
      </w:r>
    </w:p>
    <w:p w:rsidR="004809FA" w:rsidRDefault="0088225F">
      <w:pPr>
        <w:pStyle w:val="ListBullet"/>
        <w:spacing w:after="120"/>
      </w:pPr>
      <w:r>
        <w:t>Diskussionen auf Basis von Belegen statt Vermutungen.</w:t>
      </w:r>
    </w:p>
    <w:p w:rsidR="004809FA" w:rsidRDefault="0088225F">
      <w:pPr>
        <w:pStyle w:val="ListBullet"/>
        <w:spacing w:after="120"/>
      </w:pPr>
      <w:r>
        <w:t>Schnellere Ursachenanalyse.</w:t>
      </w:r>
    </w:p>
    <w:p w:rsidR="004809FA" w:rsidRDefault="0088225F">
      <w:pPr>
        <w:pStyle w:val="ListBullet"/>
        <w:spacing w:after="120"/>
      </w:pPr>
      <w:r>
        <w:t>Export für Qualitäts- und Kundenberichte außerhalb der Anwendung.</w:t>
      </w:r>
    </w:p>
    <w:p w:rsidR="004809FA" w:rsidRDefault="0088225F">
      <w:pPr>
        <w:pStyle w:val="Heading2"/>
      </w:pPr>
      <w:r>
        <w:t>Maschinen</w:t>
      </w:r>
    </w:p>
    <w:p w:rsidR="004809FA" w:rsidRDefault="0088225F">
      <w:pPr>
        <w:spacing w:after="120"/>
      </w:pPr>
      <w:r>
        <w:rPr>
          <w:b/>
        </w:rPr>
        <w:t>Menü:</w:t>
      </w:r>
      <w:r>
        <w:t xml:space="preserve"> Maschinen</w:t>
      </w:r>
    </w:p>
    <w:p w:rsidR="004809FA" w:rsidRDefault="0088225F">
      <w:pPr>
        <w:pStyle w:val="Heading3"/>
      </w:pPr>
      <w:r>
        <w:t>Worauf Sie sch</w:t>
      </w:r>
      <w:r>
        <w:t>auen</w:t>
      </w:r>
    </w:p>
    <w:p w:rsidR="004809FA" w:rsidRDefault="0088225F">
      <w:pPr>
        <w:spacing w:after="120"/>
      </w:pPr>
      <w:r>
        <w:t xml:space="preserve">Das </w:t>
      </w:r>
      <w:r>
        <w:rPr>
          <w:b/>
        </w:rPr>
        <w:t>Verzeichnis der Extruder (Maschinen)</w:t>
      </w:r>
      <w:r>
        <w:t>, die Ihr Werk in der Anwendung überwacht. Jede Maschine ist Bezugspunkt für Filter, Exporte und Zuordnungen.</w:t>
      </w:r>
    </w:p>
    <w:p w:rsidR="004809FA" w:rsidRDefault="0088225F">
      <w:pPr>
        <w:pStyle w:val="Heading3"/>
      </w:pPr>
      <w:r>
        <w:t>Informationen auf dem Bildschirm</w:t>
      </w:r>
    </w:p>
    <w:p w:rsidR="004809FA" w:rsidRDefault="0088225F">
      <w:pPr>
        <w:spacing w:after="120"/>
      </w:pPr>
      <w:r>
        <w:t>Pro Maschinenkarte u. a.:</w:t>
      </w:r>
    </w:p>
    <w:p w:rsidR="004809FA" w:rsidRDefault="0088225F">
      <w:pPr>
        <w:pStyle w:val="ListBullet"/>
        <w:spacing w:after="120"/>
      </w:pPr>
      <w:r>
        <w:t>Name</w:t>
      </w:r>
    </w:p>
    <w:p w:rsidR="004809FA" w:rsidRDefault="0088225F">
      <w:pPr>
        <w:pStyle w:val="ListBullet"/>
        <w:spacing w:after="120"/>
      </w:pPr>
      <w:r>
        <w:t>Standort</w:t>
      </w:r>
    </w:p>
    <w:p w:rsidR="004809FA" w:rsidRDefault="0088225F">
      <w:pPr>
        <w:pStyle w:val="ListBullet"/>
        <w:spacing w:after="120"/>
      </w:pPr>
      <w:r>
        <w:t>Beschreibung</w:t>
      </w:r>
    </w:p>
    <w:p w:rsidR="004809FA" w:rsidRDefault="0088225F">
      <w:pPr>
        <w:pStyle w:val="ListBullet"/>
        <w:spacing w:after="120"/>
      </w:pPr>
      <w:r>
        <w:t>Online-/Offline-Status</w:t>
      </w:r>
    </w:p>
    <w:p w:rsidR="004809FA" w:rsidRDefault="0088225F">
      <w:pPr>
        <w:pStyle w:val="ListBullet"/>
        <w:spacing w:after="120"/>
      </w:pPr>
      <w:r>
        <w:lastRenderedPageBreak/>
        <w:t>Kritikalität (Bedeutung für die Überwachung)</w:t>
      </w:r>
    </w:p>
    <w:p w:rsidR="004809FA" w:rsidRDefault="0088225F">
      <w:pPr>
        <w:pStyle w:val="ListBullet"/>
        <w:spacing w:after="120"/>
      </w:pPr>
      <w:r>
        <w:t>Anlagedatum</w:t>
      </w:r>
    </w:p>
    <w:p w:rsidR="004809FA" w:rsidRDefault="0088225F">
      <w:pPr>
        <w:spacing w:after="120"/>
      </w:pPr>
      <w:r>
        <w:rPr>
          <w:b/>
        </w:rPr>
        <w:t>Maschine hinzufügen</w:t>
      </w:r>
      <w:r>
        <w:t xml:space="preserve"> — neue Linie erfassen (wenn Ihr Zugriff es erlaubt). </w:t>
      </w:r>
      <w:r>
        <w:rPr>
          <w:b/>
        </w:rPr>
        <w:t>Bearbeiten</w:t>
      </w:r>
      <w:r>
        <w:t xml:space="preserve"> — Name, Standort oder Notizen ändern. </w:t>
      </w:r>
      <w:r>
        <w:rPr>
          <w:b/>
        </w:rPr>
        <w:t>Löschen</w:t>
      </w:r>
      <w:r>
        <w:t xml:space="preserve"> — Maschine aus der Liste entfernen (vorsichtig</w:t>
      </w:r>
      <w:r>
        <w:t xml:space="preserve"> bestätigen; betrifft historische Bezüge).</w:t>
      </w:r>
    </w:p>
    <w:p w:rsidR="004809FA" w:rsidRDefault="0088225F">
      <w:pPr>
        <w:pStyle w:val="Heading3"/>
      </w:pPr>
      <w:r>
        <w:t>So nutzen Anwendungsbenutzer es</w:t>
      </w:r>
    </w:p>
    <w:p w:rsidR="004809FA" w:rsidRDefault="0088225F">
      <w:pPr>
        <w:pStyle w:val="ListBullet"/>
        <w:spacing w:after="120"/>
      </w:pPr>
      <w:r>
        <w:t>Jede überwachte Linie mit erkennbarem Namen führen.</w:t>
      </w:r>
    </w:p>
    <w:p w:rsidR="004809FA" w:rsidRDefault="0088225F">
      <w:pPr>
        <w:pStyle w:val="ListBullet"/>
        <w:spacing w:after="120"/>
      </w:pPr>
      <w:r>
        <w:t>Standort und Beschreibung für Übergaben nutzbar halten (z. B. „Linie 2 — Halle B“).</w:t>
      </w:r>
    </w:p>
    <w:p w:rsidR="004809FA" w:rsidRDefault="0088225F">
      <w:pPr>
        <w:pStyle w:val="Heading3"/>
      </w:pPr>
      <w:r>
        <w:t>Vorteile</w:t>
      </w:r>
    </w:p>
    <w:p w:rsidR="004809FA" w:rsidRDefault="0088225F">
      <w:pPr>
        <w:pStyle w:val="ListBullet"/>
        <w:spacing w:after="120"/>
      </w:pPr>
      <w:r>
        <w:t xml:space="preserve">Korrekte Maschinennamen in Exporten </w:t>
      </w:r>
      <w:r>
        <w:t>und Dashboards—keine Verwechslung in Besprechungen.</w:t>
      </w:r>
    </w:p>
    <w:p w:rsidR="004809FA" w:rsidRDefault="0088225F">
      <w:pPr>
        <w:pStyle w:val="ListBullet"/>
        <w:spacing w:after="120"/>
      </w:pPr>
      <w:r>
        <w:t>Klarheit, welche Anlagen unter vorausschauender Instandhaltung stehen.</w:t>
      </w:r>
    </w:p>
    <w:p w:rsidR="004809FA" w:rsidRDefault="0088225F">
      <w:pPr>
        <w:pStyle w:val="Heading2"/>
      </w:pPr>
      <w:r>
        <w:t>Sensoren</w:t>
      </w:r>
    </w:p>
    <w:p w:rsidR="004809FA" w:rsidRDefault="0088225F">
      <w:pPr>
        <w:spacing w:after="120"/>
      </w:pPr>
      <w:r>
        <w:rPr>
          <w:b/>
        </w:rPr>
        <w:t>Menü:</w:t>
      </w:r>
      <w:r>
        <w:t xml:space="preserve"> Sensoren</w:t>
      </w:r>
    </w:p>
    <w:p w:rsidR="004809FA" w:rsidRDefault="0088225F">
      <w:pPr>
        <w:pStyle w:val="Heading3"/>
      </w:pPr>
      <w:r>
        <w:t>Worauf Sie schauen</w:t>
      </w:r>
    </w:p>
    <w:p w:rsidR="004809FA" w:rsidRDefault="0088225F">
      <w:pPr>
        <w:spacing w:after="120"/>
      </w:pPr>
      <w:r>
        <w:t xml:space="preserve">Der </w:t>
      </w:r>
      <w:r>
        <w:rPr>
          <w:b/>
        </w:rPr>
        <w:t>Katalog der Messgrößen</w:t>
      </w:r>
      <w:r>
        <w:t>: Bezeichnung, Einheit und Warnstufen. Rohdaten aus der Anlage w</w:t>
      </w:r>
      <w:r>
        <w:t>erden in lesbare Namen auf Dashboards und in Exporten übersetzt (z. B. „Schneckendrehzahl“ statt interner Codes).</w:t>
      </w:r>
    </w:p>
    <w:p w:rsidR="004809FA" w:rsidRDefault="0088225F">
      <w:pPr>
        <w:pStyle w:val="Heading3"/>
      </w:pPr>
      <w:r>
        <w:t>Informationen auf dem Bildschirm</w:t>
      </w:r>
    </w:p>
    <w:p w:rsidR="004809FA" w:rsidRDefault="0088225F">
      <w:pPr>
        <w:spacing w:after="120"/>
      </w:pPr>
      <w:r>
        <w:t>Pro Sensor typischerweise:</w:t>
      </w:r>
    </w:p>
    <w:p w:rsidR="004809FA" w:rsidRDefault="0088225F">
      <w:pPr>
        <w:pStyle w:val="ListBullet"/>
        <w:spacing w:after="120"/>
      </w:pPr>
      <w:r>
        <w:t>Name (wie auf dem Bildschirm)</w:t>
      </w:r>
    </w:p>
    <w:p w:rsidR="004809FA" w:rsidRDefault="0088225F">
      <w:pPr>
        <w:pStyle w:val="ListBullet"/>
        <w:spacing w:after="120"/>
      </w:pPr>
      <w:r>
        <w:t>Typ und Einheit (U/min, bar, °C, A usw.)</w:t>
      </w:r>
    </w:p>
    <w:p w:rsidR="004809FA" w:rsidRDefault="0088225F">
      <w:pPr>
        <w:pStyle w:val="ListBullet"/>
        <w:spacing w:after="120"/>
      </w:pPr>
      <w:r>
        <w:t>Minimum und</w:t>
      </w:r>
      <w:r>
        <w:t xml:space="preserve"> Maximum</w:t>
      </w:r>
    </w:p>
    <w:p w:rsidR="004809FA" w:rsidRDefault="0088225F">
      <w:pPr>
        <w:pStyle w:val="ListBullet"/>
        <w:spacing w:after="120"/>
      </w:pPr>
      <w:r>
        <w:t>Warn- und kritische Schwellen</w:t>
      </w:r>
    </w:p>
    <w:p w:rsidR="004809FA" w:rsidRDefault="0088225F">
      <w:pPr>
        <w:spacing w:after="120"/>
      </w:pPr>
      <w:r>
        <w:t>Hinzufügen, Bearbeiten oder Entfernen ist möglich, wenn Ihr Zugriff es erlaubt.</w:t>
      </w:r>
    </w:p>
    <w:p w:rsidR="004809FA" w:rsidRDefault="0088225F">
      <w:pPr>
        <w:pStyle w:val="Heading3"/>
      </w:pPr>
      <w:r>
        <w:t>So nutzen Anwendungsbenutzer es</w:t>
      </w:r>
    </w:p>
    <w:p w:rsidR="004809FA" w:rsidRDefault="0088225F">
      <w:pPr>
        <w:pStyle w:val="ListBullet"/>
        <w:spacing w:after="120"/>
      </w:pPr>
      <w:r>
        <w:t>Bezeichnungen an die Terminologie in Ihrer Organisation anpassen.</w:t>
      </w:r>
    </w:p>
    <w:p w:rsidR="004809FA" w:rsidRDefault="0088225F">
      <w:pPr>
        <w:pStyle w:val="ListBullet"/>
        <w:spacing w:after="120"/>
      </w:pPr>
      <w:r>
        <w:t>Warn-/Kritisch-Grenzen an Ihre Standard</w:t>
      </w:r>
      <w:r>
        <w:t>verfahren anlegen.</w:t>
      </w:r>
    </w:p>
    <w:p w:rsidR="004809FA" w:rsidRDefault="0088225F">
      <w:pPr>
        <w:pStyle w:val="Heading3"/>
      </w:pPr>
      <w:r>
        <w:t>Vorteile</w:t>
      </w:r>
    </w:p>
    <w:p w:rsidR="004809FA" w:rsidRDefault="0088225F">
      <w:pPr>
        <w:pStyle w:val="ListBullet"/>
        <w:spacing w:after="120"/>
      </w:pPr>
      <w:r>
        <w:t>Einheitliche Bezeichnungen in Live-Werte, Dashboard und Exporten.</w:t>
      </w:r>
    </w:p>
    <w:p w:rsidR="004809FA" w:rsidRDefault="0088225F">
      <w:pPr>
        <w:pStyle w:val="ListBullet"/>
        <w:spacing w:after="120"/>
      </w:pPr>
      <w:r>
        <w:t>Grenzen unterstützen einheitliche Bewertung für alle Anwendungsbenutzer.</w:t>
      </w:r>
    </w:p>
    <w:p w:rsidR="004809FA" w:rsidRDefault="0088225F">
      <w:pPr>
        <w:pStyle w:val="Heading2"/>
      </w:pPr>
      <w:r>
        <w:t>Materialprofil</w:t>
      </w:r>
    </w:p>
    <w:p w:rsidR="004809FA" w:rsidRDefault="0088225F">
      <w:pPr>
        <w:spacing w:after="120"/>
      </w:pPr>
      <w:r>
        <w:rPr>
          <w:b/>
        </w:rPr>
        <w:t>Menü:</w:t>
      </w:r>
      <w:r>
        <w:t xml:space="preserve"> Materialprofil</w:t>
      </w:r>
    </w:p>
    <w:p w:rsidR="004809FA" w:rsidRDefault="0088225F">
      <w:pPr>
        <w:pStyle w:val="Heading3"/>
      </w:pPr>
      <w:r>
        <w:lastRenderedPageBreak/>
        <w:t>Worauf Sie schauen</w:t>
      </w:r>
    </w:p>
    <w:p w:rsidR="004809FA" w:rsidRDefault="0088225F">
      <w:pPr>
        <w:spacing w:after="120"/>
      </w:pPr>
      <w:r>
        <w:rPr>
          <w:b/>
        </w:rPr>
        <w:t xml:space="preserve">Materialspezifische „zulässige </w:t>
      </w:r>
      <w:r>
        <w:rPr>
          <w:b/>
        </w:rPr>
        <w:t>Fenster“</w:t>
      </w:r>
      <w:r>
        <w:t xml:space="preserve"> für Prozesssensoren. Bei Material A versus Material B bewertet die Anwendung gegen das richtige Profil—not gegen einen generischen Bereich für alles.</w:t>
      </w:r>
    </w:p>
    <w:p w:rsidR="004809FA" w:rsidRDefault="0088225F">
      <w:pPr>
        <w:pStyle w:val="Heading3"/>
      </w:pPr>
      <w:r>
        <w:t>Informationen auf dem Bildschirm</w:t>
      </w:r>
    </w:p>
    <w:p w:rsidR="004809FA" w:rsidRDefault="0088225F">
      <w:pPr>
        <w:pStyle w:val="ListBullet"/>
        <w:spacing w:after="120"/>
      </w:pPr>
      <w:r>
        <w:t>Liste der Materialprofile (Name, aktiv/inaktiv)</w:t>
      </w:r>
    </w:p>
    <w:p w:rsidR="004809FA" w:rsidRDefault="0088225F">
      <w:pPr>
        <w:pStyle w:val="ListBullet"/>
        <w:spacing w:after="120"/>
      </w:pPr>
      <w:r>
        <w:t>Pro Material: Mi</w:t>
      </w:r>
      <w:r>
        <w:t>n/Max je Sensor beim Anlegen oder Bearbeiten</w:t>
      </w:r>
    </w:p>
    <w:p w:rsidR="004809FA" w:rsidRDefault="0088225F">
      <w:pPr>
        <w:pStyle w:val="ListBullet"/>
        <w:spacing w:after="120"/>
      </w:pPr>
      <w:r>
        <w:rPr>
          <w:b/>
        </w:rPr>
        <w:t>Aktivieren</w:t>
      </w:r>
      <w:r>
        <w:t xml:space="preserve"> eines Profils für den aktuellen Produktionskontext (ggf. nur ein aktives Profil—Standortregel beachten)</w:t>
      </w:r>
    </w:p>
    <w:p w:rsidR="004809FA" w:rsidRDefault="0088225F">
      <w:pPr>
        <w:pStyle w:val="Heading3"/>
      </w:pPr>
      <w:r>
        <w:t>So nutzen Anwendungsbenutzer es</w:t>
      </w:r>
    </w:p>
    <w:p w:rsidR="004809FA" w:rsidRDefault="0088225F">
      <w:pPr>
        <w:pStyle w:val="ListBullet"/>
        <w:spacing w:after="120"/>
      </w:pPr>
      <w:r>
        <w:t>Profil anlegen, wenn eine neue Sorte eingeführt wird.</w:t>
      </w:r>
    </w:p>
    <w:p w:rsidR="004809FA" w:rsidRDefault="0088225F">
      <w:pPr>
        <w:pStyle w:val="ListBullet"/>
        <w:spacing w:after="120"/>
      </w:pPr>
      <w:r>
        <w:t xml:space="preserve">Richtiges </w:t>
      </w:r>
      <w:r>
        <w:t>Profil beim Umrüsten aktivieren.</w:t>
      </w:r>
    </w:p>
    <w:p w:rsidR="004809FA" w:rsidRDefault="0088225F">
      <w:pPr>
        <w:pStyle w:val="ListBullet"/>
        <w:spacing w:after="120"/>
      </w:pPr>
      <w:r>
        <w:t>Schwellen prüfen, wenn sich Materialvorgaben ändern.</w:t>
      </w:r>
    </w:p>
    <w:p w:rsidR="004809FA" w:rsidRDefault="0088225F">
      <w:pPr>
        <w:pStyle w:val="Heading3"/>
      </w:pPr>
      <w:r>
        <w:t>Vorteile</w:t>
      </w:r>
    </w:p>
    <w:p w:rsidR="004809FA" w:rsidRDefault="0088225F">
      <w:pPr>
        <w:pStyle w:val="ListBullet"/>
        <w:spacing w:after="120"/>
      </w:pPr>
      <w:r>
        <w:t xml:space="preserve">Bewertungen passen zu </w:t>
      </w:r>
      <w:r>
        <w:rPr>
          <w:b/>
        </w:rPr>
        <w:t>Ihrem</w:t>
      </w:r>
      <w:r>
        <w:t xml:space="preserve"> Material, nicht zu einem Standard.</w:t>
      </w:r>
    </w:p>
    <w:p w:rsidR="004809FA" w:rsidRDefault="0088225F">
      <w:pPr>
        <w:pStyle w:val="ListBullet"/>
        <w:spacing w:after="120"/>
      </w:pPr>
      <w:r>
        <w:t>Weniger Fehlalarme beim Produktwechsel.</w:t>
      </w:r>
    </w:p>
    <w:p w:rsidR="004809FA" w:rsidRDefault="0088225F">
      <w:pPr>
        <w:pStyle w:val="ListBullet"/>
        <w:spacing w:after="120"/>
      </w:pPr>
      <w:r>
        <w:t>Stärkere Verbindung zwischen Materialdatenblatt und Live-Ü</w:t>
      </w:r>
      <w:r>
        <w:t>berwachung.</w:t>
      </w:r>
    </w:p>
    <w:p w:rsidR="004809FA" w:rsidRDefault="0088225F">
      <w:pPr>
        <w:pStyle w:val="Heading2"/>
      </w:pPr>
      <w:r>
        <w:t>Live-Werte</w:t>
      </w:r>
    </w:p>
    <w:p w:rsidR="004809FA" w:rsidRDefault="0088225F">
      <w:pPr>
        <w:spacing w:after="120"/>
      </w:pPr>
      <w:r>
        <w:rPr>
          <w:b/>
        </w:rPr>
        <w:t>Menü:</w:t>
      </w:r>
      <w:r>
        <w:t xml:space="preserve"> Live-Werte</w:t>
      </w:r>
    </w:p>
    <w:p w:rsidR="004809FA" w:rsidRDefault="0088225F">
      <w:pPr>
        <w:pStyle w:val="Heading3"/>
      </w:pPr>
      <w:r>
        <w:t>Worauf Sie schauen</w:t>
      </w:r>
    </w:p>
    <w:p w:rsidR="004809FA" w:rsidRDefault="0088225F">
      <w:pPr>
        <w:spacing w:after="120"/>
      </w:pPr>
      <w:r>
        <w:t xml:space="preserve">Ein </w:t>
      </w:r>
      <w:r>
        <w:rPr>
          <w:b/>
        </w:rPr>
        <w:t>Live-Schnappschuss</w:t>
      </w:r>
      <w:r>
        <w:t xml:space="preserve"> der aktuellen Extruder-Messwerte—wie ein Blick auf das aktuelle Anzeigenpanel der Maschine. Werte aktualisieren sich alle wenige Sekunden.</w:t>
      </w:r>
    </w:p>
    <w:p w:rsidR="004809FA" w:rsidRDefault="0088225F">
      <w:pPr>
        <w:pStyle w:val="Heading3"/>
      </w:pPr>
      <w:r>
        <w:t>Informationen auf dem Bildschirm</w:t>
      </w:r>
    </w:p>
    <w:p w:rsidR="004809FA" w:rsidRDefault="0088225F">
      <w:pPr>
        <w:pStyle w:val="ListBullet"/>
        <w:spacing w:after="120"/>
      </w:pPr>
      <w:r>
        <w:rPr>
          <w:b/>
        </w:rPr>
        <w:t>Ze</w:t>
      </w:r>
      <w:r>
        <w:rPr>
          <w:b/>
        </w:rPr>
        <w:t>it der letzten Aktualisierung</w:t>
      </w:r>
      <w:r>
        <w:t xml:space="preserve"> — wie aktuell der Schnappschuss ist</w:t>
      </w:r>
    </w:p>
    <w:p w:rsidR="004809FA" w:rsidRDefault="0088225F">
      <w:pPr>
        <w:pStyle w:val="ListBullet"/>
        <w:spacing w:after="120"/>
      </w:pPr>
      <w:r>
        <w:rPr>
          <w:b/>
        </w:rPr>
        <w:t>Karten</w:t>
      </w:r>
      <w:r>
        <w:t xml:space="preserve"> — eine Messgröße pro Karte mit aktuellem Wert</w:t>
      </w:r>
    </w:p>
    <w:p w:rsidR="004809FA" w:rsidRDefault="0088225F">
      <w:pPr>
        <w:pStyle w:val="ListBullet"/>
        <w:spacing w:after="120"/>
      </w:pPr>
      <w:r>
        <w:rPr>
          <w:b/>
        </w:rPr>
        <w:t>Grüner Blitz</w:t>
      </w:r>
      <w:r>
        <w:t xml:space="preserve"> auf einer Karte — Wert hat sich gerade geändert (Daten fließen)</w:t>
      </w:r>
    </w:p>
    <w:p w:rsidR="004809FA" w:rsidRDefault="0088225F">
      <w:pPr>
        <w:pStyle w:val="ListBullet"/>
        <w:spacing w:after="120"/>
      </w:pPr>
      <w:r>
        <w:rPr>
          <w:b/>
        </w:rPr>
        <w:t>Mehr anzeigen / Weniger anzeigen</w:t>
      </w:r>
      <w:r>
        <w:t xml:space="preserve"> — optionale zusätzliche Signale</w:t>
      </w:r>
    </w:p>
    <w:p w:rsidR="004809FA" w:rsidRDefault="0088225F">
      <w:pPr>
        <w:pStyle w:val="Heading3"/>
      </w:pPr>
      <w:r>
        <w:t>So nutzen Anwendungsbenutzer es</w:t>
      </w:r>
    </w:p>
    <w:p w:rsidR="004809FA" w:rsidRDefault="0088225F">
      <w:pPr>
        <w:pStyle w:val="ListBullet"/>
        <w:spacing w:after="120"/>
      </w:pPr>
      <w:r>
        <w:t>Schneller Check bei Einrichtung oder Produktion.</w:t>
      </w:r>
    </w:p>
    <w:p w:rsidR="004809FA" w:rsidRDefault="0088225F">
      <w:pPr>
        <w:pStyle w:val="ListBullet"/>
        <w:spacing w:after="120"/>
      </w:pPr>
      <w:r>
        <w:t>Prüfen, ob nach Neustart oder Materialwechsel Daten ankommen.</w:t>
      </w:r>
    </w:p>
    <w:p w:rsidR="004809FA" w:rsidRDefault="0088225F">
      <w:pPr>
        <w:pStyle w:val="Heading3"/>
      </w:pPr>
      <w:r>
        <w:t>Vorteile</w:t>
      </w:r>
    </w:p>
    <w:p w:rsidR="004809FA" w:rsidRDefault="0088225F">
      <w:pPr>
        <w:pStyle w:val="ListBullet"/>
        <w:spacing w:after="120"/>
      </w:pPr>
      <w:r>
        <w:t>Sofortige Bestätigung, dass die Überwachung live ist.</w:t>
      </w:r>
    </w:p>
    <w:p w:rsidR="004809FA" w:rsidRDefault="0088225F">
      <w:pPr>
        <w:pStyle w:val="ListBullet"/>
        <w:spacing w:after="120"/>
      </w:pPr>
      <w:r>
        <w:t>Einfache Ansicht,</w:t>
      </w:r>
      <w:r>
        <w:t xml:space="preserve"> wenn Sie Zahlen auf einen Blick brauchen.</w:t>
      </w:r>
    </w:p>
    <w:p w:rsidR="004809FA" w:rsidRDefault="0088225F">
      <w:pPr>
        <w:pStyle w:val="Heading2"/>
      </w:pPr>
      <w:r>
        <w:t>Basislinie</w:t>
      </w:r>
    </w:p>
    <w:p w:rsidR="004809FA" w:rsidRDefault="0088225F">
      <w:pPr>
        <w:spacing w:after="120"/>
      </w:pPr>
      <w:r>
        <w:rPr>
          <w:b/>
        </w:rPr>
        <w:t>Menü:</w:t>
      </w:r>
      <w:r>
        <w:t xml:space="preserve"> Basislinie</w:t>
      </w:r>
    </w:p>
    <w:p w:rsidR="004809FA" w:rsidRDefault="0088225F">
      <w:pPr>
        <w:pStyle w:val="Heading3"/>
      </w:pPr>
      <w:r>
        <w:lastRenderedPageBreak/>
        <w:t>Worauf Sie schauen</w:t>
      </w:r>
    </w:p>
    <w:p w:rsidR="004809FA" w:rsidRDefault="0088225F">
      <w:pPr>
        <w:spacing w:after="120"/>
      </w:pPr>
      <w:r>
        <w:rPr>
          <w:b/>
        </w:rPr>
        <w:t>Referenz-Basislinien</w:t>
      </w:r>
      <w:r>
        <w:t xml:space="preserve"> gebunden an die </w:t>
      </w:r>
      <w:r>
        <w:rPr>
          <w:b/>
        </w:rPr>
        <w:t>Maschinenphase</w:t>
      </w:r>
      <w:r>
        <w:t xml:space="preserve"> (z. B. Produktion vs. Aufheizen). Sie definieren „normal“ für KPI-Farben und Grünbänder im Dashboard und in der Li</w:t>
      </w:r>
      <w:r>
        <w:t>ve-Analyse.</w:t>
      </w:r>
    </w:p>
    <w:p w:rsidR="004809FA" w:rsidRDefault="0088225F">
      <w:pPr>
        <w:pStyle w:val="Heading3"/>
      </w:pPr>
      <w:r>
        <w:t>Informationen auf dem Bildschirm</w:t>
      </w:r>
    </w:p>
    <w:p w:rsidR="004809FA" w:rsidRDefault="0088225F">
      <w:pPr>
        <w:pStyle w:val="ListBullet"/>
        <w:spacing w:after="120"/>
      </w:pPr>
      <w:r>
        <w:t>Benannte Basislinien</w:t>
      </w:r>
    </w:p>
    <w:p w:rsidR="004809FA" w:rsidRDefault="0088225F">
      <w:pPr>
        <w:pStyle w:val="ListBullet"/>
        <w:spacing w:after="120"/>
      </w:pPr>
      <w:r>
        <w:t>Pro Basislinie: zugehörige Maschinenzustände</w:t>
      </w:r>
    </w:p>
    <w:p w:rsidR="004809FA" w:rsidRDefault="0088225F">
      <w:pPr>
        <w:pStyle w:val="ListBullet"/>
        <w:spacing w:after="120"/>
      </w:pPr>
      <w:r>
        <w:t>Pro Sensor in diesem Zustand: Mindest- und Höchstreferenz</w:t>
      </w:r>
    </w:p>
    <w:p w:rsidR="004809FA" w:rsidRDefault="0088225F">
      <w:pPr>
        <w:spacing w:after="120"/>
      </w:pPr>
      <w:r>
        <w:t>Anlegen, Bearbeiten oder Löschen, wenn Ihr Zugriff es erlaubt.</w:t>
      </w:r>
    </w:p>
    <w:p w:rsidR="004809FA" w:rsidRDefault="0088225F">
      <w:pPr>
        <w:pStyle w:val="Heading3"/>
      </w:pPr>
      <w:r>
        <w:t>So nutzen Anwendungsbenu</w:t>
      </w:r>
      <w:r>
        <w:t>tzer es</w:t>
      </w:r>
    </w:p>
    <w:p w:rsidR="004809FA" w:rsidRDefault="0088225F">
      <w:pPr>
        <w:pStyle w:val="ListBullet"/>
        <w:spacing w:after="120"/>
      </w:pPr>
      <w:r>
        <w:t>Basislinien nach Prozessoptimierung oder Freigabe neuer Produkte pflegen.</w:t>
      </w:r>
    </w:p>
    <w:p w:rsidR="004809FA" w:rsidRDefault="0088225F">
      <w:pPr>
        <w:pStyle w:val="ListBullet"/>
        <w:spacing w:after="120"/>
      </w:pPr>
      <w:r>
        <w:t>Im Dashboard „Baseline: Ready“ prüfen, bevor Ampel-KPIs erwartet werden.</w:t>
      </w:r>
    </w:p>
    <w:p w:rsidR="004809FA" w:rsidRDefault="0088225F">
      <w:pPr>
        <w:pStyle w:val="Heading3"/>
      </w:pPr>
      <w:r>
        <w:t>Vorteile</w:t>
      </w:r>
    </w:p>
    <w:p w:rsidR="004809FA" w:rsidRDefault="0088225F">
      <w:pPr>
        <w:pStyle w:val="ListBullet"/>
        <w:spacing w:after="120"/>
      </w:pPr>
      <w:r>
        <w:t xml:space="preserve">Vergleiche spiegeln </w:t>
      </w:r>
      <w:r>
        <w:rPr>
          <w:b/>
        </w:rPr>
        <w:t>Ihre</w:t>
      </w:r>
      <w:r>
        <w:t xml:space="preserve"> Betriebsweise, nicht generische Branchenwerte.</w:t>
      </w:r>
    </w:p>
    <w:p w:rsidR="004809FA" w:rsidRDefault="0088225F">
      <w:pPr>
        <w:pStyle w:val="ListBullet"/>
        <w:spacing w:after="120"/>
      </w:pPr>
      <w:r>
        <w:t>Einheitliche Bedeutu</w:t>
      </w:r>
      <w:r>
        <w:t>ng von „grün“ für jeden Anwendungsbenutzer.</w:t>
      </w:r>
    </w:p>
    <w:p w:rsidR="004809FA" w:rsidRDefault="0088225F">
      <w:pPr>
        <w:pStyle w:val="Heading2"/>
      </w:pPr>
      <w:r>
        <w:t>Live-Schätzungen</w:t>
      </w:r>
    </w:p>
    <w:p w:rsidR="004809FA" w:rsidRDefault="0088225F">
      <w:pPr>
        <w:spacing w:after="120"/>
      </w:pPr>
      <w:r>
        <w:rPr>
          <w:b/>
        </w:rPr>
        <w:t>Menü:</w:t>
      </w:r>
      <w:r>
        <w:t xml:space="preserve"> Live-Schätzungen</w:t>
      </w:r>
    </w:p>
    <w:p w:rsidR="004809FA" w:rsidRDefault="0088225F">
      <w:pPr>
        <w:pStyle w:val="Heading3"/>
      </w:pPr>
      <w:r>
        <w:t>Worauf Sie schauen</w:t>
      </w:r>
    </w:p>
    <w:p w:rsidR="004809FA" w:rsidRDefault="0088225F">
      <w:pPr>
        <w:spacing w:after="120"/>
      </w:pPr>
      <w:r>
        <w:t xml:space="preserve">Eine </w:t>
      </w:r>
      <w:r>
        <w:rPr>
          <w:b/>
        </w:rPr>
        <w:t>vertiefte Live-Intelligenz-Ansicht</w:t>
      </w:r>
      <w:r>
        <w:t xml:space="preserve"> für das aktuelle Prozessfenster: nicht nur Rohwerte, sondern Stabilität zur Basislinie, kurze Trends und eine ver</w:t>
      </w:r>
      <w:r>
        <w:t>ständliche Zusammenfassung der Laufgesundheit.</w:t>
      </w:r>
    </w:p>
    <w:p w:rsidR="004809FA" w:rsidRDefault="0088225F">
      <w:pPr>
        <w:pStyle w:val="Heading3"/>
      </w:pPr>
      <w:r>
        <w:t>Informationen auf dem Bildschirm</w:t>
      </w:r>
    </w:p>
    <w:p w:rsidR="004809FA" w:rsidRDefault="0088225F">
      <w:pPr>
        <w:spacing w:after="120"/>
      </w:pPr>
      <w:r>
        <w:rPr>
          <w:b/>
        </w:rPr>
        <w:t>Kopfzeile</w:t>
      </w:r>
    </w:p>
    <w:p w:rsidR="004809FA" w:rsidRDefault="0088225F">
      <w:pPr>
        <w:pStyle w:val="ListBullet"/>
        <w:spacing w:after="120"/>
      </w:pPr>
      <w:r>
        <w:t>Zeitpunkt der letzten Aktualisierung</w:t>
      </w:r>
    </w:p>
    <w:p w:rsidR="004809FA" w:rsidRDefault="0088225F">
      <w:pPr>
        <w:pStyle w:val="ListBullet"/>
        <w:spacing w:after="120"/>
      </w:pPr>
      <w:r>
        <w:rPr>
          <w:b/>
        </w:rPr>
        <w:t>Auto-Aktualisierung</w:t>
      </w:r>
      <w:r>
        <w:t xml:space="preserve"> — ein: etwa alle 10 Sekunden; aus: eingefroren zum Studieren</w:t>
      </w:r>
    </w:p>
    <w:p w:rsidR="004809FA" w:rsidRDefault="0088225F">
      <w:pPr>
        <w:spacing w:after="120"/>
      </w:pPr>
      <w:r>
        <w:rPr>
          <w:b/>
        </w:rPr>
        <w:t>Zusammenfassungsleiste</w:t>
      </w:r>
      <w:r>
        <w:t xml:space="preserve"> Gesamtbild: Systemstatus,</w:t>
      </w:r>
      <w:r>
        <w:t xml:space="preserve"> erkannter Betriebszustand, Regime, Stabilität, Drift, Anomalie-Indikatoren.</w:t>
      </w:r>
    </w:p>
    <w:p w:rsidR="004809FA" w:rsidRDefault="0088225F">
      <w:pPr>
        <w:spacing w:after="120"/>
      </w:pPr>
      <w:r>
        <w:rPr>
          <w:b/>
        </w:rPr>
        <w:t>Prozessparameter</w:t>
      </w:r>
      <w:r>
        <w:t xml:space="preserve"> Karten für Schneckendrehzahl, Druck, Temperatur, Last und abgeleitete Kennzahlen. Jeweils aktueller Wert, Streuung, Trendrichtung, kleiner Verlauf.</w:t>
      </w:r>
    </w:p>
    <w:p w:rsidR="004809FA" w:rsidRDefault="0088225F">
      <w:pPr>
        <w:spacing w:after="120"/>
      </w:pPr>
      <w:r>
        <w:rPr>
          <w:b/>
        </w:rPr>
        <w:t>Parametertrends-Diagramm</w:t>
      </w:r>
      <w:r>
        <w:t xml:space="preserve"> Kombinierte Darstellung der letzten Minuten.</w:t>
      </w:r>
    </w:p>
    <w:p w:rsidR="004809FA" w:rsidRDefault="0088225F">
      <w:pPr>
        <w:spacing w:after="120"/>
      </w:pPr>
      <w:r>
        <w:rPr>
          <w:b/>
        </w:rPr>
        <w:t>Stabilitätstabelle</w:t>
      </w:r>
      <w:r>
        <w:t xml:space="preserve"> Jeder Parameter im Vergleich zur Basislinie: Abweichung und Status (gesund / Warnung / kritisch).</w:t>
      </w:r>
    </w:p>
    <w:p w:rsidR="004809FA" w:rsidRDefault="0088225F">
      <w:pPr>
        <w:spacing w:after="120"/>
      </w:pPr>
      <w:r>
        <w:rPr>
          <w:b/>
        </w:rPr>
        <w:t>Kurz-Einblicke</w:t>
      </w:r>
      <w:r>
        <w:t xml:space="preserve"> Kurze Hinweise, z. B.:</w:t>
      </w:r>
    </w:p>
    <w:p w:rsidR="004809FA" w:rsidRDefault="0088225F">
      <w:pPr>
        <w:pStyle w:val="ListBullet"/>
        <w:spacing w:after="120"/>
      </w:pPr>
      <w:r>
        <w:t>Ist der Prozess stabil?</w:t>
      </w:r>
    </w:p>
    <w:p w:rsidR="004809FA" w:rsidRDefault="0088225F">
      <w:pPr>
        <w:pStyle w:val="ListBullet"/>
        <w:spacing w:after="120"/>
      </w:pPr>
      <w:r>
        <w:t>Nimmt d</w:t>
      </w:r>
      <w:r>
        <w:t>ie Temperaturspreizung zu?</w:t>
      </w:r>
    </w:p>
    <w:p w:rsidR="004809FA" w:rsidRDefault="0088225F">
      <w:pPr>
        <w:pStyle w:val="ListBullet"/>
        <w:spacing w:after="120"/>
      </w:pPr>
      <w:r>
        <w:lastRenderedPageBreak/>
        <w:t>Druck beobachten?</w:t>
      </w:r>
    </w:p>
    <w:p w:rsidR="004809FA" w:rsidRDefault="0088225F">
      <w:pPr>
        <w:pStyle w:val="ListBullet"/>
        <w:spacing w:after="120"/>
      </w:pPr>
      <w:r>
        <w:t>Gesamtleistungsindex</w:t>
      </w:r>
    </w:p>
    <w:p w:rsidR="004809FA" w:rsidRDefault="0088225F">
      <w:pPr>
        <w:pStyle w:val="Heading3"/>
      </w:pPr>
      <w:r>
        <w:t>So nutzen Anwendungsbenutzer es</w:t>
      </w:r>
    </w:p>
    <w:p w:rsidR="004809FA" w:rsidRDefault="0088225F">
      <w:pPr>
        <w:pStyle w:val="ListBullet"/>
        <w:spacing w:after="120"/>
      </w:pPr>
      <w:r>
        <w:rPr>
          <w:b/>
        </w:rPr>
        <w:t>Bei sensiblem Lauf</w:t>
      </w:r>
      <w:r>
        <w:t xml:space="preserve"> — Auto-Aktualisierung ein, Stabilitätstabelle im Blick.</w:t>
      </w:r>
    </w:p>
    <w:p w:rsidR="004809FA" w:rsidRDefault="0088225F">
      <w:pPr>
        <w:pStyle w:val="ListBullet"/>
        <w:spacing w:after="120"/>
      </w:pPr>
      <w:r>
        <w:rPr>
          <w:b/>
        </w:rPr>
        <w:t>Wenn das Dashboard Gelb zeigt</w:t>
      </w:r>
      <w:r>
        <w:t xml:space="preserve"> — Live-Schätzungen für Parameter und Geschwindigkeit der Bewegung.</w:t>
      </w:r>
    </w:p>
    <w:p w:rsidR="004809FA" w:rsidRDefault="0088225F">
      <w:pPr>
        <w:pStyle w:val="ListBullet"/>
        <w:spacing w:after="120"/>
      </w:pPr>
      <w:r>
        <w:rPr>
          <w:b/>
        </w:rPr>
        <w:t>Schulung</w:t>
      </w:r>
      <w:r>
        <w:t xml:space="preserve"> — anderen Anwendungsbenutzern die Zusammenfassung der Laufgesundheit erklären.</w:t>
      </w:r>
    </w:p>
    <w:p w:rsidR="004809FA" w:rsidRDefault="0088225F">
      <w:pPr>
        <w:pStyle w:val="Heading3"/>
      </w:pPr>
      <w:r>
        <w:t>Vorteile</w:t>
      </w:r>
    </w:p>
    <w:p w:rsidR="004809FA" w:rsidRDefault="0088225F">
      <w:pPr>
        <w:pStyle w:val="ListBullet"/>
        <w:spacing w:after="120"/>
      </w:pPr>
      <w:r>
        <w:t xml:space="preserve">Früheres Erkennen von </w:t>
      </w:r>
      <w:r>
        <w:rPr>
          <w:b/>
        </w:rPr>
        <w:t>Drift</w:t>
      </w:r>
      <w:r>
        <w:t xml:space="preserve"> vor Ausschuss.</w:t>
      </w:r>
    </w:p>
    <w:p w:rsidR="004809FA" w:rsidRDefault="0088225F">
      <w:pPr>
        <w:pStyle w:val="ListBullet"/>
        <w:spacing w:after="120"/>
      </w:pPr>
      <w:r>
        <w:t>Klarere Zusammenfassung als Rohzahlen allein.</w:t>
      </w:r>
    </w:p>
    <w:p w:rsidR="004809FA" w:rsidRDefault="0088225F">
      <w:pPr>
        <w:pStyle w:val="ListBullet"/>
        <w:spacing w:after="120"/>
      </w:pPr>
      <w:r>
        <w:t>Un</w:t>
      </w:r>
      <w:r>
        <w:t>terstützung proaktiver Anpassungen.</w:t>
      </w:r>
    </w:p>
    <w:p w:rsidR="004809FA" w:rsidRDefault="0088225F">
      <w:pPr>
        <w:pStyle w:val="Heading2"/>
      </w:pPr>
      <w:r>
        <w:t>Benachrichtigungen</w:t>
      </w:r>
    </w:p>
    <w:p w:rsidR="004809FA" w:rsidRDefault="0088225F">
      <w:pPr>
        <w:spacing w:after="120"/>
      </w:pPr>
      <w:r>
        <w:rPr>
          <w:b/>
        </w:rPr>
        <w:t>Menü:</w:t>
      </w:r>
      <w:r>
        <w:t xml:space="preserve"> Einstellungen → Benachrichtigungen</w:t>
      </w:r>
    </w:p>
    <w:p w:rsidR="004809FA" w:rsidRDefault="0088225F">
      <w:pPr>
        <w:pStyle w:val="Heading3"/>
      </w:pPr>
      <w:r>
        <w:t>Worauf Sie schauen</w:t>
      </w:r>
    </w:p>
    <w:p w:rsidR="004809FA" w:rsidRDefault="0088225F">
      <w:pPr>
        <w:spacing w:after="120"/>
      </w:pPr>
      <w:r>
        <w:rPr>
          <w:b/>
        </w:rPr>
        <w:t>Wer per E-Mail informiert wird</w:t>
      </w:r>
      <w:r>
        <w:t>, wenn das System wichtige Ereignisse erkennt (z. B. kritische Prozesswarnungen, Alarme). Berechtigte Anwendung</w:t>
      </w:r>
      <w:r>
        <w:t>sbenutzer stellen sicher, dass die richtigen Personen informiert sind—even wenn niemand das Dashboard beobachtet.</w:t>
      </w:r>
    </w:p>
    <w:p w:rsidR="004809FA" w:rsidRDefault="0088225F">
      <w:pPr>
        <w:pStyle w:val="Heading3"/>
      </w:pPr>
      <w:r>
        <w:t>Informationen auf dem Bildschirm</w:t>
      </w:r>
    </w:p>
    <w:p w:rsidR="004809FA" w:rsidRDefault="0088225F">
      <w:pPr>
        <w:spacing w:after="120"/>
      </w:pPr>
      <w:r>
        <w:rPr>
          <w:b/>
        </w:rPr>
        <w:t>Empfängerliste</w:t>
      </w:r>
    </w:p>
    <w:p w:rsidR="004809FA" w:rsidRDefault="0088225F">
      <w:pPr>
        <w:pStyle w:val="ListBullet"/>
        <w:spacing w:after="120"/>
      </w:pPr>
      <w:r>
        <w:t>E-Mail, optional Name und Notiz</w:t>
      </w:r>
    </w:p>
    <w:p w:rsidR="004809FA" w:rsidRDefault="0088225F">
      <w:pPr>
        <w:pStyle w:val="ListBullet"/>
        <w:spacing w:after="120"/>
      </w:pPr>
      <w:r>
        <w:t>Empfänger aktivieren oder deaktivieren</w:t>
      </w:r>
    </w:p>
    <w:p w:rsidR="004809FA" w:rsidRDefault="0088225F">
      <w:pPr>
        <w:pStyle w:val="ListBullet"/>
        <w:spacing w:after="120"/>
      </w:pPr>
      <w:r>
        <w:t>Empfänger hinzufügen od</w:t>
      </w:r>
      <w:r>
        <w:t>er entfernen</w:t>
      </w:r>
    </w:p>
    <w:p w:rsidR="004809FA" w:rsidRDefault="0088225F">
      <w:pPr>
        <w:spacing w:after="120"/>
      </w:pPr>
      <w:r>
        <w:rPr>
          <w:b/>
        </w:rPr>
        <w:t>Test-E-Mail</w:t>
      </w:r>
    </w:p>
    <w:p w:rsidR="004809FA" w:rsidRDefault="0088225F">
      <w:pPr>
        <w:pStyle w:val="ListBullet"/>
        <w:spacing w:after="120"/>
      </w:pPr>
      <w:r>
        <w:t>Test an eine Adresse oder an alle aktiven Empfänger, wenn das Testfeld leer bleibt</w:t>
      </w:r>
    </w:p>
    <w:p w:rsidR="004809FA" w:rsidRDefault="0088225F">
      <w:pPr>
        <w:pStyle w:val="ListBullet"/>
        <w:spacing w:after="120"/>
      </w:pPr>
      <w:r>
        <w:t>Bestätigt, dass der Versand funktioniert</w:t>
      </w:r>
    </w:p>
    <w:p w:rsidR="004809FA" w:rsidRDefault="0088225F">
      <w:pPr>
        <w:spacing w:after="120"/>
      </w:pPr>
      <w:r>
        <w:t>Typische Meldungstypen (je nach Standort): kritische KI-Warnungen, Alarmauslöser, kontobezogene Nachrichten</w:t>
      </w:r>
      <w:r>
        <w:t>.</w:t>
      </w:r>
    </w:p>
    <w:p w:rsidR="004809FA" w:rsidRDefault="0088225F">
      <w:pPr>
        <w:pStyle w:val="Heading3"/>
      </w:pPr>
      <w:r>
        <w:t>So nutzen Anwendungsbenutzer es</w:t>
      </w:r>
    </w:p>
    <w:p w:rsidR="004809FA" w:rsidRDefault="0088225F">
      <w:pPr>
        <w:pStyle w:val="ListBullet"/>
        <w:spacing w:after="120"/>
      </w:pPr>
      <w:r>
        <w:t>E-Mail-Adressen für Warnungen pflegen.</w:t>
      </w:r>
    </w:p>
    <w:p w:rsidR="004809FA" w:rsidRDefault="0088225F">
      <w:pPr>
        <w:pStyle w:val="ListBullet"/>
        <w:spacing w:after="120"/>
      </w:pPr>
      <w:r>
        <w:t>Empfänger ohne Bedarf deaktivieren; Ersatz hinzufügen.</w:t>
      </w:r>
    </w:p>
    <w:p w:rsidR="004809FA" w:rsidRDefault="0088225F">
      <w:pPr>
        <w:pStyle w:val="ListBullet"/>
        <w:spacing w:after="120"/>
      </w:pPr>
      <w:r>
        <w:t>Nach Änderung der Mail-Einstellungen einen Test senden.</w:t>
      </w:r>
    </w:p>
    <w:p w:rsidR="004809FA" w:rsidRDefault="0088225F">
      <w:pPr>
        <w:pStyle w:val="Heading3"/>
      </w:pPr>
      <w:r>
        <w:t>Vorteile</w:t>
      </w:r>
    </w:p>
    <w:p w:rsidR="004809FA" w:rsidRDefault="0088225F">
      <w:pPr>
        <w:pStyle w:val="ListBullet"/>
        <w:spacing w:after="120"/>
      </w:pPr>
      <w:r>
        <w:t>Schnellere Reaktion, wenn niemand am Dashboard ist.</w:t>
      </w:r>
    </w:p>
    <w:p w:rsidR="004809FA" w:rsidRDefault="0088225F">
      <w:pPr>
        <w:pStyle w:val="ListBullet"/>
        <w:spacing w:after="120"/>
      </w:pPr>
      <w:r>
        <w:t>Nachvollziehbarer Weg von Erkennung zur menschlichen Reaktion.</w:t>
      </w:r>
    </w:p>
    <w:p w:rsidR="004809FA" w:rsidRDefault="0088225F">
      <w:pPr>
        <w:pStyle w:val="ListBullet"/>
        <w:spacing w:after="120"/>
      </w:pPr>
      <w:r>
        <w:lastRenderedPageBreak/>
        <w:t>Geringeres Risiko unbemerkter Probleme außerhalb aktiver Überwachungszeiten.</w:t>
      </w:r>
    </w:p>
    <w:p w:rsidR="004809FA" w:rsidRDefault="0088225F">
      <w:pPr>
        <w:pStyle w:val="Heading1"/>
      </w:pPr>
      <w:r>
        <w:t>5. Maschinenzustände verstehen</w:t>
      </w:r>
    </w:p>
    <w:p w:rsidR="004809FA" w:rsidRDefault="0088225F">
      <w:pPr>
        <w:spacing w:after="120"/>
      </w:pPr>
      <w:r>
        <w:t xml:space="preserve">Die Anwendung zeigt, </w:t>
      </w:r>
      <w:r>
        <w:rPr>
          <w:b/>
        </w:rPr>
        <w:t>in welcher Phase sich der Extruder befindet</w:t>
      </w:r>
      <w:r>
        <w:t>. KPI-Ampeln und Basi</w:t>
      </w:r>
      <w:r>
        <w:t xml:space="preserve">slinien sind in der </w:t>
      </w:r>
      <w:r>
        <w:rPr>
          <w:b/>
        </w:rPr>
        <w:t>Produktion</w:t>
      </w:r>
      <w:r>
        <w:t xml:space="preserve"> am aussagekräftigsten.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809FA">
        <w:tc>
          <w:tcPr>
            <w:tcW w:w="4320" w:type="dxa"/>
          </w:tcPr>
          <w:p w:rsidR="004809FA" w:rsidRDefault="0088225F">
            <w:r>
              <w:rPr>
                <w:b/>
              </w:rPr>
              <w:t>Zustand (typische Bezeichnung)</w:t>
            </w:r>
          </w:p>
        </w:tc>
        <w:tc>
          <w:tcPr>
            <w:tcW w:w="4320" w:type="dxa"/>
          </w:tcPr>
          <w:p w:rsidR="004809FA" w:rsidRDefault="0088225F">
            <w:r>
              <w:rPr>
                <w:b/>
              </w:rPr>
              <w:t>Bedeutung für Anwendungsbenutzer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OFF</w:t>
            </w:r>
          </w:p>
        </w:tc>
        <w:tc>
          <w:tcPr>
            <w:tcW w:w="4320" w:type="dxa"/>
          </w:tcPr>
          <w:p w:rsidR="004809FA" w:rsidRDefault="0088225F">
            <w:r>
              <w:t>Maschine aus; keine Heizung. Überwachung ggf. eingeschränkt.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IDLE / Bereit</w:t>
            </w:r>
          </w:p>
        </w:tc>
        <w:tc>
          <w:tcPr>
            <w:tcW w:w="4320" w:type="dxa"/>
          </w:tcPr>
          <w:p w:rsidR="004809FA" w:rsidRDefault="0088225F">
            <w:r>
              <w:t>Warm, wartend; kein Produkt wird extrudiert.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HEATING</w:t>
            </w:r>
          </w:p>
        </w:tc>
        <w:tc>
          <w:tcPr>
            <w:tcW w:w="4320" w:type="dxa"/>
          </w:tcPr>
          <w:p w:rsidR="004809FA" w:rsidRDefault="0088225F">
            <w:r>
              <w:t>Auf</w:t>
            </w:r>
            <w:r>
              <w:t>wärmen vor der Produktion; Parameter setzen sich noch.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PRODUCTION</w:t>
            </w:r>
          </w:p>
        </w:tc>
        <w:tc>
          <w:tcPr>
            <w:tcW w:w="4320" w:type="dxa"/>
          </w:tcPr>
          <w:p w:rsidR="004809FA" w:rsidRDefault="0088225F">
            <w:r>
              <w:t>Prozess läuft—hier KPI-Farben und Basislinien nutzen.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COOLING</w:t>
            </w:r>
          </w:p>
        </w:tc>
        <w:tc>
          <w:tcPr>
            <w:tcW w:w="4320" w:type="dxa"/>
          </w:tcPr>
          <w:p w:rsidR="004809FA" w:rsidRDefault="0088225F">
            <w:r>
              <w:t>Lauf beendet; Maschine kühlt ab.</w:t>
            </w:r>
          </w:p>
        </w:tc>
      </w:tr>
    </w:tbl>
    <w:p w:rsidR="004809FA" w:rsidRDefault="004809FA"/>
    <w:p w:rsidR="004809FA" w:rsidRDefault="0088225F">
      <w:pPr>
        <w:spacing w:after="120"/>
      </w:pPr>
      <w:r>
        <w:t>Kurze Erklärungen auf dem Dashboard beschreiben jede Phase in verständlicher Sprache—nutzen</w:t>
      </w:r>
      <w:r>
        <w:t xml:space="preserve"> Sie sie in Briefings, damit alle Anwendungsbenutzer dieselben Begriffe verwenden.</w:t>
      </w:r>
    </w:p>
    <w:p w:rsidR="004809FA" w:rsidRDefault="0088225F">
      <w:pPr>
        <w:pStyle w:val="Heading1"/>
      </w:pPr>
      <w:r>
        <w:t>6. Tipps für den Alltag</w:t>
      </w:r>
    </w:p>
    <w:p w:rsidR="004809FA" w:rsidRDefault="0088225F">
      <w:pPr>
        <w:pStyle w:val="Heading2"/>
      </w:pPr>
      <w:r>
        <w:t>Zu Beginn (ca. 5 Minuten)</w:t>
      </w:r>
    </w:p>
    <w:p w:rsidR="004809FA" w:rsidRDefault="0088225F">
      <w:pPr>
        <w:pStyle w:val="ListNumber"/>
        <w:spacing w:after="120"/>
      </w:pPr>
      <w:r>
        <w:rPr>
          <w:b/>
        </w:rPr>
        <w:t>Dashboard</w:t>
      </w:r>
      <w:r>
        <w:t xml:space="preserve"> öffnen — KI- und Datenverbindung prüfen.</w:t>
      </w:r>
    </w:p>
    <w:p w:rsidR="004809FA" w:rsidRDefault="0088225F">
      <w:pPr>
        <w:pStyle w:val="ListNumber"/>
        <w:spacing w:after="120"/>
      </w:pPr>
      <w:r>
        <w:rPr>
          <w:b/>
        </w:rPr>
        <w:t>Maschinenzustand</w:t>
      </w:r>
      <w:r>
        <w:t xml:space="preserve"> und Bereitschaft von Basislinie/Profil notieren.</w:t>
      </w:r>
    </w:p>
    <w:p w:rsidR="004809FA" w:rsidRDefault="0088225F">
      <w:pPr>
        <w:pStyle w:val="ListNumber"/>
        <w:spacing w:after="120"/>
      </w:pPr>
      <w:r>
        <w:t xml:space="preserve">In </w:t>
      </w:r>
      <w:r>
        <w:t>Produktion: KPI-Farben scannen.</w:t>
      </w:r>
    </w:p>
    <w:p w:rsidR="004809FA" w:rsidRDefault="0088225F">
      <w:pPr>
        <w:pStyle w:val="ListNumber"/>
        <w:spacing w:after="120"/>
      </w:pPr>
      <w:r>
        <w:t xml:space="preserve">Bei Gelb oder Rot: </w:t>
      </w:r>
      <w:r>
        <w:rPr>
          <w:b/>
        </w:rPr>
        <w:t>Live-Werte</w:t>
      </w:r>
      <w:r>
        <w:t xml:space="preserve"> oder </w:t>
      </w:r>
      <w:r>
        <w:rPr>
          <w:b/>
        </w:rPr>
        <w:t>Live-Schätzungen</w:t>
      </w:r>
      <w:r>
        <w:t xml:space="preserve"> öffnen.</w:t>
      </w:r>
    </w:p>
    <w:p w:rsidR="004809FA" w:rsidRDefault="0088225F">
      <w:pPr>
        <w:pStyle w:val="Heading2"/>
      </w:pPr>
      <w:r>
        <w:t>Während der Produktion</w:t>
      </w:r>
    </w:p>
    <w:p w:rsidR="004809FA" w:rsidRDefault="0088225F">
      <w:pPr>
        <w:pStyle w:val="ListBullet"/>
        <w:spacing w:after="120"/>
      </w:pPr>
      <w:r>
        <w:rPr>
          <w:b/>
        </w:rPr>
        <w:t>Dashboard</w:t>
      </w:r>
      <w:r>
        <w:t xml:space="preserve"> auf gemeinsamem Display sichtbar halten, wenn erlaubt.</w:t>
      </w:r>
    </w:p>
    <w:p w:rsidR="004809FA" w:rsidRDefault="0088225F">
      <w:pPr>
        <w:pStyle w:val="ListBullet"/>
        <w:spacing w:after="120"/>
      </w:pPr>
      <w:r>
        <w:rPr>
          <w:b/>
        </w:rPr>
        <w:t>Gelb</w:t>
      </w:r>
      <w:r>
        <w:t xml:space="preserve"> = besprechen und beobachten; </w:t>
      </w:r>
      <w:r>
        <w:rPr>
          <w:b/>
        </w:rPr>
        <w:t>Rot</w:t>
      </w:r>
      <w:r>
        <w:t xml:space="preserve"> = nach Standardverfahren handeln.</w:t>
      </w:r>
    </w:p>
    <w:p w:rsidR="004809FA" w:rsidRDefault="0088225F">
      <w:pPr>
        <w:pStyle w:val="ListBullet"/>
        <w:spacing w:after="120"/>
      </w:pPr>
      <w:r>
        <w:t>Nach</w:t>
      </w:r>
      <w:r>
        <w:t xml:space="preserve"> Materialwechsel: richtiges </w:t>
      </w:r>
      <w:r>
        <w:rPr>
          <w:b/>
        </w:rPr>
        <w:t>Materialprofil</w:t>
      </w:r>
      <w:r>
        <w:t xml:space="preserve"> aktiv bestätigen.</w:t>
      </w:r>
    </w:p>
    <w:p w:rsidR="004809FA" w:rsidRDefault="0088225F">
      <w:pPr>
        <w:pStyle w:val="Heading2"/>
      </w:pPr>
      <w:r>
        <w:t>Nach einem Vorfall oder Qualitätsstopp</w:t>
      </w:r>
    </w:p>
    <w:p w:rsidR="004809FA" w:rsidRDefault="0088225F">
      <w:pPr>
        <w:pStyle w:val="ListNumber"/>
        <w:spacing w:after="120"/>
      </w:pPr>
      <w:r>
        <w:t xml:space="preserve">Ungefähre </w:t>
      </w:r>
      <w:r>
        <w:rPr>
          <w:b/>
        </w:rPr>
        <w:t>Zeit und Maschine</w:t>
      </w:r>
      <w:r>
        <w:t xml:space="preserve"> notieren.</w:t>
      </w:r>
    </w:p>
    <w:p w:rsidR="004809FA" w:rsidRDefault="0088225F">
      <w:pPr>
        <w:pStyle w:val="ListNumber"/>
        <w:spacing w:after="120"/>
      </w:pPr>
      <w:r>
        <w:rPr>
          <w:b/>
        </w:rPr>
        <w:t>Daten exportieren</w:t>
      </w:r>
      <w:r>
        <w:t xml:space="preserve">, Zeitraum wählen, </w:t>
      </w:r>
      <w:r>
        <w:rPr>
          <w:b/>
        </w:rPr>
        <w:t>Daten laden</w:t>
      </w:r>
      <w:r>
        <w:t>.</w:t>
      </w:r>
    </w:p>
    <w:p w:rsidR="004809FA" w:rsidRDefault="0088225F">
      <w:pPr>
        <w:pStyle w:val="ListNumber"/>
        <w:spacing w:after="120"/>
      </w:pPr>
      <w:r>
        <w:t xml:space="preserve">Zuerst </w:t>
      </w:r>
      <w:r>
        <w:rPr>
          <w:b/>
        </w:rPr>
        <w:t>Zusammenfassung</w:t>
      </w:r>
      <w:r>
        <w:t xml:space="preserve"> und </w:t>
      </w:r>
      <w:r>
        <w:rPr>
          <w:b/>
        </w:rPr>
        <w:t>Datenqualität</w:t>
      </w:r>
      <w:r>
        <w:t xml:space="preserve">, dann Diagramme oder </w:t>
      </w:r>
      <w:r>
        <w:rPr>
          <w:b/>
        </w:rPr>
        <w:t>CSV exp</w:t>
      </w:r>
      <w:r>
        <w:rPr>
          <w:b/>
        </w:rPr>
        <w:t>ortieren</w:t>
      </w:r>
      <w:r>
        <w:t>.</w:t>
      </w:r>
    </w:p>
    <w:p w:rsidR="004809FA" w:rsidRDefault="0088225F">
      <w:pPr>
        <w:pStyle w:val="ListNumber"/>
        <w:spacing w:after="120"/>
      </w:pPr>
      <w:r>
        <w:t>Exporte in Review-Terminen und Maßnahmen nutzen.</w:t>
      </w:r>
    </w:p>
    <w:p w:rsidR="004809FA" w:rsidRDefault="0088225F">
      <w:pPr>
        <w:pStyle w:val="Heading2"/>
      </w:pPr>
      <w:r>
        <w:t>Wenn Zahlen leer oder grau sind</w:t>
      </w:r>
    </w:p>
    <w:p w:rsidR="004809FA" w:rsidRDefault="0088225F">
      <w:pPr>
        <w:pStyle w:val="ListBullet"/>
        <w:spacing w:after="120"/>
      </w:pPr>
      <w:r>
        <w:t xml:space="preserve">Maschine ggf. nicht in Phase </w:t>
      </w:r>
      <w:r>
        <w:rPr>
          <w:b/>
        </w:rPr>
        <w:t>Produktion</w:t>
      </w:r>
      <w:r>
        <w:t>.</w:t>
      </w:r>
    </w:p>
    <w:p w:rsidR="004809FA" w:rsidRDefault="0088225F">
      <w:pPr>
        <w:pStyle w:val="ListBullet"/>
        <w:spacing w:after="120"/>
      </w:pPr>
      <w:r>
        <w:lastRenderedPageBreak/>
        <w:t xml:space="preserve">Basislinie oder Materialprofil nicht bereit — </w:t>
      </w:r>
      <w:r>
        <w:rPr>
          <w:b/>
        </w:rPr>
        <w:t>Basislinie</w:t>
      </w:r>
      <w:r>
        <w:t xml:space="preserve"> und </w:t>
      </w:r>
      <w:r>
        <w:rPr>
          <w:b/>
        </w:rPr>
        <w:t>Materialprofil</w:t>
      </w:r>
      <w:r>
        <w:t xml:space="preserve"> prüfen.</w:t>
      </w:r>
    </w:p>
    <w:p w:rsidR="004809FA" w:rsidRDefault="0088225F">
      <w:pPr>
        <w:pStyle w:val="ListBullet"/>
        <w:spacing w:after="120"/>
      </w:pPr>
      <w:r>
        <w:t xml:space="preserve">Datenverbindung gestört — Status im </w:t>
      </w:r>
      <w:r>
        <w:t>Dashboard prüfen und IT informieren.</w:t>
      </w:r>
    </w:p>
    <w:p w:rsidR="004809FA" w:rsidRDefault="0088225F">
      <w:pPr>
        <w:pStyle w:val="Heading2"/>
      </w:pPr>
      <w:r>
        <w:t>Hilfe holen</w:t>
      </w:r>
    </w:p>
    <w:p w:rsidR="004809FA" w:rsidRDefault="0088225F">
      <w:pPr>
        <w:spacing w:after="120"/>
      </w:pPr>
      <w:r>
        <w:t>Support oder IT mitteilen:</w:t>
      </w:r>
    </w:p>
    <w:p w:rsidR="004809FA" w:rsidRDefault="0088225F">
      <w:pPr>
        <w:pStyle w:val="ListBullet"/>
        <w:spacing w:after="120"/>
      </w:pPr>
      <w:r>
        <w:t xml:space="preserve">Auf welcher </w:t>
      </w:r>
      <w:r>
        <w:rPr>
          <w:b/>
        </w:rPr>
        <w:t>Menüseite</w:t>
      </w:r>
      <w:r>
        <w:t xml:space="preserve"> Sie waren</w:t>
      </w:r>
    </w:p>
    <w:p w:rsidR="004809FA" w:rsidRDefault="0088225F">
      <w:pPr>
        <w:pStyle w:val="ListBullet"/>
        <w:spacing w:after="120"/>
      </w:pPr>
      <w:r>
        <w:rPr>
          <w:b/>
        </w:rPr>
        <w:t>Maschine</w:t>
      </w:r>
      <w:r>
        <w:t xml:space="preserve"> und </w:t>
      </w:r>
      <w:r>
        <w:rPr>
          <w:b/>
        </w:rPr>
        <w:t>Zeitraum</w:t>
      </w:r>
      <w:r>
        <w:t xml:space="preserve"> (falls relevant)</w:t>
      </w:r>
    </w:p>
    <w:p w:rsidR="004809FA" w:rsidRDefault="0088225F">
      <w:pPr>
        <w:pStyle w:val="ListBullet"/>
        <w:spacing w:after="120"/>
      </w:pPr>
      <w:r>
        <w:t>Welche Meldung auf dem Bildschirm erschien</w:t>
      </w:r>
    </w:p>
    <w:p w:rsidR="004809FA" w:rsidRDefault="0088225F">
      <w:pPr>
        <w:pStyle w:val="ListBullet"/>
        <w:spacing w:after="120"/>
      </w:pPr>
      <w:r>
        <w:t>Was Sie erwartet haben vs. was Sie sahen</w:t>
      </w:r>
    </w:p>
    <w:p w:rsidR="004809FA" w:rsidRDefault="0088225F">
      <w:pPr>
        <w:pStyle w:val="Heading1"/>
      </w:pPr>
      <w:r>
        <w:t xml:space="preserve">Kurzreferenz — Menüs und </w:t>
      </w:r>
      <w:r>
        <w:t>Fragen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809FA">
        <w:tc>
          <w:tcPr>
            <w:tcW w:w="4320" w:type="dxa"/>
          </w:tcPr>
          <w:p w:rsidR="004809FA" w:rsidRDefault="0088225F">
            <w:r>
              <w:rPr>
                <w:b/>
              </w:rPr>
              <w:t>Menü</w:t>
            </w:r>
          </w:p>
        </w:tc>
        <w:tc>
          <w:tcPr>
            <w:tcW w:w="4320" w:type="dxa"/>
          </w:tcPr>
          <w:p w:rsidR="004809FA" w:rsidRDefault="0088225F">
            <w:r>
              <w:rPr>
                <w:b/>
              </w:rPr>
              <w:t>Zentrale Frage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Dashboard</w:t>
            </w:r>
          </w:p>
        </w:tc>
        <w:tc>
          <w:tcPr>
            <w:tcW w:w="4320" w:type="dxa"/>
          </w:tcPr>
          <w:p w:rsidR="004809FA" w:rsidRDefault="0088225F">
            <w:r>
              <w:t>Ist die Linie gerade in Ordnung?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Daten exportieren</w:t>
            </w:r>
          </w:p>
        </w:tc>
        <w:tc>
          <w:tcPr>
            <w:tcW w:w="4320" w:type="dxa"/>
          </w:tcPr>
          <w:p w:rsidR="004809FA" w:rsidRDefault="0088225F">
            <w:r>
              <w:t>Was ist in diesem Zeitraum passiert?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Maschinen</w:t>
            </w:r>
          </w:p>
        </w:tc>
        <w:tc>
          <w:tcPr>
            <w:tcW w:w="4320" w:type="dxa"/>
          </w:tcPr>
          <w:p w:rsidR="004809FA" w:rsidRDefault="0088225F">
            <w:r>
              <w:t>Welche Maschinen überwachen wir?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Sensoren</w:t>
            </w:r>
          </w:p>
        </w:tc>
        <w:tc>
          <w:tcPr>
            <w:tcW w:w="4320" w:type="dxa"/>
          </w:tcPr>
          <w:p w:rsidR="004809FA" w:rsidRDefault="0088225F">
            <w:r>
              <w:t>Was messen wir und wie heißt es?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Materialprofil</w:t>
            </w:r>
          </w:p>
        </w:tc>
        <w:tc>
          <w:tcPr>
            <w:tcW w:w="4320" w:type="dxa"/>
          </w:tcPr>
          <w:p w:rsidR="004809FA" w:rsidRDefault="0088225F">
            <w:r>
              <w:t xml:space="preserve">Was ist für dieses </w:t>
            </w:r>
            <w:r>
              <w:t>Material zulässig?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Live-Werte</w:t>
            </w:r>
          </w:p>
        </w:tc>
        <w:tc>
          <w:tcPr>
            <w:tcW w:w="4320" w:type="dxa"/>
          </w:tcPr>
          <w:p w:rsidR="004809FA" w:rsidRDefault="0088225F">
            <w:r>
              <w:t>Was sind die neuesten Messwerte?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Basislinie</w:t>
            </w:r>
          </w:p>
        </w:tc>
        <w:tc>
          <w:tcPr>
            <w:tcW w:w="4320" w:type="dxa"/>
          </w:tcPr>
          <w:p w:rsidR="004809FA" w:rsidRDefault="0088225F">
            <w:r>
              <w:t>Was ist „normal“ in jeder Maschinenphase?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Live-Schätzungen</w:t>
            </w:r>
          </w:p>
        </w:tc>
        <w:tc>
          <w:tcPr>
            <w:tcW w:w="4320" w:type="dxa"/>
          </w:tcPr>
          <w:p w:rsidR="004809FA" w:rsidRDefault="0088225F">
            <w:r>
              <w:t>Wie stabil ist der Lauf, worauf achten?</w:t>
            </w:r>
          </w:p>
        </w:tc>
      </w:tr>
      <w:tr w:rsidR="004809FA">
        <w:tc>
          <w:tcPr>
            <w:tcW w:w="4320" w:type="dxa"/>
          </w:tcPr>
          <w:p w:rsidR="004809FA" w:rsidRDefault="0088225F">
            <w:r>
              <w:t>Benachrichtigungen</w:t>
            </w:r>
          </w:p>
        </w:tc>
        <w:tc>
          <w:tcPr>
            <w:tcW w:w="4320" w:type="dxa"/>
          </w:tcPr>
          <w:p w:rsidR="004809FA" w:rsidRDefault="0088225F">
            <w:r>
              <w:t>Wer wird per E-Mail gewarnt?</w:t>
            </w:r>
          </w:p>
        </w:tc>
      </w:tr>
    </w:tbl>
    <w:p w:rsidR="004809FA" w:rsidRDefault="004809FA"/>
    <w:p w:rsidR="004809FA" w:rsidRDefault="0088225F">
      <w:pPr>
        <w:spacing w:before="240"/>
      </w:pPr>
      <w:r>
        <w:rPr>
          <w:i/>
        </w:rPr>
        <w:t>PREDIKTIVE INSTANDHALTUNG — u</w:t>
      </w:r>
      <w:r>
        <w:rPr>
          <w:i/>
        </w:rPr>
        <w:t>nterstützt Anwendungsbenutzer mit klarerer Sicht, früherer Wahrnehmung und besseren Entscheidungen an der Extrusionslinie.</w:t>
      </w:r>
    </w:p>
    <w:sectPr w:rsidR="004809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C83930"/>
    <w:multiLevelType w:val="hybridMultilevel"/>
    <w:tmpl w:val="32DC8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5200A6"/>
    <w:multiLevelType w:val="multilevel"/>
    <w:tmpl w:val="0C4AF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9FA"/>
    <w:rsid w:val="008822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2E750D9-A4CC-48F4-B0D8-0FCB4A0C5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0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D8A5FB-25D4-4391-AF75-3890AC0C1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2824</Words>
  <Characters>16102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18889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Hassam</cp:lastModifiedBy>
  <cp:revision>2</cp:revision>
  <dcterms:created xsi:type="dcterms:W3CDTF">2013-12-23T23:15:00Z</dcterms:created>
  <dcterms:modified xsi:type="dcterms:W3CDTF">2026-06-01T12:25:00Z</dcterms:modified>
  <cp:category/>
</cp:coreProperties>
</file>