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10" w:type="dxa"/>
          <w:right w:w="10" w:type="dxa"/>
        </w:tblCellMar>
        <w:tblLook w:val="04A0" w:firstRow="1" w:lastRow="0" w:firstColumn="1" w:lastColumn="0" w:noHBand="0" w:noVBand="1"/>
      </w:tblPr>
      <w:tblGrid>
        <w:gridCol w:w="9576"/>
      </w:tblGrid>
      <w:tr w:rsidR="004E59B9" w14:paraId="77950477" w14:textId="77777777" w:rsidTr="00061839">
        <w:trPr>
          <w:jc w:val="center"/>
        </w:trPr>
        <w:tc>
          <w:tcPr>
            <w:tcW w:w="9630" w:type="dxa"/>
            <w:shd w:val="clear" w:color="000000" w:fill="FFFFFF"/>
            <w:tcMar>
              <w:left w:w="108" w:type="dxa"/>
              <w:right w:w="108" w:type="dxa"/>
            </w:tcMar>
          </w:tcPr>
          <w:p w14:paraId="4AD9110D" w14:textId="77777777" w:rsidR="004E59B9" w:rsidRDefault="00323A70">
            <w:pPr>
              <w:spacing w:after="100" w:line="240" w:lineRule="auto"/>
              <w:ind w:right="666"/>
              <w:jc w:val="center"/>
              <w:rPr>
                <w:rFonts w:ascii="Times New Roman" w:eastAsia="Times New Roman" w:hAnsi="Times New Roman" w:cs="Times New Roman"/>
                <w:sz w:val="24"/>
              </w:rPr>
            </w:pPr>
            <w:r>
              <w:rPr>
                <w:rFonts w:ascii="Times New Roman" w:eastAsia="Times New Roman" w:hAnsi="Times New Roman" w:cs="Times New Roman"/>
                <w:b/>
                <w:sz w:val="36"/>
              </w:rPr>
              <w:t xml:space="preserve">National University of Computer and Emerging Sciences       </w:t>
            </w:r>
          </w:p>
          <w:p w14:paraId="046FF884" w14:textId="77777777" w:rsidR="004E59B9" w:rsidRDefault="004E59B9">
            <w:pPr>
              <w:spacing w:after="100" w:line="240" w:lineRule="auto"/>
              <w:ind w:right="666"/>
              <w:jc w:val="center"/>
              <w:rPr>
                <w:rFonts w:ascii="Times New Roman" w:eastAsia="Times New Roman" w:hAnsi="Times New Roman" w:cs="Times New Roman"/>
                <w:caps/>
                <w:sz w:val="20"/>
              </w:rPr>
            </w:pPr>
          </w:p>
          <w:p w14:paraId="569D9CCB" w14:textId="7BF84094" w:rsidR="004E59B9" w:rsidRDefault="00732DF6">
            <w:pPr>
              <w:ind w:right="666"/>
              <w:jc w:val="center"/>
            </w:pPr>
            <w:r>
              <w:object w:dxaOrig="1641" w:dyaOrig="1598" w14:anchorId="03C0061F">
                <v:rect id="rectole0000000000" o:spid="_x0000_i1025" style="width:113.55pt;height:97.7pt" o:ole="" o:preferrelative="t" stroked="f">
                  <v:imagedata r:id="rId5" o:title=""/>
                </v:rect>
                <o:OLEObject Type="Embed" ProgID="StaticMetafile" ShapeID="rectole0000000000" DrawAspect="Content" ObjectID="_1744009898" r:id="rId6"/>
              </w:object>
            </w:r>
          </w:p>
        </w:tc>
      </w:tr>
      <w:tr w:rsidR="004E59B9" w14:paraId="1EC1B8EE" w14:textId="77777777" w:rsidTr="00061839">
        <w:trPr>
          <w:jc w:val="center"/>
        </w:trPr>
        <w:tc>
          <w:tcPr>
            <w:tcW w:w="9630" w:type="dxa"/>
            <w:shd w:val="clear" w:color="000000" w:fill="FFFFFF"/>
            <w:tcMar>
              <w:left w:w="108" w:type="dxa"/>
              <w:right w:w="108" w:type="dxa"/>
            </w:tcMar>
          </w:tcPr>
          <w:p w14:paraId="2AD93893" w14:textId="77777777" w:rsidR="004E59B9" w:rsidRDefault="004E59B9">
            <w:pPr>
              <w:spacing w:before="100" w:after="0" w:line="240" w:lineRule="auto"/>
              <w:ind w:right="666"/>
              <w:jc w:val="both"/>
              <w:rPr>
                <w:rFonts w:ascii="Times New Roman" w:eastAsia="Times New Roman" w:hAnsi="Times New Roman" w:cs="Times New Roman"/>
                <w:sz w:val="80"/>
              </w:rPr>
            </w:pPr>
          </w:p>
          <w:p w14:paraId="6A5C363E" w14:textId="77777777" w:rsidR="004E59B9" w:rsidRDefault="00323A70">
            <w:pPr>
              <w:spacing w:before="100" w:after="0" w:line="240" w:lineRule="auto"/>
              <w:ind w:right="666"/>
              <w:jc w:val="center"/>
              <w:rPr>
                <w:rFonts w:ascii="Times New Roman" w:eastAsia="Times New Roman" w:hAnsi="Times New Roman" w:cs="Times New Roman"/>
                <w:sz w:val="80"/>
              </w:rPr>
            </w:pPr>
            <w:r>
              <w:rPr>
                <w:rFonts w:ascii="Times New Roman" w:eastAsia="Times New Roman" w:hAnsi="Times New Roman" w:cs="Times New Roman"/>
                <w:sz w:val="80"/>
              </w:rPr>
              <w:t>Lab Manual</w:t>
            </w:r>
          </w:p>
          <w:p w14:paraId="6E99D65E" w14:textId="77777777" w:rsidR="004E59B9" w:rsidRDefault="00323A70">
            <w:pPr>
              <w:tabs>
                <w:tab w:val="left" w:pos="2205"/>
                <w:tab w:val="center" w:pos="4374"/>
              </w:tabs>
              <w:spacing w:before="100" w:after="0" w:line="240" w:lineRule="auto"/>
              <w:ind w:right="666"/>
            </w:pPr>
            <w:r>
              <w:rPr>
                <w:rFonts w:ascii="Times New Roman" w:eastAsia="Times New Roman" w:hAnsi="Times New Roman" w:cs="Times New Roman"/>
                <w:sz w:val="32"/>
              </w:rPr>
              <w:tab/>
            </w:r>
            <w:r>
              <w:rPr>
                <w:rFonts w:ascii="Times New Roman" w:eastAsia="Times New Roman" w:hAnsi="Times New Roman" w:cs="Times New Roman"/>
                <w:sz w:val="32"/>
              </w:rPr>
              <w:tab/>
              <w:t>“Transactions Manual”</w:t>
            </w:r>
          </w:p>
        </w:tc>
      </w:tr>
      <w:tr w:rsidR="004E59B9" w14:paraId="1E48356E" w14:textId="77777777" w:rsidTr="00061839">
        <w:trPr>
          <w:jc w:val="center"/>
        </w:trPr>
        <w:tc>
          <w:tcPr>
            <w:tcW w:w="9630" w:type="dxa"/>
            <w:shd w:val="clear" w:color="000000" w:fill="FFFFFF"/>
            <w:tcMar>
              <w:left w:w="108" w:type="dxa"/>
              <w:right w:w="108" w:type="dxa"/>
            </w:tcMar>
          </w:tcPr>
          <w:p w14:paraId="08E041C7" w14:textId="77777777" w:rsidR="004E59B9" w:rsidRDefault="00323A70">
            <w:pPr>
              <w:tabs>
                <w:tab w:val="left" w:pos="3465"/>
              </w:tabs>
              <w:spacing w:after="0" w:line="240" w:lineRule="auto"/>
              <w:ind w:right="666"/>
              <w:jc w:val="both"/>
            </w:pPr>
            <w:r>
              <w:rPr>
                <w:rFonts w:ascii="Times New Roman" w:eastAsia="Times New Roman" w:hAnsi="Times New Roman" w:cs="Times New Roman"/>
                <w:sz w:val="18"/>
              </w:rPr>
              <w:tab/>
            </w:r>
          </w:p>
        </w:tc>
      </w:tr>
      <w:tr w:rsidR="004E59B9" w14:paraId="6A9B4953" w14:textId="77777777" w:rsidTr="00061839">
        <w:trPr>
          <w:jc w:val="center"/>
        </w:trPr>
        <w:tc>
          <w:tcPr>
            <w:tcW w:w="9630" w:type="dxa"/>
            <w:shd w:val="clear" w:color="000000" w:fill="FFFFFF"/>
            <w:tcMar>
              <w:left w:w="108" w:type="dxa"/>
              <w:right w:w="108" w:type="dxa"/>
            </w:tcMar>
            <w:vAlign w:val="center"/>
          </w:tcPr>
          <w:p w14:paraId="53367109" w14:textId="77777777" w:rsidR="004E59B9" w:rsidRDefault="00323A70">
            <w:pPr>
              <w:spacing w:after="0" w:line="240" w:lineRule="auto"/>
              <w:ind w:right="666"/>
              <w:jc w:val="center"/>
            </w:pPr>
            <w:r>
              <w:rPr>
                <w:rFonts w:ascii="Times New Roman" w:eastAsia="Times New Roman" w:hAnsi="Times New Roman" w:cs="Times New Roman"/>
                <w:sz w:val="44"/>
              </w:rPr>
              <w:t>Database Systems Lab</w:t>
            </w:r>
          </w:p>
        </w:tc>
      </w:tr>
      <w:tr w:rsidR="004E59B9" w14:paraId="04C76F6A" w14:textId="77777777" w:rsidTr="00061839">
        <w:trPr>
          <w:jc w:val="center"/>
        </w:trPr>
        <w:tc>
          <w:tcPr>
            <w:tcW w:w="9630" w:type="dxa"/>
            <w:shd w:val="clear" w:color="000000" w:fill="FFFFFF"/>
            <w:tcMar>
              <w:left w:w="108" w:type="dxa"/>
              <w:right w:w="108" w:type="dxa"/>
            </w:tcMar>
            <w:vAlign w:val="center"/>
          </w:tcPr>
          <w:p w14:paraId="6258D3EF" w14:textId="21BE3D61" w:rsidR="004E59B9" w:rsidRDefault="00143B20">
            <w:pPr>
              <w:spacing w:after="0" w:line="240" w:lineRule="auto"/>
              <w:ind w:right="666"/>
              <w:jc w:val="center"/>
            </w:pPr>
            <w:r>
              <w:rPr>
                <w:rFonts w:ascii="Times New Roman" w:eastAsia="Times New Roman" w:hAnsi="Times New Roman" w:cs="Times New Roman"/>
                <w:sz w:val="32"/>
              </w:rPr>
              <w:t>Spring 2023</w:t>
            </w:r>
            <w:bookmarkStart w:id="0" w:name="_GoBack"/>
            <w:bookmarkEnd w:id="0"/>
          </w:p>
        </w:tc>
      </w:tr>
    </w:tbl>
    <w:p w14:paraId="7209E516" w14:textId="77777777" w:rsidR="004E59B9" w:rsidRDefault="004E59B9">
      <w:pPr>
        <w:rPr>
          <w:rFonts w:ascii="Times New Roman" w:eastAsia="Times New Roman" w:hAnsi="Times New Roman" w:cs="Times New Roman"/>
        </w:rPr>
      </w:pPr>
    </w:p>
    <w:p w14:paraId="00A663F3" w14:textId="77777777" w:rsidR="004E59B9" w:rsidRDefault="004E59B9">
      <w:pPr>
        <w:rPr>
          <w:rFonts w:ascii="Times New Roman" w:eastAsia="Times New Roman" w:hAnsi="Times New Roman" w:cs="Times New Roman"/>
        </w:rPr>
      </w:pPr>
    </w:p>
    <w:p w14:paraId="0A550492" w14:textId="77777777" w:rsidR="004E59B9" w:rsidRDefault="004E59B9">
      <w:pPr>
        <w:rPr>
          <w:rFonts w:ascii="Times New Roman" w:eastAsia="Times New Roman" w:hAnsi="Times New Roman" w:cs="Times New Roman"/>
        </w:rPr>
      </w:pPr>
    </w:p>
    <w:p w14:paraId="7A9D1DB8" w14:textId="77777777" w:rsidR="004E59B9" w:rsidRDefault="004E59B9">
      <w:pPr>
        <w:rPr>
          <w:rFonts w:ascii="Times New Roman" w:eastAsia="Times New Roman" w:hAnsi="Times New Roman" w:cs="Times New Roman"/>
        </w:rPr>
      </w:pPr>
    </w:p>
    <w:p w14:paraId="788A0886" w14:textId="77777777" w:rsidR="004E59B9" w:rsidRDefault="004E59B9">
      <w:pPr>
        <w:rPr>
          <w:rFonts w:ascii="Times New Roman" w:eastAsia="Times New Roman" w:hAnsi="Times New Roman" w:cs="Times New Roman"/>
        </w:rPr>
      </w:pPr>
    </w:p>
    <w:p w14:paraId="6275FBD5" w14:textId="77777777" w:rsidR="004E59B9" w:rsidRDefault="004E59B9">
      <w:pPr>
        <w:rPr>
          <w:rFonts w:ascii="Times New Roman" w:eastAsia="Times New Roman" w:hAnsi="Times New Roman" w:cs="Times New Roman"/>
        </w:rPr>
      </w:pPr>
    </w:p>
    <w:p w14:paraId="634AFDA8" w14:textId="77777777" w:rsidR="004E59B9" w:rsidRDefault="004E59B9">
      <w:pPr>
        <w:rPr>
          <w:rFonts w:ascii="Times New Roman" w:eastAsia="Times New Roman" w:hAnsi="Times New Roman" w:cs="Times New Roman"/>
        </w:rPr>
      </w:pPr>
    </w:p>
    <w:p w14:paraId="4EF209B8" w14:textId="77777777" w:rsidR="004E59B9" w:rsidRDefault="004E59B9">
      <w:pPr>
        <w:rPr>
          <w:rFonts w:ascii="Times New Roman" w:eastAsia="Times New Roman" w:hAnsi="Times New Roman" w:cs="Times New Roman"/>
        </w:rPr>
      </w:pPr>
    </w:p>
    <w:p w14:paraId="366BC311" w14:textId="77777777" w:rsidR="004E59B9" w:rsidRDefault="004E59B9">
      <w:pPr>
        <w:rPr>
          <w:rFonts w:ascii="Times New Roman" w:eastAsia="Times New Roman" w:hAnsi="Times New Roman" w:cs="Times New Roman"/>
        </w:rPr>
      </w:pPr>
    </w:p>
    <w:p w14:paraId="5F273A3E" w14:textId="77777777" w:rsidR="004E59B9" w:rsidRDefault="004E59B9">
      <w:pPr>
        <w:jc w:val="center"/>
        <w:rPr>
          <w:rFonts w:ascii="Times New Roman" w:eastAsia="Times New Roman" w:hAnsi="Times New Roman" w:cs="Times New Roman"/>
        </w:rPr>
      </w:pPr>
    </w:p>
    <w:p w14:paraId="7EF238E8" w14:textId="77777777" w:rsidR="004E59B9" w:rsidRDefault="004E59B9">
      <w:pPr>
        <w:rPr>
          <w:rFonts w:ascii="Times New Roman" w:eastAsia="Times New Roman" w:hAnsi="Times New Roman" w:cs="Times New Roman"/>
        </w:rPr>
      </w:pPr>
    </w:p>
    <w:p w14:paraId="2D7E1B10" w14:textId="77777777" w:rsidR="004E59B9" w:rsidRDefault="00323A70">
      <w:pPr>
        <w:jc w:val="center"/>
        <w:rPr>
          <w:rFonts w:ascii="Times New Roman" w:eastAsia="Times New Roman" w:hAnsi="Times New Roman" w:cs="Times New Roman"/>
        </w:rPr>
      </w:pPr>
      <w:r>
        <w:rPr>
          <w:rFonts w:ascii="Times New Roman" w:eastAsia="Times New Roman" w:hAnsi="Times New Roman" w:cs="Times New Roman"/>
        </w:rPr>
        <w:t>Department of Computer Science</w:t>
      </w:r>
    </w:p>
    <w:p w14:paraId="4B6EB62B" w14:textId="4D0C40C1" w:rsidR="004E59B9" w:rsidRPr="00F1309B" w:rsidRDefault="00323A70" w:rsidP="00F1309B">
      <w:pPr>
        <w:jc w:val="center"/>
        <w:rPr>
          <w:rFonts w:ascii="Times New Roman" w:eastAsia="Times New Roman" w:hAnsi="Times New Roman" w:cs="Times New Roman"/>
        </w:rPr>
      </w:pPr>
      <w:r>
        <w:rPr>
          <w:rFonts w:ascii="Times New Roman" w:eastAsia="Times New Roman" w:hAnsi="Times New Roman" w:cs="Times New Roman"/>
        </w:rPr>
        <w:t>FAST-NU, Lahore, Pakistan</w:t>
      </w:r>
    </w:p>
    <w:p w14:paraId="714F77EB" w14:textId="77777777" w:rsidR="004E59B9" w:rsidRDefault="00323A70">
      <w:pPr>
        <w:keepNext/>
        <w:keepLines/>
        <w:spacing w:before="240" w:after="0"/>
        <w:rPr>
          <w:rFonts w:ascii="Times New Roman" w:eastAsia="Times New Roman" w:hAnsi="Times New Roman" w:cs="Times New Roman"/>
          <w:sz w:val="32"/>
        </w:rPr>
      </w:pPr>
      <w:r>
        <w:rPr>
          <w:rFonts w:ascii="Times New Roman" w:eastAsia="Times New Roman" w:hAnsi="Times New Roman" w:cs="Times New Roman"/>
          <w:sz w:val="32"/>
        </w:rPr>
        <w:lastRenderedPageBreak/>
        <w:t>Objective</w:t>
      </w:r>
    </w:p>
    <w:p w14:paraId="10B86C95"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The purpose of this lab is to introduce the students to the transactions in sql.</w:t>
      </w:r>
    </w:p>
    <w:p w14:paraId="0E2A4D80" w14:textId="77777777" w:rsidR="004E59B9" w:rsidRDefault="00323A70">
      <w:pPr>
        <w:keepNext/>
        <w:keepLines/>
        <w:spacing w:before="240" w:after="0"/>
        <w:rPr>
          <w:rFonts w:ascii="Times New Roman" w:eastAsia="Times New Roman" w:hAnsi="Times New Roman" w:cs="Times New Roman"/>
          <w:sz w:val="32"/>
        </w:rPr>
      </w:pPr>
      <w:r>
        <w:rPr>
          <w:rFonts w:ascii="Times New Roman" w:eastAsia="Times New Roman" w:hAnsi="Times New Roman" w:cs="Times New Roman"/>
          <w:sz w:val="32"/>
        </w:rPr>
        <w:t>Prerequisite</w:t>
      </w:r>
    </w:p>
    <w:p w14:paraId="07EBD1EA"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All the lab manuals till now.</w:t>
      </w:r>
    </w:p>
    <w:p w14:paraId="7CE0AA23" w14:textId="77777777" w:rsidR="004E59B9" w:rsidRDefault="00323A70">
      <w:pPr>
        <w:keepNext/>
        <w:keepLines/>
        <w:spacing w:before="240" w:after="0"/>
        <w:rPr>
          <w:rFonts w:ascii="Times New Roman" w:eastAsia="Times New Roman" w:hAnsi="Times New Roman" w:cs="Times New Roman"/>
          <w:sz w:val="32"/>
        </w:rPr>
      </w:pPr>
      <w:r>
        <w:rPr>
          <w:rFonts w:ascii="Times New Roman" w:eastAsia="Times New Roman" w:hAnsi="Times New Roman" w:cs="Times New Roman"/>
          <w:sz w:val="32"/>
        </w:rPr>
        <w:t>Task Distribution</w:t>
      </w:r>
      <w:r>
        <w:rPr>
          <w:rFonts w:ascii="Times New Roman" w:eastAsia="Times New Roman" w:hAnsi="Times New Roman" w:cs="Times New Roman"/>
          <w:sz w:val="32"/>
        </w:rPr>
        <w:tab/>
      </w:r>
    </w:p>
    <w:p w14:paraId="51EC0064" w14:textId="77777777" w:rsidR="004E59B9" w:rsidRDefault="004E59B9">
      <w:pPr>
        <w:rPr>
          <w:rFonts w:ascii="Times New Roman" w:eastAsia="Times New Roman" w:hAnsi="Times New Roman" w:cs="Times New Roman"/>
        </w:rPr>
      </w:pPr>
    </w:p>
    <w:tbl>
      <w:tblPr>
        <w:tblW w:w="0" w:type="auto"/>
        <w:tblInd w:w="108" w:type="dxa"/>
        <w:tblCellMar>
          <w:left w:w="10" w:type="dxa"/>
          <w:right w:w="10" w:type="dxa"/>
        </w:tblCellMar>
        <w:tblLook w:val="04A0" w:firstRow="1" w:lastRow="0" w:firstColumn="1" w:lastColumn="0" w:noHBand="0" w:noVBand="1"/>
      </w:tblPr>
      <w:tblGrid>
        <w:gridCol w:w="4681"/>
        <w:gridCol w:w="4669"/>
      </w:tblGrid>
      <w:tr w:rsidR="004E59B9" w14:paraId="7F1BA6C4" w14:textId="77777777">
        <w:tc>
          <w:tcPr>
            <w:tcW w:w="46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D7E9F2" w14:textId="77777777" w:rsidR="004E59B9" w:rsidRDefault="00323A70">
            <w:r>
              <w:rPr>
                <w:rFonts w:ascii="Times New Roman" w:eastAsia="Times New Roman" w:hAnsi="Times New Roman" w:cs="Times New Roman"/>
              </w:rPr>
              <w:t>Total Time</w:t>
            </w:r>
          </w:p>
        </w:tc>
        <w:tc>
          <w:tcPr>
            <w:tcW w:w="466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36DF27" w14:textId="77777777" w:rsidR="004E59B9" w:rsidRDefault="004E59B9">
            <w:pPr>
              <w:rPr>
                <w:rFonts w:ascii="Calibri" w:eastAsia="Calibri" w:hAnsi="Calibri" w:cs="Calibri"/>
              </w:rPr>
            </w:pPr>
          </w:p>
        </w:tc>
      </w:tr>
      <w:tr w:rsidR="004E59B9" w14:paraId="4D23CE1D" w14:textId="77777777">
        <w:trPr>
          <w:trHeight w:val="1"/>
        </w:trPr>
        <w:tc>
          <w:tcPr>
            <w:tcW w:w="46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2D9B7F8" w14:textId="77777777" w:rsidR="004E59B9" w:rsidRDefault="00323A70">
            <w:r>
              <w:rPr>
                <w:rFonts w:ascii="Times New Roman" w:eastAsia="Times New Roman" w:hAnsi="Times New Roman" w:cs="Times New Roman"/>
              </w:rPr>
              <w:t>Introduction</w:t>
            </w:r>
          </w:p>
        </w:tc>
        <w:tc>
          <w:tcPr>
            <w:tcW w:w="466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738E38" w14:textId="77777777" w:rsidR="004E59B9" w:rsidRDefault="004E59B9">
            <w:pPr>
              <w:rPr>
                <w:rFonts w:ascii="Calibri" w:eastAsia="Calibri" w:hAnsi="Calibri" w:cs="Calibri"/>
              </w:rPr>
            </w:pPr>
          </w:p>
        </w:tc>
      </w:tr>
      <w:tr w:rsidR="004E59B9" w14:paraId="613CB818" w14:textId="77777777">
        <w:trPr>
          <w:trHeight w:val="1"/>
        </w:trPr>
        <w:tc>
          <w:tcPr>
            <w:tcW w:w="46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A70B38" w14:textId="77777777" w:rsidR="004E59B9" w:rsidRDefault="00323A70">
            <w:r>
              <w:rPr>
                <w:rFonts w:ascii="Times New Roman" w:eastAsia="Times New Roman" w:hAnsi="Times New Roman" w:cs="Times New Roman"/>
              </w:rPr>
              <w:t xml:space="preserve">Exercise </w:t>
            </w:r>
          </w:p>
        </w:tc>
        <w:tc>
          <w:tcPr>
            <w:tcW w:w="466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6657A2" w14:textId="77777777" w:rsidR="004E59B9" w:rsidRDefault="004E59B9">
            <w:pPr>
              <w:rPr>
                <w:rFonts w:ascii="Calibri" w:eastAsia="Calibri" w:hAnsi="Calibri" w:cs="Calibri"/>
              </w:rPr>
            </w:pPr>
          </w:p>
        </w:tc>
      </w:tr>
    </w:tbl>
    <w:p w14:paraId="716F4D2D" w14:textId="77777777" w:rsidR="004E59B9" w:rsidRDefault="004E59B9">
      <w:pPr>
        <w:rPr>
          <w:rFonts w:ascii="Times New Roman" w:eastAsia="Times New Roman" w:hAnsi="Times New Roman" w:cs="Times New Roman"/>
        </w:rPr>
      </w:pPr>
    </w:p>
    <w:p w14:paraId="55F0BD18" w14:textId="77777777" w:rsidR="004E59B9" w:rsidRDefault="004E59B9">
      <w:pPr>
        <w:rPr>
          <w:rFonts w:ascii="Times New Roman" w:eastAsia="Times New Roman" w:hAnsi="Times New Roman" w:cs="Times New Roman"/>
        </w:rPr>
      </w:pPr>
    </w:p>
    <w:p w14:paraId="0F932467" w14:textId="77777777" w:rsidR="004E59B9" w:rsidRDefault="00323A70">
      <w:pPr>
        <w:rPr>
          <w:rFonts w:ascii="Times New Roman" w:eastAsia="Times New Roman" w:hAnsi="Times New Roman" w:cs="Times New Roman"/>
          <w:sz w:val="40"/>
        </w:rPr>
      </w:pPr>
      <w:r>
        <w:rPr>
          <w:rFonts w:ascii="Times New Roman" w:eastAsia="Times New Roman" w:hAnsi="Times New Roman" w:cs="Times New Roman"/>
          <w:sz w:val="40"/>
        </w:rPr>
        <w:t xml:space="preserve"> </w:t>
      </w:r>
    </w:p>
    <w:p w14:paraId="1AE83F5D" w14:textId="77777777" w:rsidR="004E59B9" w:rsidRDefault="004E59B9">
      <w:pPr>
        <w:rPr>
          <w:rFonts w:ascii="Times New Roman" w:eastAsia="Times New Roman" w:hAnsi="Times New Roman" w:cs="Times New Roman"/>
          <w:sz w:val="40"/>
        </w:rPr>
      </w:pPr>
    </w:p>
    <w:p w14:paraId="5AD39240" w14:textId="77777777" w:rsidR="004E59B9" w:rsidRDefault="00323A70">
      <w:pPr>
        <w:keepNext/>
        <w:keepLines/>
        <w:spacing w:before="240" w:after="0"/>
        <w:jc w:val="both"/>
        <w:rPr>
          <w:rFonts w:ascii="Times New Roman" w:eastAsia="Times New Roman" w:hAnsi="Times New Roman" w:cs="Times New Roman"/>
          <w:sz w:val="40"/>
        </w:rPr>
      </w:pPr>
      <w:r>
        <w:rPr>
          <w:rFonts w:ascii="Times New Roman" w:eastAsia="Times New Roman" w:hAnsi="Times New Roman" w:cs="Times New Roman"/>
          <w:sz w:val="40"/>
        </w:rPr>
        <w:t>Transactions</w:t>
      </w:r>
    </w:p>
    <w:p w14:paraId="019E7553" w14:textId="77777777" w:rsidR="004E59B9" w:rsidRDefault="00323A70">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In database terms, a </w:t>
      </w:r>
      <w:r>
        <w:rPr>
          <w:rFonts w:ascii="Times New Roman" w:eastAsia="Times New Roman" w:hAnsi="Times New Roman" w:cs="Times New Roman"/>
          <w:b/>
          <w:sz w:val="24"/>
        </w:rPr>
        <w:t xml:space="preserve">transaction </w:t>
      </w:r>
      <w:r>
        <w:rPr>
          <w:rFonts w:ascii="Times New Roman" w:eastAsia="Times New Roman" w:hAnsi="Times New Roman" w:cs="Times New Roman"/>
          <w:sz w:val="24"/>
        </w:rPr>
        <w:t>is any action that reads from and/or writes to a database</w:t>
      </w:r>
      <w:r>
        <w:rPr>
          <w:rFonts w:ascii="Times New Roman" w:eastAsia="Times New Roman" w:hAnsi="Times New Roman" w:cs="Times New Roman"/>
          <w:sz w:val="40"/>
        </w:rPr>
        <w:t>.</w:t>
      </w:r>
      <w:r>
        <w:rPr>
          <w:rFonts w:ascii="Times New Roman" w:eastAsia="Times New Roman" w:hAnsi="Times New Roman" w:cs="Times New Roman"/>
          <w:sz w:val="24"/>
        </w:rPr>
        <w:t xml:space="preserve"> A transaction may consist of a simple SELECT statement to generate a list of table contents; it may consist of a series of related UPDATE statements to change the values of attributes in various tables; it may consist of a series of INSERT statements to add rows to one or more tables; or it may consist of a combination of SELECT, UPDATE, and INSERT statements. Each successful transaction leaves the database in a consistent state</w:t>
      </w:r>
    </w:p>
    <w:p w14:paraId="37079CFC" w14:textId="77777777" w:rsidR="004E59B9" w:rsidRDefault="00323A70">
      <w:pPr>
        <w:keepNext/>
        <w:keepLines/>
        <w:spacing w:before="40" w:after="0"/>
        <w:jc w:val="both"/>
        <w:rPr>
          <w:rFonts w:ascii="Times New Roman" w:eastAsia="Times New Roman" w:hAnsi="Times New Roman" w:cs="Times New Roman"/>
          <w:b/>
          <w:sz w:val="26"/>
        </w:rPr>
      </w:pPr>
      <w:r>
        <w:rPr>
          <w:rFonts w:ascii="Times New Roman" w:eastAsia="Times New Roman" w:hAnsi="Times New Roman" w:cs="Times New Roman"/>
          <w:b/>
          <w:sz w:val="26"/>
        </w:rPr>
        <w:t>Consistent State</w:t>
      </w:r>
    </w:p>
    <w:p w14:paraId="3A1E535A" w14:textId="45021682" w:rsidR="004E59B9" w:rsidRDefault="00323A70">
      <w:pPr>
        <w:jc w:val="both"/>
        <w:rPr>
          <w:rFonts w:ascii="Times New Roman" w:eastAsia="Times New Roman" w:hAnsi="Times New Roman" w:cs="Times New Roman"/>
        </w:rPr>
      </w:pPr>
      <w:r>
        <w:rPr>
          <w:rFonts w:ascii="Times New Roman" w:eastAsia="Times New Roman" w:hAnsi="Times New Roman" w:cs="Times New Roman"/>
        </w:rPr>
        <w:t>A consistent state is one in which all the database integrity constraints are being fulfilled, which means that each transaction must be atomic i.e., it either runs completely or does not run at all.</w:t>
      </w:r>
    </w:p>
    <w:p w14:paraId="387086E7" w14:textId="77777777" w:rsidR="004E59B9" w:rsidRDefault="00323A70">
      <w:pPr>
        <w:jc w:val="both"/>
        <w:rPr>
          <w:rFonts w:ascii="Times New Roman" w:eastAsia="Times New Roman" w:hAnsi="Times New Roman" w:cs="Times New Roman"/>
          <w:sz w:val="24"/>
        </w:rPr>
      </w:pPr>
      <w:r>
        <w:rPr>
          <w:rFonts w:ascii="Times New Roman" w:eastAsia="Times New Roman" w:hAnsi="Times New Roman" w:cs="Times New Roman"/>
          <w:sz w:val="24"/>
        </w:rPr>
        <w:t>A transaction is a logical unit of work which must be entirely executed or entirely aborted. Atomicity is the most important principal in the transactions.</w:t>
      </w:r>
    </w:p>
    <w:p w14:paraId="4FF41246" w14:textId="77777777" w:rsidR="004E59B9" w:rsidRDefault="00323A70">
      <w:pPr>
        <w:keepNext/>
        <w:keepLines/>
        <w:spacing w:before="240" w:after="0"/>
        <w:jc w:val="both"/>
        <w:rPr>
          <w:rFonts w:ascii="Times New Roman" w:eastAsia="Times New Roman" w:hAnsi="Times New Roman" w:cs="Times New Roman"/>
          <w:sz w:val="24"/>
        </w:rPr>
      </w:pPr>
      <w:r>
        <w:rPr>
          <w:rFonts w:ascii="Times New Roman" w:eastAsia="Times New Roman" w:hAnsi="Times New Roman" w:cs="Times New Roman"/>
          <w:sz w:val="40"/>
        </w:rPr>
        <w:t>Transaction Properties</w:t>
      </w:r>
    </w:p>
    <w:p w14:paraId="616DF6C5" w14:textId="77777777" w:rsidR="004E59B9" w:rsidRDefault="00323A70">
      <w:pPr>
        <w:jc w:val="both"/>
        <w:rPr>
          <w:rFonts w:ascii="Times New Roman" w:eastAsia="Times New Roman" w:hAnsi="Times New Roman" w:cs="Times New Roman"/>
          <w:sz w:val="24"/>
        </w:rPr>
      </w:pPr>
      <w:r>
        <w:rPr>
          <w:rFonts w:ascii="Times New Roman" w:eastAsia="Times New Roman" w:hAnsi="Times New Roman" w:cs="Times New Roman"/>
          <w:sz w:val="24"/>
        </w:rPr>
        <w:t>Transactions possess the following properties that make the transactions trustworthy.</w:t>
      </w:r>
    </w:p>
    <w:p w14:paraId="52A0E09F" w14:textId="77777777" w:rsidR="004E59B9" w:rsidRDefault="00323A70">
      <w:pPr>
        <w:numPr>
          <w:ilvl w:val="0"/>
          <w:numId w:val="1"/>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Atomicity</w:t>
      </w:r>
    </w:p>
    <w:p w14:paraId="00D613AD" w14:textId="77777777" w:rsidR="004E59B9" w:rsidRDefault="00323A70">
      <w:pPr>
        <w:numPr>
          <w:ilvl w:val="0"/>
          <w:numId w:val="1"/>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Consistency</w:t>
      </w:r>
    </w:p>
    <w:p w14:paraId="2FBD7425" w14:textId="77777777" w:rsidR="004E59B9" w:rsidRDefault="00323A70">
      <w:pPr>
        <w:numPr>
          <w:ilvl w:val="0"/>
          <w:numId w:val="1"/>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Isolation</w:t>
      </w:r>
    </w:p>
    <w:p w14:paraId="121D6DF0" w14:textId="77777777" w:rsidR="004E59B9" w:rsidRDefault="00323A70">
      <w:pPr>
        <w:numPr>
          <w:ilvl w:val="0"/>
          <w:numId w:val="1"/>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Durability</w:t>
      </w:r>
    </w:p>
    <w:p w14:paraId="0E0F3B89" w14:textId="77777777" w:rsidR="004E59B9" w:rsidRDefault="00323A70">
      <w:pPr>
        <w:numPr>
          <w:ilvl w:val="0"/>
          <w:numId w:val="1"/>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Serializability</w:t>
      </w:r>
    </w:p>
    <w:p w14:paraId="796BC075" w14:textId="77777777" w:rsidR="004E59B9" w:rsidRDefault="00323A70">
      <w:pPr>
        <w:keepNext/>
        <w:keepLines/>
        <w:spacing w:before="40" w:after="0"/>
        <w:jc w:val="both"/>
        <w:rPr>
          <w:rFonts w:ascii="Times New Roman" w:eastAsia="Times New Roman" w:hAnsi="Times New Roman" w:cs="Times New Roman"/>
          <w:sz w:val="32"/>
        </w:rPr>
      </w:pPr>
      <w:r>
        <w:rPr>
          <w:rFonts w:ascii="Times New Roman" w:eastAsia="Times New Roman" w:hAnsi="Times New Roman" w:cs="Times New Roman"/>
          <w:sz w:val="32"/>
        </w:rPr>
        <w:t>Atomicity</w:t>
      </w:r>
    </w:p>
    <w:p w14:paraId="35C34E37"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Requires all the operations of a transactions to be completed. If an instruction/query is not completely executed it should be aborted. A transaction is treated as a single indivisible logical unit.  As mentioned above that the logical unit either executes completely or does not execute at all.</w:t>
      </w:r>
    </w:p>
    <w:p w14:paraId="209C6009" w14:textId="77777777" w:rsidR="004E59B9" w:rsidRDefault="00323A70">
      <w:pPr>
        <w:keepNext/>
        <w:keepLines/>
        <w:spacing w:before="40" w:after="0"/>
        <w:jc w:val="both"/>
        <w:rPr>
          <w:rFonts w:ascii="Times New Roman" w:eastAsia="Times New Roman" w:hAnsi="Times New Roman" w:cs="Times New Roman"/>
          <w:sz w:val="32"/>
        </w:rPr>
      </w:pPr>
      <w:r>
        <w:rPr>
          <w:rFonts w:ascii="Times New Roman" w:eastAsia="Times New Roman" w:hAnsi="Times New Roman" w:cs="Times New Roman"/>
          <w:sz w:val="32"/>
        </w:rPr>
        <w:t>Consistency</w:t>
      </w:r>
    </w:p>
    <w:p w14:paraId="2A1CFAC2" w14:textId="28381AAE" w:rsidR="004E59B9" w:rsidRDefault="00323A70">
      <w:pPr>
        <w:jc w:val="both"/>
        <w:rPr>
          <w:rFonts w:ascii="Times New Roman" w:eastAsia="Times New Roman" w:hAnsi="Times New Roman" w:cs="Times New Roman"/>
        </w:rPr>
      </w:pPr>
      <w:r>
        <w:rPr>
          <w:rFonts w:ascii="Times New Roman" w:eastAsia="Times New Roman" w:hAnsi="Times New Roman" w:cs="Times New Roman"/>
        </w:rPr>
        <w:t>Consistency dictates that each transaction from the database leaves the database in a consistent state i.e., no integrity constraints are violated. The transactions change the database from one consistent state to another consistent state.</w:t>
      </w:r>
    </w:p>
    <w:p w14:paraId="34CCB4E0" w14:textId="77777777" w:rsidR="004E59B9" w:rsidRDefault="00323A70">
      <w:pPr>
        <w:keepNext/>
        <w:keepLines/>
        <w:spacing w:before="40" w:after="0"/>
        <w:jc w:val="both"/>
        <w:rPr>
          <w:rFonts w:ascii="Times New Roman" w:eastAsia="Times New Roman" w:hAnsi="Times New Roman" w:cs="Times New Roman"/>
          <w:sz w:val="32"/>
        </w:rPr>
      </w:pPr>
      <w:r>
        <w:rPr>
          <w:rFonts w:ascii="Times New Roman" w:eastAsia="Times New Roman" w:hAnsi="Times New Roman" w:cs="Times New Roman"/>
          <w:sz w:val="32"/>
        </w:rPr>
        <w:t xml:space="preserve">Isolation </w:t>
      </w:r>
    </w:p>
    <w:p w14:paraId="2C43CB65"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Isolation implies that the data used in one transaction can’t be used in another transaction unless the first transaction is complete.</w:t>
      </w:r>
    </w:p>
    <w:p w14:paraId="3FDEA940" w14:textId="77777777" w:rsidR="004E59B9" w:rsidRDefault="00323A70">
      <w:pPr>
        <w:keepNext/>
        <w:keepLines/>
        <w:spacing w:before="40" w:after="0"/>
        <w:jc w:val="both"/>
        <w:rPr>
          <w:rFonts w:ascii="Times New Roman" w:eastAsia="Times New Roman" w:hAnsi="Times New Roman" w:cs="Times New Roman"/>
          <w:sz w:val="32"/>
        </w:rPr>
      </w:pPr>
      <w:r>
        <w:rPr>
          <w:rFonts w:ascii="Times New Roman" w:eastAsia="Times New Roman" w:hAnsi="Times New Roman" w:cs="Times New Roman"/>
          <w:sz w:val="32"/>
        </w:rPr>
        <w:t xml:space="preserve">Durability </w:t>
      </w:r>
    </w:p>
    <w:p w14:paraId="5C0FC1A2"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Durability ensures that once the changes are made in the database, they can’t be undone even in the case of system failure.</w:t>
      </w:r>
    </w:p>
    <w:p w14:paraId="63844555" w14:textId="77777777" w:rsidR="004E59B9" w:rsidRDefault="00323A70">
      <w:pPr>
        <w:keepNext/>
        <w:keepLines/>
        <w:spacing w:before="40" w:after="0"/>
        <w:jc w:val="both"/>
        <w:rPr>
          <w:rFonts w:ascii="Times New Roman" w:eastAsia="Times New Roman" w:hAnsi="Times New Roman" w:cs="Times New Roman"/>
          <w:sz w:val="32"/>
        </w:rPr>
      </w:pPr>
      <w:r>
        <w:rPr>
          <w:rFonts w:ascii="Times New Roman" w:eastAsia="Times New Roman" w:hAnsi="Times New Roman" w:cs="Times New Roman"/>
          <w:sz w:val="32"/>
        </w:rPr>
        <w:t xml:space="preserve">Serializability </w:t>
      </w:r>
    </w:p>
    <w:p w14:paraId="6464B3C8"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Serializability property belongs solely to the multiuser scenario it ensures that the schedule for the concurrent transactions yield a consistent result.</w:t>
      </w:r>
    </w:p>
    <w:p w14:paraId="0651DAB3" w14:textId="77777777" w:rsidR="004E59B9" w:rsidRDefault="00323A70">
      <w:pPr>
        <w:keepNext/>
        <w:keepLines/>
        <w:spacing w:before="240" w:after="0"/>
        <w:rPr>
          <w:rFonts w:ascii="Times New Roman" w:eastAsia="Times New Roman" w:hAnsi="Times New Roman" w:cs="Times New Roman"/>
          <w:sz w:val="40"/>
        </w:rPr>
      </w:pPr>
      <w:r>
        <w:rPr>
          <w:rFonts w:ascii="Times New Roman" w:eastAsia="Times New Roman" w:hAnsi="Times New Roman" w:cs="Times New Roman"/>
          <w:sz w:val="40"/>
        </w:rPr>
        <w:t>Transaction Isolation Levels</w:t>
      </w:r>
    </w:p>
    <w:p w14:paraId="0D3FACBE" w14:textId="77777777" w:rsidR="004E59B9" w:rsidRDefault="004E59B9">
      <w:pPr>
        <w:jc w:val="both"/>
        <w:rPr>
          <w:rFonts w:ascii="Times New Roman" w:eastAsia="Times New Roman" w:hAnsi="Times New Roman" w:cs="Times New Roman"/>
        </w:rPr>
      </w:pPr>
    </w:p>
    <w:p w14:paraId="5ED2B2D6" w14:textId="77777777" w:rsidR="004E59B9" w:rsidRDefault="00323A70">
      <w:pPr>
        <w:numPr>
          <w:ilvl w:val="0"/>
          <w:numId w:val="2"/>
        </w:numPr>
        <w:tabs>
          <w:tab w:val="left" w:pos="1080"/>
        </w:tabs>
        <w:spacing w:before="100" w:after="100" w:line="240" w:lineRule="auto"/>
        <w:ind w:hanging="360"/>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sz w:val="32"/>
          <w:shd w:val="clear" w:color="auto" w:fill="FFFFFF"/>
        </w:rPr>
        <w:t>Dirty read:</w:t>
      </w:r>
      <w:r>
        <w:rPr>
          <w:rFonts w:ascii="Arial" w:eastAsia="Arial" w:hAnsi="Arial" w:cs="Arial"/>
          <w:sz w:val="18"/>
          <w:shd w:val="clear" w:color="auto" w:fill="FFFFFF"/>
        </w:rPr>
        <w:t> </w:t>
      </w:r>
    </w:p>
    <w:p w14:paraId="5423B653" w14:textId="77777777" w:rsidR="004E59B9" w:rsidRDefault="00323A70">
      <w:pPr>
        <w:spacing w:before="100" w:after="100" w:line="240" w:lineRule="auto"/>
        <w:ind w:left="108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The meaning of this term is as bad as it sounds. You're permitted to read uncommitted, or dirty data. You can achieve this effect by just opening an OS file that someone else is writing and reading whatever data happens to be there. Data integrity is compromised, foreign keys are violated, and unique constraints are ignored.</w:t>
      </w:r>
    </w:p>
    <w:p w14:paraId="79166E48" w14:textId="77777777" w:rsidR="004E59B9" w:rsidRDefault="00323A70">
      <w:pPr>
        <w:numPr>
          <w:ilvl w:val="0"/>
          <w:numId w:val="3"/>
        </w:numPr>
        <w:tabs>
          <w:tab w:val="left" w:pos="1080"/>
        </w:tabs>
        <w:spacing w:before="100" w:after="100" w:line="240" w:lineRule="auto"/>
        <w:ind w:hanging="360"/>
        <w:jc w:val="both"/>
        <w:rPr>
          <w:rFonts w:ascii="Arial" w:eastAsia="Arial" w:hAnsi="Arial" w:cs="Arial"/>
          <w:color w:val="000000"/>
          <w:sz w:val="18"/>
          <w:shd w:val="clear" w:color="auto" w:fill="FFFFFF"/>
        </w:rPr>
      </w:pPr>
      <w:r>
        <w:rPr>
          <w:rFonts w:ascii="Times New Roman" w:eastAsia="Times New Roman" w:hAnsi="Times New Roman" w:cs="Times New Roman"/>
          <w:sz w:val="32"/>
          <w:shd w:val="clear" w:color="auto" w:fill="FFFFFF"/>
        </w:rPr>
        <w:t>Nonrepeatable read</w:t>
      </w:r>
      <w:r>
        <w:rPr>
          <w:rFonts w:ascii="Times New Roman" w:eastAsia="Times New Roman" w:hAnsi="Times New Roman" w:cs="Times New Roman"/>
          <w:b/>
          <w:sz w:val="32"/>
          <w:shd w:val="clear" w:color="auto" w:fill="FFFFFF"/>
        </w:rPr>
        <w:t>:</w:t>
      </w:r>
      <w:r>
        <w:rPr>
          <w:rFonts w:ascii="Arial" w:eastAsia="Arial" w:hAnsi="Arial" w:cs="Arial"/>
          <w:b/>
          <w:sz w:val="18"/>
          <w:shd w:val="clear" w:color="auto" w:fill="FFFFFF"/>
        </w:rPr>
        <w:t> </w:t>
      </w:r>
    </w:p>
    <w:p w14:paraId="6C91C214" w14:textId="77777777" w:rsidR="004E59B9" w:rsidRDefault="00323A70">
      <w:pPr>
        <w:spacing w:before="100" w:after="100" w:line="240" w:lineRule="auto"/>
        <w:ind w:left="1080"/>
        <w:jc w:val="both"/>
        <w:rPr>
          <w:rFonts w:ascii="Arial" w:eastAsia="Arial" w:hAnsi="Arial" w:cs="Arial"/>
          <w:color w:val="000000"/>
          <w:sz w:val="20"/>
          <w:shd w:val="clear" w:color="auto" w:fill="FFFFFF"/>
        </w:rPr>
      </w:pPr>
      <w:r>
        <w:rPr>
          <w:rFonts w:ascii="Times New Roman" w:eastAsia="Times New Roman" w:hAnsi="Times New Roman" w:cs="Times New Roman"/>
          <w:color w:val="000000"/>
          <w:sz w:val="24"/>
          <w:shd w:val="clear" w:color="auto" w:fill="FFFFFF"/>
        </w:rPr>
        <w:t>This simply means that if you read a row at time T1 and try to reread that row at time T2, the row may have changed. It may have disappeared, it may have been updated, and so on.</w:t>
      </w:r>
    </w:p>
    <w:p w14:paraId="2ECF7845" w14:textId="77777777" w:rsidR="004E59B9" w:rsidRDefault="00323A70">
      <w:pPr>
        <w:numPr>
          <w:ilvl w:val="0"/>
          <w:numId w:val="4"/>
        </w:numPr>
        <w:tabs>
          <w:tab w:val="left" w:pos="1080"/>
        </w:tabs>
        <w:spacing w:before="100" w:after="100" w:line="240" w:lineRule="auto"/>
        <w:ind w:hanging="360"/>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sz w:val="32"/>
          <w:shd w:val="clear" w:color="auto" w:fill="FFFFFF"/>
        </w:rPr>
        <w:t>Phantom read</w:t>
      </w:r>
      <w:r>
        <w:rPr>
          <w:rFonts w:ascii="Times New Roman" w:eastAsia="Times New Roman" w:hAnsi="Times New Roman" w:cs="Times New Roman"/>
          <w:b/>
          <w:shd w:val="clear" w:color="auto" w:fill="FFFFFF"/>
        </w:rPr>
        <w:t>: </w:t>
      </w:r>
    </w:p>
    <w:p w14:paraId="6845C468" w14:textId="77777777" w:rsidR="004E59B9" w:rsidRDefault="00323A70">
      <w:pPr>
        <w:spacing w:before="100" w:after="100" w:line="240" w:lineRule="auto"/>
        <w:ind w:left="108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This means that if you execute a query at time T1 and re-execute it at time T2, additional rows may have been added to the database, which may affect your results. This differs from a nonrepeatable read in that with a phantom read, data you already </w:t>
      </w:r>
      <w:r>
        <w:rPr>
          <w:rFonts w:ascii="Times New Roman" w:eastAsia="Times New Roman" w:hAnsi="Times New Roman" w:cs="Times New Roman"/>
          <w:color w:val="000000"/>
          <w:sz w:val="24"/>
          <w:shd w:val="clear" w:color="auto" w:fill="FFFFFF"/>
        </w:rPr>
        <w:lastRenderedPageBreak/>
        <w:t>read hasn't been changed, but instead, more data satisfies your query criteria than before. </w:t>
      </w:r>
    </w:p>
    <w:p w14:paraId="578CC5B6" w14:textId="77777777" w:rsidR="004E59B9" w:rsidRDefault="00323A70">
      <w:pPr>
        <w:spacing w:before="100" w:after="100" w:line="240" w:lineRule="auto"/>
        <w:ind w:left="1080"/>
        <w:jc w:val="both"/>
        <w:rPr>
          <w:rFonts w:ascii="Times New Roman" w:eastAsia="Times New Roman" w:hAnsi="Times New Roman" w:cs="Times New Roman"/>
          <w:color w:val="000000"/>
          <w:shd w:val="clear" w:color="auto" w:fill="FFFFFF"/>
        </w:rPr>
      </w:pPr>
      <w:r>
        <w:object w:dxaOrig="9544" w:dyaOrig="1972" w14:anchorId="78B790B3">
          <v:rect id="rectole0000000001" o:spid="_x0000_i1026" style="width:476.55pt;height:98.55pt" o:ole="" o:preferrelative="t" stroked="f">
            <v:imagedata r:id="rId7" o:title=""/>
          </v:rect>
          <o:OLEObject Type="Embed" ProgID="StaticMetafile" ShapeID="rectole0000000001" DrawAspect="Content" ObjectID="_1744009899" r:id="rId8"/>
        </w:object>
      </w:r>
    </w:p>
    <w:p w14:paraId="4E89C197" w14:textId="77777777" w:rsidR="004E59B9" w:rsidRDefault="00323A70">
      <w:pPr>
        <w:numPr>
          <w:ilvl w:val="0"/>
          <w:numId w:val="5"/>
        </w:numPr>
        <w:spacing w:before="100" w:after="100" w:line="240" w:lineRule="auto"/>
        <w:ind w:left="1440" w:hanging="36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b/>
          <w:color w:val="222222"/>
          <w:sz w:val="28"/>
          <w:u w:val="single"/>
          <w:shd w:val="clear" w:color="auto" w:fill="FFFFFF"/>
        </w:rPr>
        <w:t>Read committed</w:t>
      </w:r>
      <w:r>
        <w:rPr>
          <w:rFonts w:ascii="Times New Roman" w:eastAsia="Times New Roman" w:hAnsi="Times New Roman" w:cs="Times New Roman"/>
          <w:color w:val="222222"/>
          <w:sz w:val="28"/>
          <w:shd w:val="clear" w:color="auto" w:fill="FFFFFF"/>
        </w:rPr>
        <w:t> </w:t>
      </w:r>
      <w:r w:rsidRPr="00323A70">
        <w:rPr>
          <w:rFonts w:ascii="Times New Roman" w:eastAsia="Times New Roman" w:hAnsi="Times New Roman" w:cs="Times New Roman"/>
          <w:color w:val="222222"/>
          <w:sz w:val="24"/>
          <w:szCs w:val="20"/>
          <w:shd w:val="clear" w:color="auto" w:fill="FFFFFF"/>
        </w:rPr>
        <w:t>is an isolation level that guarantees that any data </w:t>
      </w:r>
      <w:r w:rsidRPr="00323A70">
        <w:rPr>
          <w:rFonts w:ascii="Times New Roman" w:eastAsia="Times New Roman" w:hAnsi="Times New Roman" w:cs="Times New Roman"/>
          <w:b/>
          <w:color w:val="222222"/>
          <w:sz w:val="24"/>
          <w:szCs w:val="20"/>
          <w:shd w:val="clear" w:color="auto" w:fill="FFFFFF"/>
        </w:rPr>
        <w:t>read</w:t>
      </w:r>
      <w:r w:rsidRPr="00323A70">
        <w:rPr>
          <w:rFonts w:ascii="Times New Roman" w:eastAsia="Times New Roman" w:hAnsi="Times New Roman" w:cs="Times New Roman"/>
          <w:color w:val="222222"/>
          <w:sz w:val="24"/>
          <w:szCs w:val="20"/>
          <w:shd w:val="clear" w:color="auto" w:fill="FFFFFF"/>
        </w:rPr>
        <w:t> was </w:t>
      </w:r>
      <w:r w:rsidRPr="00323A70">
        <w:rPr>
          <w:rFonts w:ascii="Times New Roman" w:eastAsia="Times New Roman" w:hAnsi="Times New Roman" w:cs="Times New Roman"/>
          <w:b/>
          <w:color w:val="222222"/>
          <w:sz w:val="24"/>
          <w:szCs w:val="20"/>
          <w:shd w:val="clear" w:color="auto" w:fill="FFFFFF"/>
        </w:rPr>
        <w:t>committed</w:t>
      </w:r>
      <w:r w:rsidRPr="00323A70">
        <w:rPr>
          <w:rFonts w:ascii="Times New Roman" w:eastAsia="Times New Roman" w:hAnsi="Times New Roman" w:cs="Times New Roman"/>
          <w:color w:val="222222"/>
          <w:sz w:val="24"/>
          <w:szCs w:val="20"/>
          <w:shd w:val="clear" w:color="auto" w:fill="FFFFFF"/>
        </w:rPr>
        <w:t xml:space="preserve"> at the moment is </w:t>
      </w:r>
      <w:r w:rsidRPr="00323A70">
        <w:rPr>
          <w:rFonts w:ascii="Times New Roman" w:eastAsia="Times New Roman" w:hAnsi="Times New Roman" w:cs="Times New Roman"/>
          <w:b/>
          <w:color w:val="222222"/>
          <w:sz w:val="24"/>
          <w:szCs w:val="20"/>
          <w:shd w:val="clear" w:color="auto" w:fill="FFFFFF"/>
        </w:rPr>
        <w:t>read</w:t>
      </w:r>
      <w:r w:rsidRPr="00323A70">
        <w:rPr>
          <w:rFonts w:ascii="Times New Roman" w:eastAsia="Times New Roman" w:hAnsi="Times New Roman" w:cs="Times New Roman"/>
          <w:color w:val="222222"/>
          <w:sz w:val="24"/>
          <w:szCs w:val="20"/>
          <w:shd w:val="clear" w:color="auto" w:fill="FFFFFF"/>
        </w:rPr>
        <w:t>. It simply restricts the reader from seeing any intermediate, </w:t>
      </w:r>
      <w:r w:rsidRPr="00323A70">
        <w:rPr>
          <w:rFonts w:ascii="Times New Roman" w:eastAsia="Times New Roman" w:hAnsi="Times New Roman" w:cs="Times New Roman"/>
          <w:b/>
          <w:color w:val="222222"/>
          <w:sz w:val="24"/>
          <w:szCs w:val="20"/>
          <w:shd w:val="clear" w:color="auto" w:fill="FFFFFF"/>
        </w:rPr>
        <w:t>uncommitted</w:t>
      </w:r>
      <w:r w:rsidRPr="00323A70">
        <w:rPr>
          <w:rFonts w:ascii="Times New Roman" w:eastAsia="Times New Roman" w:hAnsi="Times New Roman" w:cs="Times New Roman"/>
          <w:color w:val="222222"/>
          <w:sz w:val="24"/>
          <w:szCs w:val="20"/>
          <w:shd w:val="clear" w:color="auto" w:fill="FFFFFF"/>
        </w:rPr>
        <w:t>, 'dirty' </w:t>
      </w:r>
      <w:r w:rsidRPr="00323A70">
        <w:rPr>
          <w:rFonts w:ascii="Times New Roman" w:eastAsia="Times New Roman" w:hAnsi="Times New Roman" w:cs="Times New Roman"/>
          <w:b/>
          <w:color w:val="222222"/>
          <w:sz w:val="24"/>
          <w:szCs w:val="20"/>
          <w:shd w:val="clear" w:color="auto" w:fill="FFFFFF"/>
        </w:rPr>
        <w:t>read.</w:t>
      </w:r>
    </w:p>
    <w:p w14:paraId="15D49BF8" w14:textId="77777777" w:rsidR="004E59B9" w:rsidRDefault="00323A70">
      <w:pPr>
        <w:tabs>
          <w:tab w:val="left" w:pos="4857"/>
        </w:tabs>
        <w:spacing w:before="100" w:after="100" w:line="240" w:lineRule="auto"/>
        <w:ind w:left="144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ab/>
      </w:r>
    </w:p>
    <w:p w14:paraId="187031F8" w14:textId="77777777" w:rsidR="004E59B9" w:rsidRDefault="004E59B9">
      <w:pPr>
        <w:tabs>
          <w:tab w:val="left" w:pos="4857"/>
        </w:tabs>
        <w:spacing w:before="100" w:after="100" w:line="240" w:lineRule="auto"/>
        <w:ind w:left="1440"/>
        <w:jc w:val="both"/>
        <w:rPr>
          <w:rFonts w:ascii="Times New Roman" w:eastAsia="Times New Roman" w:hAnsi="Times New Roman" w:cs="Times New Roman"/>
          <w:color w:val="000000"/>
          <w:sz w:val="28"/>
          <w:shd w:val="clear" w:color="auto" w:fill="FFFFFF"/>
        </w:rPr>
      </w:pPr>
    </w:p>
    <w:p w14:paraId="2339A567" w14:textId="77777777" w:rsidR="004E59B9" w:rsidRDefault="00323A70" w:rsidP="00323A70">
      <w:pPr>
        <w:numPr>
          <w:ilvl w:val="0"/>
          <w:numId w:val="6"/>
        </w:numPr>
        <w:spacing w:after="0" w:line="240" w:lineRule="auto"/>
        <w:ind w:left="1440" w:hanging="360"/>
        <w:jc w:val="both"/>
        <w:rPr>
          <w:rFonts w:ascii="Times New Roman" w:eastAsia="Times New Roman" w:hAnsi="Times New Roman" w:cs="Times New Roman"/>
          <w:color w:val="222222"/>
          <w:sz w:val="28"/>
          <w:shd w:val="clear" w:color="auto" w:fill="FFFFFF"/>
        </w:rPr>
      </w:pPr>
      <w:r>
        <w:rPr>
          <w:rFonts w:ascii="Times New Roman" w:eastAsia="Times New Roman" w:hAnsi="Times New Roman" w:cs="Times New Roman"/>
          <w:b/>
          <w:color w:val="222222"/>
          <w:sz w:val="28"/>
          <w:u w:val="single"/>
          <w:shd w:val="clear" w:color="auto" w:fill="FFFFFF"/>
        </w:rPr>
        <w:t>Repeatable read</w:t>
      </w:r>
      <w:r>
        <w:rPr>
          <w:rFonts w:ascii="Times New Roman" w:eastAsia="Times New Roman" w:hAnsi="Times New Roman" w:cs="Times New Roman"/>
          <w:color w:val="222222"/>
          <w:sz w:val="28"/>
          <w:shd w:val="clear" w:color="auto" w:fill="FFFFFF"/>
        </w:rPr>
        <w:t> </w:t>
      </w:r>
      <w:r w:rsidRPr="00323A70">
        <w:rPr>
          <w:rFonts w:ascii="Times New Roman" w:eastAsia="Times New Roman" w:hAnsi="Times New Roman" w:cs="Times New Roman"/>
          <w:color w:val="222222"/>
          <w:sz w:val="24"/>
          <w:szCs w:val="20"/>
          <w:shd w:val="clear" w:color="auto" w:fill="FFFFFF"/>
        </w:rPr>
        <w:t>is a higher isolation level, that in addition to the guarantees of the </w:t>
      </w:r>
      <w:r w:rsidRPr="00323A70">
        <w:rPr>
          <w:rFonts w:ascii="Times New Roman" w:eastAsia="Times New Roman" w:hAnsi="Times New Roman" w:cs="Times New Roman"/>
          <w:b/>
          <w:color w:val="222222"/>
          <w:sz w:val="24"/>
          <w:szCs w:val="20"/>
          <w:shd w:val="clear" w:color="auto" w:fill="FFFFFF"/>
        </w:rPr>
        <w:t>read</w:t>
      </w:r>
      <w:r w:rsidRPr="00323A70">
        <w:rPr>
          <w:rFonts w:ascii="Times New Roman" w:eastAsia="Times New Roman" w:hAnsi="Times New Roman" w:cs="Times New Roman"/>
          <w:color w:val="222222"/>
          <w:sz w:val="24"/>
          <w:szCs w:val="20"/>
          <w:shd w:val="clear" w:color="auto" w:fill="FFFFFF"/>
        </w:rPr>
        <w:t> committed level, it also guarantees that any data </w:t>
      </w:r>
      <w:r w:rsidRPr="00323A70">
        <w:rPr>
          <w:rFonts w:ascii="Times New Roman" w:eastAsia="Times New Roman" w:hAnsi="Times New Roman" w:cs="Times New Roman"/>
          <w:b/>
          <w:color w:val="222222"/>
          <w:sz w:val="24"/>
          <w:szCs w:val="20"/>
          <w:shd w:val="clear" w:color="auto" w:fill="FFFFFF"/>
        </w:rPr>
        <w:t>read</w:t>
      </w:r>
      <w:r w:rsidRPr="00323A70">
        <w:rPr>
          <w:rFonts w:ascii="Times New Roman" w:eastAsia="Times New Roman" w:hAnsi="Times New Roman" w:cs="Times New Roman"/>
          <w:color w:val="222222"/>
          <w:sz w:val="24"/>
          <w:szCs w:val="20"/>
          <w:shd w:val="clear" w:color="auto" w:fill="FFFFFF"/>
        </w:rPr>
        <w:t> cannot change, if the transaction </w:t>
      </w:r>
      <w:r w:rsidRPr="00323A70">
        <w:rPr>
          <w:rFonts w:ascii="Times New Roman" w:eastAsia="Times New Roman" w:hAnsi="Times New Roman" w:cs="Times New Roman"/>
          <w:b/>
          <w:color w:val="222222"/>
          <w:sz w:val="24"/>
          <w:szCs w:val="20"/>
          <w:shd w:val="clear" w:color="auto" w:fill="FFFFFF"/>
        </w:rPr>
        <w:t>reads</w:t>
      </w:r>
      <w:r w:rsidRPr="00323A70">
        <w:rPr>
          <w:rFonts w:ascii="Times New Roman" w:eastAsia="Times New Roman" w:hAnsi="Times New Roman" w:cs="Times New Roman"/>
          <w:color w:val="222222"/>
          <w:sz w:val="24"/>
          <w:szCs w:val="20"/>
          <w:shd w:val="clear" w:color="auto" w:fill="FFFFFF"/>
        </w:rPr>
        <w:t> the same data again, it will find the previously </w:t>
      </w:r>
      <w:r w:rsidRPr="00323A70">
        <w:rPr>
          <w:rFonts w:ascii="Times New Roman" w:eastAsia="Times New Roman" w:hAnsi="Times New Roman" w:cs="Times New Roman"/>
          <w:b/>
          <w:color w:val="222222"/>
          <w:sz w:val="24"/>
          <w:szCs w:val="20"/>
          <w:shd w:val="clear" w:color="auto" w:fill="FFFFFF"/>
        </w:rPr>
        <w:t>read</w:t>
      </w:r>
      <w:r w:rsidRPr="00323A70">
        <w:rPr>
          <w:rFonts w:ascii="Times New Roman" w:eastAsia="Times New Roman" w:hAnsi="Times New Roman" w:cs="Times New Roman"/>
          <w:color w:val="222222"/>
          <w:sz w:val="24"/>
          <w:szCs w:val="20"/>
          <w:shd w:val="clear" w:color="auto" w:fill="FFFFFF"/>
        </w:rPr>
        <w:t> data in place, unchanged, and available to </w:t>
      </w:r>
      <w:r w:rsidRPr="00323A70">
        <w:rPr>
          <w:rFonts w:ascii="Times New Roman" w:eastAsia="Times New Roman" w:hAnsi="Times New Roman" w:cs="Times New Roman"/>
          <w:b/>
          <w:color w:val="222222"/>
          <w:sz w:val="24"/>
          <w:szCs w:val="20"/>
          <w:shd w:val="clear" w:color="auto" w:fill="FFFFFF"/>
        </w:rPr>
        <w:t>read</w:t>
      </w:r>
      <w:r w:rsidRPr="00323A70">
        <w:rPr>
          <w:rFonts w:ascii="Times New Roman" w:eastAsia="Times New Roman" w:hAnsi="Times New Roman" w:cs="Times New Roman"/>
          <w:color w:val="222222"/>
          <w:sz w:val="24"/>
          <w:szCs w:val="20"/>
          <w:shd w:val="clear" w:color="auto" w:fill="FFFFFF"/>
        </w:rPr>
        <w:t>.</w:t>
      </w:r>
    </w:p>
    <w:p w14:paraId="758B1DA2" w14:textId="77777777" w:rsidR="004E59B9" w:rsidRDefault="004E59B9">
      <w:pPr>
        <w:ind w:left="720"/>
        <w:rPr>
          <w:rFonts w:ascii="Times New Roman" w:eastAsia="Times New Roman" w:hAnsi="Times New Roman" w:cs="Times New Roman"/>
          <w:color w:val="000000"/>
          <w:sz w:val="28"/>
        </w:rPr>
      </w:pPr>
    </w:p>
    <w:p w14:paraId="74FCB90C" w14:textId="77777777" w:rsidR="004E59B9" w:rsidRPr="00323A70" w:rsidRDefault="00323A70" w:rsidP="00323A70">
      <w:pPr>
        <w:numPr>
          <w:ilvl w:val="0"/>
          <w:numId w:val="7"/>
        </w:numPr>
        <w:spacing w:after="0" w:line="240" w:lineRule="auto"/>
        <w:ind w:left="1440" w:hanging="360"/>
        <w:jc w:val="both"/>
        <w:rPr>
          <w:rFonts w:ascii="Times New Roman" w:eastAsia="Times New Roman" w:hAnsi="Times New Roman" w:cs="Times New Roman"/>
          <w:color w:val="222222"/>
          <w:sz w:val="24"/>
          <w:szCs w:val="20"/>
          <w:shd w:val="clear" w:color="auto" w:fill="FFFFFF"/>
        </w:rPr>
      </w:pPr>
      <w:r>
        <w:rPr>
          <w:rFonts w:ascii="Times New Roman" w:eastAsia="Times New Roman" w:hAnsi="Times New Roman" w:cs="Times New Roman"/>
          <w:b/>
          <w:color w:val="000000"/>
          <w:sz w:val="28"/>
          <w:u w:val="single"/>
          <w:shd w:val="clear" w:color="auto" w:fill="FFFFFF"/>
        </w:rPr>
        <w:t>SERIALIZABLE</w:t>
      </w:r>
      <w:r>
        <w:rPr>
          <w:rFonts w:ascii="Times New Roman" w:eastAsia="Times New Roman" w:hAnsi="Times New Roman" w:cs="Times New Roman"/>
          <w:color w:val="000000"/>
          <w:sz w:val="28"/>
          <w:shd w:val="clear" w:color="auto" w:fill="FFFFFF"/>
        </w:rPr>
        <w:br/>
        <w:t>S</w:t>
      </w:r>
      <w:r w:rsidRPr="00323A70">
        <w:rPr>
          <w:rFonts w:ascii="Times New Roman" w:eastAsia="Times New Roman" w:hAnsi="Times New Roman" w:cs="Times New Roman"/>
          <w:color w:val="000000"/>
          <w:sz w:val="24"/>
          <w:szCs w:val="20"/>
          <w:shd w:val="clear" w:color="auto" w:fill="FFFFFF"/>
        </w:rPr>
        <w:t>pecifies the following:</w:t>
      </w:r>
    </w:p>
    <w:p w14:paraId="1E540277" w14:textId="77777777" w:rsidR="004E59B9" w:rsidRPr="00323A70" w:rsidRDefault="00323A70" w:rsidP="00323A70">
      <w:pPr>
        <w:numPr>
          <w:ilvl w:val="0"/>
          <w:numId w:val="7"/>
        </w:numPr>
        <w:spacing w:before="100" w:after="0" w:line="240" w:lineRule="auto"/>
        <w:ind w:left="2160" w:hanging="360"/>
        <w:jc w:val="both"/>
        <w:rPr>
          <w:rFonts w:ascii="Times New Roman" w:eastAsia="Times New Roman" w:hAnsi="Times New Roman" w:cs="Times New Roman"/>
          <w:color w:val="000000"/>
          <w:sz w:val="24"/>
          <w:szCs w:val="20"/>
          <w:shd w:val="clear" w:color="auto" w:fill="FFFFFF"/>
        </w:rPr>
      </w:pPr>
      <w:r w:rsidRPr="00323A70">
        <w:rPr>
          <w:rFonts w:ascii="Times New Roman" w:eastAsia="Times New Roman" w:hAnsi="Times New Roman" w:cs="Times New Roman"/>
          <w:color w:val="000000"/>
          <w:sz w:val="24"/>
          <w:szCs w:val="20"/>
          <w:shd w:val="clear" w:color="auto" w:fill="FFFFFF"/>
        </w:rPr>
        <w:t>Statements cannot read data that has been modified but not yet committed by other transactions.</w:t>
      </w:r>
    </w:p>
    <w:p w14:paraId="17EF4183" w14:textId="77777777" w:rsidR="004E59B9" w:rsidRPr="00323A70" w:rsidRDefault="00323A70" w:rsidP="00323A70">
      <w:pPr>
        <w:numPr>
          <w:ilvl w:val="0"/>
          <w:numId w:val="7"/>
        </w:numPr>
        <w:spacing w:before="100" w:after="0" w:line="240" w:lineRule="auto"/>
        <w:ind w:left="2160" w:hanging="360"/>
        <w:jc w:val="both"/>
        <w:rPr>
          <w:rFonts w:ascii="Times New Roman" w:eastAsia="Times New Roman" w:hAnsi="Times New Roman" w:cs="Times New Roman"/>
          <w:color w:val="000000"/>
          <w:sz w:val="24"/>
          <w:szCs w:val="20"/>
          <w:shd w:val="clear" w:color="auto" w:fill="FFFFFF"/>
        </w:rPr>
      </w:pPr>
      <w:r w:rsidRPr="00323A70">
        <w:rPr>
          <w:rFonts w:ascii="Times New Roman" w:eastAsia="Times New Roman" w:hAnsi="Times New Roman" w:cs="Times New Roman"/>
          <w:color w:val="000000"/>
          <w:sz w:val="24"/>
          <w:szCs w:val="20"/>
          <w:shd w:val="clear" w:color="auto" w:fill="FFFFFF"/>
        </w:rPr>
        <w:t>No other transactions can modify data that has been read by the current transaction until the current transaction completes.</w:t>
      </w:r>
    </w:p>
    <w:p w14:paraId="50B0ED7F" w14:textId="77777777" w:rsidR="004E59B9" w:rsidRPr="00323A70" w:rsidRDefault="00323A70" w:rsidP="00323A70">
      <w:pPr>
        <w:numPr>
          <w:ilvl w:val="0"/>
          <w:numId w:val="7"/>
        </w:numPr>
        <w:spacing w:before="100" w:after="0" w:line="240" w:lineRule="auto"/>
        <w:ind w:left="2160" w:hanging="360"/>
        <w:jc w:val="both"/>
        <w:rPr>
          <w:rFonts w:ascii="Times New Roman" w:eastAsia="Times New Roman" w:hAnsi="Times New Roman" w:cs="Times New Roman"/>
          <w:color w:val="000000"/>
          <w:sz w:val="24"/>
          <w:szCs w:val="20"/>
          <w:shd w:val="clear" w:color="auto" w:fill="FFFFFF"/>
        </w:rPr>
      </w:pPr>
      <w:r w:rsidRPr="00323A70">
        <w:rPr>
          <w:rFonts w:ascii="Times New Roman" w:eastAsia="Times New Roman" w:hAnsi="Times New Roman" w:cs="Times New Roman"/>
          <w:color w:val="000000"/>
          <w:sz w:val="24"/>
          <w:szCs w:val="20"/>
          <w:shd w:val="clear" w:color="auto" w:fill="FFFFFF"/>
        </w:rPr>
        <w:t>Other transactions cannot insert new rows with key values that would fall in the range of keys read by any statements in the current transaction until the current transaction completes.</w:t>
      </w:r>
    </w:p>
    <w:p w14:paraId="2E93EFBD" w14:textId="77777777" w:rsidR="004E59B9" w:rsidRDefault="004E59B9">
      <w:pPr>
        <w:spacing w:after="0" w:line="240" w:lineRule="auto"/>
        <w:ind w:left="1440"/>
        <w:rPr>
          <w:rFonts w:ascii="Arial" w:eastAsia="Arial" w:hAnsi="Arial" w:cs="Arial"/>
          <w:color w:val="222222"/>
          <w:sz w:val="24"/>
          <w:shd w:val="clear" w:color="auto" w:fill="FFFFFF"/>
        </w:rPr>
      </w:pPr>
    </w:p>
    <w:p w14:paraId="7C60EDE3" w14:textId="77777777" w:rsidR="004E59B9" w:rsidRDefault="004E59B9">
      <w:pPr>
        <w:spacing w:after="0" w:line="240" w:lineRule="auto"/>
        <w:ind w:left="1440"/>
        <w:rPr>
          <w:rFonts w:ascii="Arial" w:eastAsia="Arial" w:hAnsi="Arial" w:cs="Arial"/>
          <w:color w:val="222222"/>
          <w:sz w:val="24"/>
          <w:shd w:val="clear" w:color="auto" w:fill="FFFFFF"/>
        </w:rPr>
      </w:pPr>
    </w:p>
    <w:p w14:paraId="2D932191" w14:textId="77777777" w:rsidR="004E59B9" w:rsidRDefault="004E59B9">
      <w:pPr>
        <w:spacing w:after="0" w:line="240" w:lineRule="auto"/>
        <w:ind w:left="1440"/>
        <w:rPr>
          <w:rFonts w:ascii="Arial" w:eastAsia="Arial" w:hAnsi="Arial" w:cs="Arial"/>
          <w:color w:val="222222"/>
          <w:sz w:val="24"/>
          <w:shd w:val="clear" w:color="auto" w:fill="FFFFFF"/>
        </w:rPr>
      </w:pPr>
    </w:p>
    <w:p w14:paraId="007B7426" w14:textId="77777777" w:rsidR="004E59B9" w:rsidRDefault="00323A70">
      <w:pPr>
        <w:jc w:val="both"/>
        <w:rPr>
          <w:rFonts w:ascii="Times New Roman" w:eastAsia="Times New Roman" w:hAnsi="Times New Roman" w:cs="Times New Roman"/>
        </w:rPr>
      </w:pPr>
      <w:r>
        <w:object w:dxaOrig="8985" w:dyaOrig="3773" w14:anchorId="35372122">
          <v:rect id="rectole0000000002" o:spid="_x0000_i1027" style="width:449.15pt;height:189pt" o:ole="" o:preferrelative="t" stroked="f">
            <v:imagedata r:id="rId9" o:title=""/>
          </v:rect>
          <o:OLEObject Type="Embed" ProgID="StaticMetafile" ShapeID="rectole0000000002" DrawAspect="Content" ObjectID="_1744009900" r:id="rId10"/>
        </w:object>
      </w:r>
    </w:p>
    <w:p w14:paraId="1B237953" w14:textId="77777777" w:rsidR="004E59B9" w:rsidRDefault="004E59B9">
      <w:pPr>
        <w:jc w:val="both"/>
        <w:rPr>
          <w:rFonts w:ascii="Times New Roman" w:eastAsia="Times New Roman" w:hAnsi="Times New Roman" w:cs="Times New Roman"/>
        </w:rPr>
      </w:pPr>
    </w:p>
    <w:p w14:paraId="3AF21C60" w14:textId="77777777" w:rsidR="004E59B9" w:rsidRDefault="00323A70">
      <w:pPr>
        <w:jc w:val="both"/>
        <w:rPr>
          <w:rFonts w:ascii="Times New Roman" w:eastAsia="Times New Roman" w:hAnsi="Times New Roman" w:cs="Times New Roman"/>
        </w:rPr>
      </w:pPr>
      <w:r>
        <w:object w:dxaOrig="8942" w:dyaOrig="4176" w14:anchorId="1EFEE3CE">
          <v:rect id="rectole0000000003" o:spid="_x0000_i1028" style="width:447pt;height:209.15pt" o:ole="" o:preferrelative="t" stroked="f">
            <v:imagedata r:id="rId11" o:title=""/>
          </v:rect>
          <o:OLEObject Type="Embed" ProgID="StaticMetafile" ShapeID="rectole0000000003" DrawAspect="Content" ObjectID="_1744009901" r:id="rId12"/>
        </w:object>
      </w:r>
    </w:p>
    <w:p w14:paraId="75376F31" w14:textId="77777777" w:rsidR="004E59B9" w:rsidRDefault="004E59B9">
      <w:pPr>
        <w:jc w:val="both"/>
        <w:rPr>
          <w:rFonts w:ascii="Times New Roman" w:eastAsia="Times New Roman" w:hAnsi="Times New Roman" w:cs="Times New Roman"/>
        </w:rPr>
      </w:pPr>
    </w:p>
    <w:p w14:paraId="6AB1AAED" w14:textId="77777777" w:rsidR="004E59B9" w:rsidRDefault="00323A70">
      <w:pPr>
        <w:jc w:val="both"/>
        <w:rPr>
          <w:rFonts w:ascii="Times New Roman" w:eastAsia="Times New Roman" w:hAnsi="Times New Roman" w:cs="Times New Roman"/>
        </w:rPr>
      </w:pPr>
      <w:r>
        <w:object w:dxaOrig="8985" w:dyaOrig="3611" w14:anchorId="33761022">
          <v:rect id="rectole0000000004" o:spid="_x0000_i1029" style="width:449.15pt;height:180.45pt" o:ole="" o:preferrelative="t" stroked="f">
            <v:imagedata r:id="rId13" o:title=""/>
          </v:rect>
          <o:OLEObject Type="Embed" ProgID="StaticMetafile" ShapeID="rectole0000000004" DrawAspect="Content" ObjectID="_1744009902" r:id="rId14"/>
        </w:object>
      </w:r>
    </w:p>
    <w:p w14:paraId="3CF73751" w14:textId="77777777" w:rsidR="004E59B9" w:rsidRDefault="004E59B9">
      <w:pPr>
        <w:jc w:val="both"/>
        <w:rPr>
          <w:rFonts w:ascii="Times New Roman" w:eastAsia="Times New Roman" w:hAnsi="Times New Roman" w:cs="Times New Roman"/>
        </w:rPr>
      </w:pPr>
    </w:p>
    <w:p w14:paraId="7311E382" w14:textId="77777777" w:rsidR="004E59B9" w:rsidRDefault="00323A70">
      <w:pPr>
        <w:jc w:val="both"/>
        <w:rPr>
          <w:rFonts w:ascii="Times New Roman" w:eastAsia="Times New Roman" w:hAnsi="Times New Roman" w:cs="Times New Roman"/>
        </w:rPr>
      </w:pPr>
      <w:r>
        <w:object w:dxaOrig="8985" w:dyaOrig="4524" w14:anchorId="5355A7F7">
          <v:rect id="rectole0000000005" o:spid="_x0000_i1030" style="width:449.15pt;height:226.3pt" o:ole="" o:preferrelative="t" stroked="f">
            <v:imagedata r:id="rId15" o:title=""/>
          </v:rect>
          <o:OLEObject Type="Embed" ProgID="StaticMetafile" ShapeID="rectole0000000005" DrawAspect="Content" ObjectID="_1744009903" r:id="rId16"/>
        </w:object>
      </w:r>
    </w:p>
    <w:p w14:paraId="1051DE34" w14:textId="77777777" w:rsidR="004E59B9" w:rsidRDefault="004E59B9">
      <w:pPr>
        <w:jc w:val="both"/>
        <w:rPr>
          <w:rFonts w:ascii="Times New Roman" w:eastAsia="Times New Roman" w:hAnsi="Times New Roman" w:cs="Times New Roman"/>
        </w:rPr>
      </w:pPr>
    </w:p>
    <w:p w14:paraId="2FC61AA1" w14:textId="77777777" w:rsidR="004E59B9" w:rsidRDefault="004E59B9">
      <w:pPr>
        <w:spacing w:before="100" w:after="100" w:line="240" w:lineRule="auto"/>
        <w:jc w:val="both"/>
        <w:rPr>
          <w:rFonts w:ascii="Times New Roman" w:eastAsia="Times New Roman" w:hAnsi="Times New Roman" w:cs="Times New Roman"/>
          <w:color w:val="000000"/>
          <w:shd w:val="clear" w:color="auto" w:fill="FFFFFF"/>
        </w:rPr>
      </w:pPr>
    </w:p>
    <w:p w14:paraId="5DF84CA2" w14:textId="77777777" w:rsidR="004E59B9" w:rsidRDefault="004E59B9">
      <w:pPr>
        <w:jc w:val="both"/>
        <w:rPr>
          <w:rFonts w:ascii="Times New Roman" w:eastAsia="Times New Roman" w:hAnsi="Times New Roman" w:cs="Times New Roman"/>
        </w:rPr>
      </w:pPr>
    </w:p>
    <w:p w14:paraId="19A0BAE5" w14:textId="77777777" w:rsidR="004E59B9" w:rsidRDefault="00323A70">
      <w:pPr>
        <w:keepNext/>
        <w:keepLines/>
        <w:spacing w:before="240" w:after="0"/>
        <w:jc w:val="both"/>
        <w:rPr>
          <w:rFonts w:ascii="Times New Roman" w:eastAsia="Times New Roman" w:hAnsi="Times New Roman" w:cs="Times New Roman"/>
          <w:sz w:val="40"/>
        </w:rPr>
      </w:pPr>
      <w:r>
        <w:rPr>
          <w:rFonts w:ascii="Times New Roman" w:eastAsia="Times New Roman" w:hAnsi="Times New Roman" w:cs="Times New Roman"/>
          <w:sz w:val="40"/>
        </w:rPr>
        <w:t>Types of Transactions</w:t>
      </w:r>
    </w:p>
    <w:p w14:paraId="462EA714"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Unlike the other types of instructions and queries that are only of two types namely DDL and DML we have an additional type of transaction so the three types of transactions are as follows:</w:t>
      </w:r>
    </w:p>
    <w:p w14:paraId="06CC7379" w14:textId="77777777" w:rsidR="004E59B9" w:rsidRDefault="00323A70">
      <w:pPr>
        <w:numPr>
          <w:ilvl w:val="0"/>
          <w:numId w:val="8"/>
        </w:numPr>
        <w:ind w:left="720" w:hanging="360"/>
        <w:jc w:val="both"/>
        <w:rPr>
          <w:rFonts w:ascii="Times New Roman" w:eastAsia="Times New Roman" w:hAnsi="Times New Roman" w:cs="Times New Roman"/>
        </w:rPr>
      </w:pPr>
      <w:r>
        <w:rPr>
          <w:rFonts w:ascii="Times New Roman" w:eastAsia="Times New Roman" w:hAnsi="Times New Roman" w:cs="Times New Roman"/>
        </w:rPr>
        <w:t>DDL transactions</w:t>
      </w:r>
    </w:p>
    <w:p w14:paraId="6C76AE30" w14:textId="77777777" w:rsidR="004E59B9" w:rsidRDefault="00323A70">
      <w:pPr>
        <w:numPr>
          <w:ilvl w:val="0"/>
          <w:numId w:val="8"/>
        </w:numPr>
        <w:ind w:left="720" w:hanging="360"/>
        <w:jc w:val="both"/>
        <w:rPr>
          <w:rFonts w:ascii="Times New Roman" w:eastAsia="Times New Roman" w:hAnsi="Times New Roman" w:cs="Times New Roman"/>
        </w:rPr>
      </w:pPr>
      <w:r>
        <w:rPr>
          <w:rFonts w:ascii="Times New Roman" w:eastAsia="Times New Roman" w:hAnsi="Times New Roman" w:cs="Times New Roman"/>
        </w:rPr>
        <w:t>DML transactions</w:t>
      </w:r>
    </w:p>
    <w:p w14:paraId="20056159" w14:textId="77777777" w:rsidR="004E59B9" w:rsidRDefault="00323A70">
      <w:pPr>
        <w:numPr>
          <w:ilvl w:val="0"/>
          <w:numId w:val="8"/>
        </w:numPr>
        <w:ind w:left="720" w:hanging="360"/>
        <w:jc w:val="both"/>
        <w:rPr>
          <w:rFonts w:ascii="Times New Roman" w:eastAsia="Times New Roman" w:hAnsi="Times New Roman" w:cs="Times New Roman"/>
        </w:rPr>
      </w:pPr>
      <w:r>
        <w:rPr>
          <w:rFonts w:ascii="Times New Roman" w:eastAsia="Times New Roman" w:hAnsi="Times New Roman" w:cs="Times New Roman"/>
        </w:rPr>
        <w:t>Transactions control statements</w:t>
      </w:r>
    </w:p>
    <w:p w14:paraId="09745B31" w14:textId="77777777" w:rsidR="004E59B9" w:rsidRDefault="00323A70">
      <w:pPr>
        <w:keepNext/>
        <w:keepLines/>
        <w:spacing w:before="40" w:after="0"/>
        <w:jc w:val="both"/>
        <w:rPr>
          <w:rFonts w:ascii="Times New Roman" w:eastAsia="Times New Roman" w:hAnsi="Times New Roman" w:cs="Times New Roman"/>
          <w:sz w:val="32"/>
        </w:rPr>
      </w:pPr>
      <w:r>
        <w:rPr>
          <w:rFonts w:ascii="Times New Roman" w:eastAsia="Times New Roman" w:hAnsi="Times New Roman" w:cs="Times New Roman"/>
          <w:sz w:val="32"/>
        </w:rPr>
        <w:t>DML Transactions</w:t>
      </w:r>
    </w:p>
    <w:p w14:paraId="4FDB21B2"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Let us begin with the DML transactions.</w:t>
      </w:r>
    </w:p>
    <w:p w14:paraId="24A87AAA" w14:textId="77777777" w:rsidR="004E59B9" w:rsidRDefault="004E59B9">
      <w:pPr>
        <w:jc w:val="both"/>
        <w:rPr>
          <w:rFonts w:ascii="Times New Roman" w:eastAsia="Times New Roman" w:hAnsi="Times New Roman" w:cs="Times New Roman"/>
        </w:rPr>
      </w:pPr>
    </w:p>
    <w:p w14:paraId="6E768CCB" w14:textId="77777777" w:rsidR="004E59B9" w:rsidRDefault="00323A70">
      <w:pPr>
        <w:keepNext/>
        <w:keepLines/>
        <w:spacing w:before="40" w:after="0"/>
        <w:rPr>
          <w:rFonts w:ascii="Times New Roman" w:eastAsia="Times New Roman" w:hAnsi="Times New Roman" w:cs="Times New Roman"/>
          <w:sz w:val="32"/>
        </w:rPr>
      </w:pPr>
      <w:r>
        <w:rPr>
          <w:rFonts w:ascii="Times New Roman" w:eastAsia="Times New Roman" w:hAnsi="Times New Roman" w:cs="Times New Roman"/>
          <w:sz w:val="32"/>
        </w:rPr>
        <w:t>Transaction Format</w:t>
      </w:r>
    </w:p>
    <w:p w14:paraId="55043B0F"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The format of transaction is as follows:</w:t>
      </w:r>
    </w:p>
    <w:p w14:paraId="1E5A9D45"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Begin Transaction</w:t>
      </w:r>
    </w:p>
    <w:p w14:paraId="15502C59"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Sql queries (DDL or DML)</w:t>
      </w:r>
    </w:p>
    <w:p w14:paraId="3FC2025D"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Commit/Rollback</w:t>
      </w:r>
    </w:p>
    <w:p w14:paraId="10E16DD3"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A transaction can be either committed or rolled back</w:t>
      </w:r>
    </w:p>
    <w:p w14:paraId="333EE86F" w14:textId="77777777" w:rsidR="004E59B9" w:rsidRDefault="00323A70">
      <w:pPr>
        <w:keepNext/>
        <w:keepLines/>
        <w:spacing w:before="40" w:after="0"/>
        <w:rPr>
          <w:rFonts w:ascii="Times New Roman" w:eastAsia="Times New Roman" w:hAnsi="Times New Roman" w:cs="Times New Roman"/>
          <w:sz w:val="32"/>
        </w:rPr>
      </w:pPr>
      <w:r>
        <w:rPr>
          <w:rFonts w:ascii="Times New Roman" w:eastAsia="Times New Roman" w:hAnsi="Times New Roman" w:cs="Times New Roman"/>
          <w:sz w:val="32"/>
        </w:rPr>
        <w:lastRenderedPageBreak/>
        <w:t>Commit</w:t>
      </w:r>
    </w:p>
    <w:p w14:paraId="0F67A752"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Commit command is used to save all the changes that are made in the sql queries in the transaction. The queries that follow the begin transaction command are a part of the transaction.</w:t>
      </w:r>
    </w:p>
    <w:p w14:paraId="168AA2B9" w14:textId="77777777" w:rsidR="004E59B9" w:rsidRDefault="00323A70">
      <w:pPr>
        <w:keepNext/>
        <w:keepLines/>
        <w:spacing w:before="40" w:after="0"/>
        <w:rPr>
          <w:rFonts w:ascii="Times New Roman" w:eastAsia="Times New Roman" w:hAnsi="Times New Roman" w:cs="Times New Roman"/>
          <w:sz w:val="32"/>
        </w:rPr>
      </w:pPr>
      <w:r>
        <w:rPr>
          <w:rFonts w:ascii="Times New Roman" w:eastAsia="Times New Roman" w:hAnsi="Times New Roman" w:cs="Times New Roman"/>
          <w:sz w:val="32"/>
        </w:rPr>
        <w:t>Rollback</w:t>
      </w:r>
    </w:p>
    <w:p w14:paraId="5F9153F2"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Rollback takes the data back to the last save point or to the beginning of the transaction depending on the scenario, which means that all the changes since the last save-point are undone.</w:t>
      </w:r>
    </w:p>
    <w:p w14:paraId="654E425A" w14:textId="77777777" w:rsidR="004E59B9" w:rsidRDefault="004E59B9">
      <w:pPr>
        <w:jc w:val="both"/>
        <w:rPr>
          <w:rFonts w:ascii="Times New Roman" w:eastAsia="Times New Roman" w:hAnsi="Times New Roman" w:cs="Times New Roman"/>
        </w:rPr>
      </w:pPr>
    </w:p>
    <w:p w14:paraId="065475ED" w14:textId="77777777" w:rsidR="004E59B9" w:rsidRDefault="00323A70">
      <w:pPr>
        <w:jc w:val="both"/>
        <w:rPr>
          <w:rFonts w:ascii="Times New Roman" w:eastAsia="Times New Roman" w:hAnsi="Times New Roman" w:cs="Times New Roman"/>
        </w:rPr>
      </w:pPr>
      <w:r>
        <w:object w:dxaOrig="4564" w:dyaOrig="3816" w14:anchorId="181990BD">
          <v:rect id="rectole0000000006" o:spid="_x0000_i1031" style="width:228pt;height:190.7pt" o:ole="" o:preferrelative="t" stroked="f">
            <v:imagedata r:id="rId17" o:title=""/>
          </v:rect>
          <o:OLEObject Type="Embed" ProgID="StaticMetafile" ShapeID="rectole0000000006" DrawAspect="Content" ObjectID="_1744009904" r:id="rId18"/>
        </w:object>
      </w:r>
    </w:p>
    <w:p w14:paraId="713CC8E8" w14:textId="77777777" w:rsidR="004E59B9" w:rsidRDefault="004E59B9">
      <w:pPr>
        <w:jc w:val="both"/>
        <w:rPr>
          <w:rFonts w:ascii="Times New Roman" w:eastAsia="Times New Roman" w:hAnsi="Times New Roman" w:cs="Times New Roman"/>
        </w:rPr>
      </w:pPr>
    </w:p>
    <w:p w14:paraId="43F454E2" w14:textId="77777777" w:rsidR="004E59B9" w:rsidRDefault="004E59B9">
      <w:pPr>
        <w:jc w:val="both"/>
        <w:rPr>
          <w:rFonts w:ascii="Times New Roman" w:eastAsia="Times New Roman" w:hAnsi="Times New Roman" w:cs="Times New Roman"/>
        </w:rPr>
      </w:pPr>
    </w:p>
    <w:p w14:paraId="0F692B76" w14:textId="77777777" w:rsidR="004E59B9" w:rsidRDefault="00323A70">
      <w:pPr>
        <w:jc w:val="both"/>
        <w:rPr>
          <w:rFonts w:ascii="Times New Roman" w:eastAsia="Times New Roman" w:hAnsi="Times New Roman" w:cs="Times New Roman"/>
        </w:rPr>
      </w:pPr>
      <w:r>
        <w:object w:dxaOrig="8971" w:dyaOrig="3139" w14:anchorId="27D26C9E">
          <v:rect id="rectole0000000007" o:spid="_x0000_i1032" style="width:448.7pt;height:156.45pt" o:ole="" o:preferrelative="t" stroked="f">
            <v:imagedata r:id="rId19" o:title=""/>
          </v:rect>
          <o:OLEObject Type="Embed" ProgID="StaticMetafile" ShapeID="rectole0000000007" DrawAspect="Content" ObjectID="_1744009905" r:id="rId20"/>
        </w:object>
      </w:r>
    </w:p>
    <w:p w14:paraId="50B4FAAC"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 xml:space="preserve"> </w:t>
      </w:r>
    </w:p>
    <w:p w14:paraId="4A018A26" w14:textId="77777777" w:rsidR="004E59B9" w:rsidRDefault="004E59B9">
      <w:pPr>
        <w:rPr>
          <w:rFonts w:ascii="Times New Roman" w:eastAsia="Times New Roman" w:hAnsi="Times New Roman" w:cs="Times New Roman"/>
        </w:rPr>
      </w:pPr>
    </w:p>
    <w:p w14:paraId="381DC2B3" w14:textId="77777777" w:rsidR="004E59B9" w:rsidRDefault="004E59B9">
      <w:pPr>
        <w:jc w:val="both"/>
        <w:rPr>
          <w:rFonts w:ascii="Times New Roman" w:eastAsia="Times New Roman" w:hAnsi="Times New Roman" w:cs="Times New Roman"/>
        </w:rPr>
      </w:pPr>
    </w:p>
    <w:p w14:paraId="68C32045" w14:textId="77777777" w:rsidR="004E59B9" w:rsidRDefault="004E59B9">
      <w:pPr>
        <w:jc w:val="both"/>
        <w:rPr>
          <w:rFonts w:ascii="Times New Roman" w:eastAsia="Times New Roman" w:hAnsi="Times New Roman" w:cs="Times New Roman"/>
        </w:rPr>
      </w:pPr>
    </w:p>
    <w:p w14:paraId="20B9EFB4" w14:textId="77777777" w:rsidR="004E59B9" w:rsidRDefault="00323A70">
      <w:pPr>
        <w:jc w:val="both"/>
        <w:rPr>
          <w:rFonts w:ascii="Times New Roman" w:eastAsia="Times New Roman" w:hAnsi="Times New Roman" w:cs="Times New Roman"/>
        </w:rPr>
      </w:pPr>
      <w:r>
        <w:object w:dxaOrig="4622" w:dyaOrig="2779" w14:anchorId="4E9DA797">
          <v:rect id="rectole0000000008" o:spid="_x0000_i1033" style="width:231pt;height:138.85pt" o:ole="" o:preferrelative="t" stroked="f">
            <v:imagedata r:id="rId21" o:title=""/>
          </v:rect>
          <o:OLEObject Type="Embed" ProgID="StaticMetafile" ShapeID="rectole0000000008" DrawAspect="Content" ObjectID="_1744009906" r:id="rId22"/>
        </w:object>
      </w:r>
    </w:p>
    <w:p w14:paraId="182D90CE" w14:textId="77777777" w:rsidR="004E59B9" w:rsidRDefault="004E59B9">
      <w:pPr>
        <w:jc w:val="both"/>
        <w:rPr>
          <w:rFonts w:ascii="Times New Roman" w:eastAsia="Times New Roman" w:hAnsi="Times New Roman" w:cs="Times New Roman"/>
        </w:rPr>
      </w:pPr>
    </w:p>
    <w:p w14:paraId="2718DC18" w14:textId="77777777" w:rsidR="004E59B9" w:rsidRDefault="00323A70">
      <w:pPr>
        <w:jc w:val="both"/>
        <w:rPr>
          <w:rFonts w:ascii="Times New Roman" w:eastAsia="Times New Roman" w:hAnsi="Times New Roman" w:cs="Times New Roman"/>
        </w:rPr>
      </w:pPr>
      <w:r>
        <w:rPr>
          <w:rFonts w:ascii="Times New Roman" w:eastAsia="Times New Roman" w:hAnsi="Times New Roman" w:cs="Times New Roman"/>
        </w:rPr>
        <w:t xml:space="preserve">Similarly, we can apply this to any of the DML queries. Before moving forward, let us see that every rollback must have a corresponding begin transaction. Because once a transaction has been committed it cannot be rolled back it is a permanent change in the database. </w:t>
      </w:r>
    </w:p>
    <w:p w14:paraId="7FC05377" w14:textId="77777777" w:rsidR="004E59B9" w:rsidRDefault="004E59B9">
      <w:pPr>
        <w:jc w:val="both"/>
        <w:rPr>
          <w:rFonts w:ascii="Times New Roman" w:eastAsia="Times New Roman" w:hAnsi="Times New Roman" w:cs="Times New Roman"/>
        </w:rPr>
      </w:pPr>
    </w:p>
    <w:p w14:paraId="6BFE0C16" w14:textId="78E8A0BE" w:rsidR="004E59B9" w:rsidRPr="00323A70" w:rsidRDefault="00323A70">
      <w:pPr>
        <w:jc w:val="both"/>
        <w:rPr>
          <w:rFonts w:ascii="Times New Roman" w:eastAsia="Times New Roman" w:hAnsi="Times New Roman" w:cs="Times New Roman"/>
        </w:rPr>
      </w:pPr>
      <w:r>
        <w:object w:dxaOrig="7689" w:dyaOrig="2880" w14:anchorId="11331C8E">
          <v:rect id="rectole0000000009" o:spid="_x0000_i1034" style="width:384pt;height:2in" o:ole="" o:preferrelative="t" stroked="f">
            <v:imagedata r:id="rId23" o:title=""/>
          </v:rect>
          <o:OLEObject Type="Embed" ProgID="StaticMetafile" ShapeID="rectole0000000009" DrawAspect="Content" ObjectID="_1744009907" r:id="rId24"/>
        </w:object>
      </w:r>
    </w:p>
    <w:p w14:paraId="26FA8ABD" w14:textId="77777777" w:rsidR="004E59B9" w:rsidRDefault="004E59B9">
      <w:pPr>
        <w:jc w:val="both"/>
        <w:rPr>
          <w:rFonts w:ascii="Times New Roman" w:eastAsia="Times New Roman" w:hAnsi="Times New Roman" w:cs="Times New Roman"/>
        </w:rPr>
      </w:pPr>
    </w:p>
    <w:p w14:paraId="74A94BB9" w14:textId="77777777" w:rsidR="004E59B9" w:rsidRDefault="00323A70">
      <w:pPr>
        <w:keepNext/>
        <w:keepLines/>
        <w:spacing w:before="240" w:after="0"/>
        <w:rPr>
          <w:rFonts w:ascii="Times New Roman" w:eastAsia="Times New Roman" w:hAnsi="Times New Roman" w:cs="Times New Roman"/>
          <w:sz w:val="32"/>
        </w:rPr>
      </w:pPr>
      <w:r>
        <w:rPr>
          <w:rFonts w:ascii="Times New Roman" w:eastAsia="Times New Roman" w:hAnsi="Times New Roman" w:cs="Times New Roman"/>
          <w:sz w:val="32"/>
        </w:rPr>
        <w:t>Transactions in Stored Procedures:</w:t>
      </w:r>
    </w:p>
    <w:p w14:paraId="1DCAFAF6"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In the following code you will see “save transaction” in the code this is used to create a save point in the transaction it is a point in the transaction where in case of roll back the transaction should roll back to i.e. the changes will be undone till this point in the transaction.</w:t>
      </w:r>
    </w:p>
    <w:p w14:paraId="0F0A617F" w14:textId="77777777" w:rsidR="004E59B9" w:rsidRDefault="004E59B9">
      <w:pPr>
        <w:rPr>
          <w:rFonts w:ascii="Times New Roman" w:eastAsia="Times New Roman" w:hAnsi="Times New Roman" w:cs="Times New Roman"/>
        </w:rPr>
      </w:pPr>
    </w:p>
    <w:p w14:paraId="1C4B0C79" w14:textId="77777777" w:rsidR="004E59B9" w:rsidRDefault="00323A70">
      <w:pPr>
        <w:rPr>
          <w:rFonts w:ascii="Calibri" w:eastAsia="Calibri" w:hAnsi="Calibri" w:cs="Calibri"/>
        </w:rPr>
      </w:pPr>
      <w:r>
        <w:rPr>
          <w:rFonts w:ascii="Times New Roman" w:eastAsia="Times New Roman" w:hAnsi="Times New Roman" w:cs="Times New Roman"/>
        </w:rPr>
        <w:t xml:space="preserve">See </w:t>
      </w:r>
      <w:hyperlink r:id="rId25">
        <w:r>
          <w:rPr>
            <w:rFonts w:ascii="Calibri" w:eastAsia="Calibri" w:hAnsi="Calibri" w:cs="Calibri"/>
            <w:color w:val="0000FF"/>
            <w:u w:val="single"/>
          </w:rPr>
          <w:t>https://docs.microsoft.com/en-us/sql/t-sql/functions/trancount-transact-sql?view=sql-server-2017</w:t>
        </w:r>
      </w:hyperlink>
    </w:p>
    <w:p w14:paraId="062A2E71" w14:textId="77777777" w:rsidR="004E59B9" w:rsidRDefault="00323A70">
      <w:pPr>
        <w:rPr>
          <w:rFonts w:ascii="Times New Roman" w:eastAsia="Times New Roman" w:hAnsi="Times New Roman" w:cs="Times New Roman"/>
        </w:rPr>
      </w:pPr>
      <w:r>
        <w:rPr>
          <w:rFonts w:ascii="Calibri" w:eastAsia="Calibri" w:hAnsi="Calibri" w:cs="Calibri"/>
        </w:rPr>
        <w:t xml:space="preserve">For </w:t>
      </w:r>
      <w:r>
        <w:rPr>
          <w:rFonts w:ascii="Calibri" w:eastAsia="Calibri" w:hAnsi="Calibri" w:cs="Calibri"/>
          <w:b/>
          <w:sz w:val="32"/>
        </w:rPr>
        <w:t>@@trancount</w:t>
      </w:r>
    </w:p>
    <w:p w14:paraId="1B44462C" w14:textId="77777777" w:rsidR="004E59B9" w:rsidRDefault="00323A70">
      <w:pPr>
        <w:rPr>
          <w:rFonts w:ascii="Times New Roman" w:eastAsia="Times New Roman" w:hAnsi="Times New Roman" w:cs="Times New Roman"/>
        </w:rPr>
      </w:pPr>
      <w:r>
        <w:object w:dxaOrig="8740" w:dyaOrig="6004" w14:anchorId="70DB3F1C">
          <v:rect id="rectole0000000010" o:spid="_x0000_i1035" style="width:437.15pt;height:300pt" o:ole="" o:preferrelative="t" stroked="f">
            <v:imagedata r:id="rId26" o:title=""/>
          </v:rect>
          <o:OLEObject Type="Embed" ProgID="StaticMetafile" ShapeID="rectole0000000010" DrawAspect="Content" ObjectID="_1744009908" r:id="rId27"/>
        </w:object>
      </w:r>
    </w:p>
    <w:p w14:paraId="2544C467" w14:textId="77777777" w:rsidR="004E59B9" w:rsidRDefault="00323A70">
      <w:pPr>
        <w:rPr>
          <w:rFonts w:ascii="Times New Roman" w:eastAsia="Times New Roman" w:hAnsi="Times New Roman" w:cs="Times New Roman"/>
        </w:rPr>
      </w:pPr>
      <w:r>
        <w:object w:dxaOrig="6681" w:dyaOrig="2736" w14:anchorId="261118F9">
          <v:rect id="rectole0000000011" o:spid="_x0000_i1036" style="width:333.85pt;height:137.15pt" o:ole="" o:preferrelative="t" stroked="f">
            <v:imagedata r:id="rId28" o:title=""/>
          </v:rect>
          <o:OLEObject Type="Embed" ProgID="StaticMetafile" ShapeID="rectole0000000011" DrawAspect="Content" ObjectID="_1744009909" r:id="rId29"/>
        </w:object>
      </w:r>
    </w:p>
    <w:p w14:paraId="5A2F62A8" w14:textId="77777777" w:rsidR="004E59B9" w:rsidRDefault="00323A70">
      <w:pPr>
        <w:rPr>
          <w:rFonts w:ascii="Times New Roman" w:eastAsia="Times New Roman" w:hAnsi="Times New Roman" w:cs="Times New Roman"/>
        </w:rPr>
      </w:pPr>
      <w:r>
        <w:object w:dxaOrig="6249" w:dyaOrig="3038" w14:anchorId="78F7CF69">
          <v:rect id="rectole0000000012" o:spid="_x0000_i1037" style="width:312pt;height:152.15pt" o:ole="" o:preferrelative="t" stroked="f">
            <v:imagedata r:id="rId30" o:title=""/>
          </v:rect>
          <o:OLEObject Type="Embed" ProgID="StaticMetafile" ShapeID="rectole0000000012" DrawAspect="Content" ObjectID="_1744009910" r:id="rId31"/>
        </w:object>
      </w:r>
    </w:p>
    <w:p w14:paraId="66E8AC8F" w14:textId="77777777" w:rsidR="004E59B9" w:rsidRDefault="00323A70">
      <w:pPr>
        <w:rPr>
          <w:rFonts w:ascii="Times New Roman" w:eastAsia="Times New Roman" w:hAnsi="Times New Roman" w:cs="Times New Roman"/>
        </w:rPr>
      </w:pPr>
      <w:r>
        <w:object w:dxaOrig="6408" w:dyaOrig="3844" w14:anchorId="55DCEFDF">
          <v:rect id="rectole0000000013" o:spid="_x0000_i1038" style="width:320.55pt;height:192.45pt" o:ole="" o:preferrelative="t" stroked="f">
            <v:imagedata r:id="rId32" o:title=""/>
          </v:rect>
          <o:OLEObject Type="Embed" ProgID="StaticMetafile" ShapeID="rectole0000000013" DrawAspect="Content" ObjectID="_1744009911" r:id="rId33"/>
        </w:object>
      </w:r>
    </w:p>
    <w:p w14:paraId="0730C883" w14:textId="77777777" w:rsidR="004E59B9" w:rsidRDefault="00323A70">
      <w:pPr>
        <w:keepNext/>
        <w:keepLines/>
        <w:spacing w:before="240" w:after="0"/>
        <w:rPr>
          <w:rFonts w:ascii="Times New Roman" w:eastAsia="Times New Roman" w:hAnsi="Times New Roman" w:cs="Times New Roman"/>
          <w:sz w:val="32"/>
        </w:rPr>
      </w:pPr>
      <w:r>
        <w:rPr>
          <w:rFonts w:ascii="Times New Roman" w:eastAsia="Times New Roman" w:hAnsi="Times New Roman" w:cs="Times New Roman"/>
          <w:sz w:val="32"/>
        </w:rPr>
        <w:t>Transactions with/without Locks:</w:t>
      </w:r>
    </w:p>
    <w:p w14:paraId="758905E7"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Transaction with no locks don’t allow multiple command s to be run on the same data set however in case of transactions with no locks allow you to run multiple commands on the same data set.</w:t>
      </w:r>
    </w:p>
    <w:p w14:paraId="24B47797" w14:textId="77777777" w:rsidR="004E59B9" w:rsidRDefault="00323A70">
      <w:pPr>
        <w:rPr>
          <w:rFonts w:ascii="Times New Roman" w:eastAsia="Times New Roman" w:hAnsi="Times New Roman" w:cs="Times New Roman"/>
          <w:sz w:val="32"/>
        </w:rPr>
      </w:pPr>
      <w:r>
        <w:rPr>
          <w:rFonts w:ascii="Times New Roman" w:eastAsia="Times New Roman" w:hAnsi="Times New Roman" w:cs="Times New Roman"/>
          <w:sz w:val="32"/>
        </w:rPr>
        <w:t>Note:</w:t>
      </w:r>
    </w:p>
    <w:p w14:paraId="3A5C9B52" w14:textId="77777777" w:rsidR="004E59B9" w:rsidRDefault="00323A70">
      <w:pPr>
        <w:rPr>
          <w:rFonts w:ascii="Times New Roman" w:eastAsia="Times New Roman" w:hAnsi="Times New Roman" w:cs="Times New Roman"/>
        </w:rPr>
      </w:pPr>
      <w:r>
        <w:rPr>
          <w:rFonts w:ascii="Times New Roman" w:eastAsia="Times New Roman" w:hAnsi="Times New Roman" w:cs="Times New Roman"/>
        </w:rPr>
        <w:t>In case of nested transactions, the rollback takes back to the outer most transactions.</w:t>
      </w:r>
    </w:p>
    <w:p w14:paraId="0DBF6CDD" w14:textId="77777777" w:rsidR="004E59B9" w:rsidRDefault="004E59B9">
      <w:pPr>
        <w:rPr>
          <w:rFonts w:ascii="Times New Roman" w:eastAsia="Times New Roman" w:hAnsi="Times New Roman" w:cs="Times New Roman"/>
        </w:rPr>
      </w:pPr>
    </w:p>
    <w:sectPr w:rsidR="004E5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967A2"/>
    <w:multiLevelType w:val="multilevel"/>
    <w:tmpl w:val="E318B3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AF15F69"/>
    <w:multiLevelType w:val="multilevel"/>
    <w:tmpl w:val="194036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E5E0F9E"/>
    <w:multiLevelType w:val="multilevel"/>
    <w:tmpl w:val="C68460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6B4ADC"/>
    <w:multiLevelType w:val="multilevel"/>
    <w:tmpl w:val="2056E7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A5E7916"/>
    <w:multiLevelType w:val="multilevel"/>
    <w:tmpl w:val="097663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0052D8B"/>
    <w:multiLevelType w:val="multilevel"/>
    <w:tmpl w:val="E5DE0F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3472AD8"/>
    <w:multiLevelType w:val="multilevel"/>
    <w:tmpl w:val="D73CDA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5BE440A"/>
    <w:multiLevelType w:val="multilevel"/>
    <w:tmpl w:val="0F8CE9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5"/>
  </w:num>
  <w:num w:numId="4">
    <w:abstractNumId w:val="4"/>
  </w:num>
  <w:num w:numId="5">
    <w:abstractNumId w:val="2"/>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2"/>
  </w:compat>
  <w:docVars>
    <w:docVar w:name="__Grammarly_42____i" w:val="H4sIAAAAAAAEAKtWckksSQxILCpxzi/NK1GyMqwFAAEhoTITAAAA"/>
    <w:docVar w:name="__Grammarly_42___1" w:val="H4sIAAAAAAAEAKtWcslP9kxRslIyNDYyMzcztzCzNDOzNDEzNjdV0lEKTi0uzszPAykwrAUALVIVaiwAAAA="/>
  </w:docVars>
  <w:rsids>
    <w:rsidRoot w:val="004E59B9"/>
    <w:rsid w:val="00061839"/>
    <w:rsid w:val="00143B20"/>
    <w:rsid w:val="00323A70"/>
    <w:rsid w:val="004E59B9"/>
    <w:rsid w:val="00732DF6"/>
    <w:rsid w:val="00F13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D3BB"/>
  <w15:docId w15:val="{0084E7A8-CD6A-43C1-856E-433F37D1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7.bin"/><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hyperlink" Target="https://docs.microsoft.com/en-us/sql/t-sql/functions/trancount-transact-sql?view=sql-server-2017" TargetMode="External"/><Relationship Id="rId33"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oleObject" Target="embeddings/oleObject10.bin"/><Relationship Id="rId32"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2.png"/><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1.bin"/><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10</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ZEHRA BATOOL</cp:lastModifiedBy>
  <cp:revision>6</cp:revision>
  <dcterms:created xsi:type="dcterms:W3CDTF">2021-06-09T02:18:00Z</dcterms:created>
  <dcterms:modified xsi:type="dcterms:W3CDTF">2023-04-26T05:25:00Z</dcterms:modified>
</cp:coreProperties>
</file>