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7080" w:rsidRPr="00900109" w:rsidRDefault="00BF7080" w:rsidP="00BF7080">
      <w:pPr>
        <w:jc w:val="center"/>
        <w:rPr>
          <w:sz w:val="24"/>
          <w:szCs w:val="24"/>
          <w:u w:val="single"/>
        </w:rPr>
      </w:pPr>
      <w:r w:rsidRPr="00900109">
        <w:rPr>
          <w:sz w:val="24"/>
          <w:szCs w:val="24"/>
          <w:u w:val="single"/>
        </w:rPr>
        <w:t>Book Review on “The Sole Spokesman Jinnah, the Muslim League and the Demand for Pakistan”</w:t>
      </w:r>
    </w:p>
    <w:p w:rsidR="009F64E8" w:rsidRPr="00900109" w:rsidRDefault="00BF7080" w:rsidP="00BF7080">
      <w:pPr>
        <w:rPr>
          <w:b/>
          <w:sz w:val="24"/>
          <w:szCs w:val="24"/>
        </w:rPr>
      </w:pPr>
      <w:r w:rsidRPr="00900109">
        <w:rPr>
          <w:b/>
          <w:sz w:val="24"/>
          <w:szCs w:val="24"/>
        </w:rPr>
        <w:t>Ammar Ahmed</w:t>
      </w:r>
      <w:r w:rsidRPr="00900109">
        <w:rPr>
          <w:b/>
          <w:sz w:val="24"/>
          <w:szCs w:val="24"/>
        </w:rPr>
        <w:tab/>
      </w:r>
      <w:r w:rsidRPr="00900109">
        <w:rPr>
          <w:b/>
          <w:sz w:val="24"/>
          <w:szCs w:val="24"/>
        </w:rPr>
        <w:tab/>
      </w:r>
      <w:r w:rsidR="00E24435" w:rsidRPr="00E24435">
        <w:rPr>
          <w:sz w:val="24"/>
          <w:szCs w:val="24"/>
          <w:u w:val="single"/>
        </w:rPr>
        <w:t>1: Jinnah between the Wars Section 2</w:t>
      </w:r>
      <w:r w:rsidRPr="00900109">
        <w:rPr>
          <w:b/>
          <w:sz w:val="24"/>
          <w:szCs w:val="24"/>
        </w:rPr>
        <w:tab/>
      </w:r>
      <w:r w:rsidRPr="00900109">
        <w:rPr>
          <w:b/>
          <w:sz w:val="24"/>
          <w:szCs w:val="24"/>
        </w:rPr>
        <w:tab/>
        <w:t>20L-0961</w:t>
      </w:r>
    </w:p>
    <w:p w:rsidR="00BF7080" w:rsidRPr="00900109" w:rsidRDefault="00BF7080" w:rsidP="00BF7080">
      <w:pPr>
        <w:rPr>
          <w:b/>
          <w:sz w:val="28"/>
        </w:rPr>
      </w:pPr>
      <w:r w:rsidRPr="00900109">
        <w:rPr>
          <w:b/>
          <w:sz w:val="24"/>
          <w:szCs w:val="24"/>
        </w:rPr>
        <w:t>BDS-2A</w:t>
      </w:r>
    </w:p>
    <w:p w:rsidR="00BF7080" w:rsidRDefault="00BF7080" w:rsidP="00BF7080">
      <w:pPr>
        <w:rPr>
          <w:sz w:val="28"/>
        </w:rPr>
      </w:pPr>
    </w:p>
    <w:p w:rsidR="00E24435" w:rsidRDefault="00E24435" w:rsidP="004D76FD">
      <w:pPr>
        <w:autoSpaceDE w:val="0"/>
        <w:autoSpaceDN w:val="0"/>
        <w:adjustRightInd w:val="0"/>
        <w:spacing w:after="0" w:line="240" w:lineRule="auto"/>
      </w:pPr>
      <w:r>
        <w:t>Brief Introduction to my Book Review:</w:t>
      </w:r>
    </w:p>
    <w:p w:rsidR="00E24435" w:rsidRDefault="00E24435" w:rsidP="004D76FD">
      <w:pPr>
        <w:autoSpaceDE w:val="0"/>
        <w:autoSpaceDN w:val="0"/>
        <w:adjustRightInd w:val="0"/>
        <w:spacing w:after="0" w:line="240" w:lineRule="auto"/>
      </w:pPr>
      <w:r>
        <w:t>In this section we can see that Government of India Act is being discussed, with its impact on Muslim view of Politics, also how Jinnah did tackle problems being presented to him.</w:t>
      </w:r>
    </w:p>
    <w:p w:rsidR="00E24435" w:rsidRDefault="00E24435" w:rsidP="004D76FD">
      <w:pPr>
        <w:autoSpaceDE w:val="0"/>
        <w:autoSpaceDN w:val="0"/>
        <w:adjustRightInd w:val="0"/>
        <w:spacing w:after="0" w:line="240" w:lineRule="auto"/>
      </w:pPr>
    </w:p>
    <w:p w:rsidR="00E24435" w:rsidRDefault="00E24435" w:rsidP="004D76FD">
      <w:pPr>
        <w:autoSpaceDE w:val="0"/>
        <w:autoSpaceDN w:val="0"/>
        <w:adjustRightInd w:val="0"/>
        <w:spacing w:after="0" w:line="240" w:lineRule="auto"/>
      </w:pPr>
      <w:r>
        <w:t>Summary:</w:t>
      </w:r>
    </w:p>
    <w:p w:rsidR="00A85125" w:rsidRDefault="00EA6401" w:rsidP="004D76FD">
      <w:pPr>
        <w:autoSpaceDE w:val="0"/>
        <w:autoSpaceDN w:val="0"/>
        <w:adjustRightInd w:val="0"/>
        <w:spacing w:after="0" w:line="240" w:lineRule="auto"/>
        <w:rPr>
          <w:rFonts w:cstheme="minorHAnsi"/>
        </w:rPr>
      </w:pPr>
      <w:r>
        <w:t xml:space="preserve">1935 Government of India Act, with the Communal Award were passed. Complete responsibility was still something very far away. Giving ‘Provincial Autonomy’ was a measure to remove the center, and they themselves stayed at the top of the equation. They had practiced this measure to keep their own </w:t>
      </w:r>
      <w:bookmarkStart w:id="0" w:name="_GoBack"/>
      <w:r>
        <w:t>position</w:t>
      </w:r>
      <w:bookmarkEnd w:id="0"/>
      <w:r>
        <w:t xml:space="preserve">. Dominion was not guaranteed in the Act. The elections </w:t>
      </w:r>
      <w:r w:rsidR="00C72047">
        <w:t xml:space="preserve">would </w:t>
      </w:r>
      <w:r>
        <w:t>be taken, only after 1</w:t>
      </w:r>
      <w:r w:rsidRPr="00EA6401">
        <w:rPr>
          <w:vertAlign w:val="superscript"/>
        </w:rPr>
        <w:t>1</w:t>
      </w:r>
      <w:r>
        <w:t>/</w:t>
      </w:r>
      <w:r w:rsidRPr="00EA6401">
        <w:rPr>
          <w:vertAlign w:val="subscript"/>
        </w:rPr>
        <w:t>2</w:t>
      </w:r>
      <w:r>
        <w:t xml:space="preserve"> of the Indian States had agreed.</w:t>
      </w:r>
      <w:r w:rsidR="00900109">
        <w:t xml:space="preserve"> </w:t>
      </w:r>
      <w:r w:rsidR="00C33B8A">
        <w:t xml:space="preserve">The act acted more as a safeguard to the British rule, </w:t>
      </w:r>
      <w:r w:rsidR="00900109">
        <w:t xml:space="preserve">British were to still hold their rule at the center. Federal Legislature powers were limited, most of the budget was kept away from their vote, 94 points of the Act gave Viceroy </w:t>
      </w:r>
      <w:r w:rsidR="00C72047">
        <w:t>Power</w:t>
      </w:r>
      <w:r w:rsidR="00900109">
        <w:t xml:space="preserve"> of decision, </w:t>
      </w:r>
      <w:r w:rsidR="00C33B8A">
        <w:t xml:space="preserve">and the </w:t>
      </w:r>
      <w:r w:rsidR="00C72047">
        <w:t>Section</w:t>
      </w:r>
      <w:r w:rsidR="00900109">
        <w:t xml:space="preserve"> 102 gave Viceroy </w:t>
      </w:r>
      <w:r w:rsidR="00C72047">
        <w:t>Power</w:t>
      </w:r>
      <w:r w:rsidR="00900109">
        <w:t xml:space="preserve"> to direct the federal legislature to make laws under an emergency, an example of limited provincial autonomy.</w:t>
      </w:r>
      <w:r w:rsidR="00C72047">
        <w:t xml:space="preserve"> </w:t>
      </w:r>
      <w:r w:rsidR="00CB49B5">
        <w:t xml:space="preserve">In the election people </w:t>
      </w:r>
      <w:r w:rsidR="00925CD5">
        <w:t xml:space="preserve">had to vote as a </w:t>
      </w:r>
      <w:r w:rsidR="00C72047">
        <w:t>group and accept one leader, for Muslim League to</w:t>
      </w:r>
      <w:r w:rsidR="00C33B8A">
        <w:t xml:space="preserve"> be united against the Congress</w:t>
      </w:r>
      <w:r w:rsidR="00C72047">
        <w:t>.</w:t>
      </w:r>
      <w:r w:rsidR="00C33B8A">
        <w:t xml:space="preserve"> Jinnah</w:t>
      </w:r>
      <w:r w:rsidR="00C72047">
        <w:t xml:space="preserve"> did not like the Act as British were at the top of the equation almost always. Thus Congress and Jinnah could later join to attack </w:t>
      </w:r>
      <w:r w:rsidR="00AD5A84">
        <w:t>from</w:t>
      </w:r>
      <w:r w:rsidR="00C72047">
        <w:t xml:space="preserve"> their both sides to remove British from the Center.</w:t>
      </w:r>
      <w:r w:rsidR="00AD5A84">
        <w:t xml:space="preserve"> </w:t>
      </w:r>
      <w:r w:rsidR="00C33B8A">
        <w:t>Jinnah was also said to not know about provincial politics till then</w:t>
      </w:r>
      <w:r w:rsidR="00AD5A84">
        <w:t xml:space="preserve">. </w:t>
      </w:r>
      <w:r w:rsidR="00A85125">
        <w:t>Jinnah tried to get control of Punjab with Fazl-i-Husain, only to achieve no</w:t>
      </w:r>
      <w:r w:rsidR="00823A7C">
        <w:t>thing.</w:t>
      </w:r>
      <w:r w:rsidR="00925CD5">
        <w:t xml:space="preserve"> Fazl-i-Husain had a bad image of Jinnah, being a headstrong politician but with failed planning</w:t>
      </w:r>
      <w:r w:rsidR="00A85125">
        <w:t>.</w:t>
      </w:r>
      <w:r w:rsidR="00823A7C">
        <w:t xml:space="preserve"> Any demand for the separate electorate would divide the interests of Muslims and Hindus.</w:t>
      </w:r>
      <w:r w:rsidR="00925CD5">
        <w:t xml:space="preserve"> </w:t>
      </w:r>
      <w:r w:rsidR="00823A7C">
        <w:t>Jinnah decide to set up the Bengal League under United</w:t>
      </w:r>
      <w:r w:rsidR="00925CD5">
        <w:t xml:space="preserve"> Muslim Party and Krishak Praja</w:t>
      </w:r>
      <w:r w:rsidR="00823A7C">
        <w:t>.</w:t>
      </w:r>
      <w:r w:rsidR="004D76FD">
        <w:t xml:space="preserve"> He </w:t>
      </w:r>
      <w:r w:rsidR="00925CD5">
        <w:t xml:space="preserve">then </w:t>
      </w:r>
      <w:r w:rsidR="004D76FD">
        <w:t xml:space="preserve">settled </w:t>
      </w:r>
      <w:r w:rsidR="00925CD5">
        <w:t>the United Muslim</w:t>
      </w:r>
      <w:r w:rsidR="004D76FD">
        <w:t xml:space="preserve">, they later joined the M.L, and thus they could have some control over Bengal. </w:t>
      </w:r>
      <w:r w:rsidR="004D76FD">
        <w:rPr>
          <w:rFonts w:cstheme="minorHAnsi"/>
        </w:rPr>
        <w:t>Jinnah also had less success in the Sindh, in 1936 he tried to create a League Parliamentary Board in Sindh only to fail, even though with 72% Muslim presence.</w:t>
      </w:r>
      <w:r w:rsidR="00F66A35">
        <w:rPr>
          <w:rFonts w:cstheme="minorHAnsi"/>
        </w:rPr>
        <w:t xml:space="preserve"> He also abandoned hopes on the N.W.F.P, because of the presence of Congress-liking Khudai Khidmatgars. </w:t>
      </w:r>
      <w:r w:rsidR="00840DFA">
        <w:rPr>
          <w:rFonts w:cstheme="minorHAnsi"/>
        </w:rPr>
        <w:t xml:space="preserve">In the Uttar </w:t>
      </w:r>
      <w:r w:rsidR="00E24435">
        <w:rPr>
          <w:rFonts w:cstheme="minorHAnsi"/>
        </w:rPr>
        <w:t>Pradesh</w:t>
      </w:r>
      <w:r w:rsidR="00840DFA">
        <w:rPr>
          <w:rFonts w:cstheme="minorHAnsi"/>
        </w:rPr>
        <w:t xml:space="preserve">, Congress emerged as largest party in Assembly, Muslim League had its only success in the U.P. </w:t>
      </w:r>
    </w:p>
    <w:p w:rsidR="00840DFA" w:rsidRDefault="00840DFA" w:rsidP="004D76FD">
      <w:pPr>
        <w:autoSpaceDE w:val="0"/>
        <w:autoSpaceDN w:val="0"/>
        <w:adjustRightInd w:val="0"/>
        <w:spacing w:after="0" w:line="240" w:lineRule="auto"/>
        <w:rPr>
          <w:rFonts w:cstheme="minorHAnsi"/>
        </w:rPr>
      </w:pPr>
    </w:p>
    <w:p w:rsidR="00840DFA" w:rsidRDefault="00840DFA" w:rsidP="004D76FD">
      <w:pPr>
        <w:autoSpaceDE w:val="0"/>
        <w:autoSpaceDN w:val="0"/>
        <w:adjustRightInd w:val="0"/>
        <w:spacing w:after="0" w:line="240" w:lineRule="auto"/>
        <w:rPr>
          <w:rFonts w:cstheme="minorHAnsi"/>
        </w:rPr>
      </w:pPr>
    </w:p>
    <w:p w:rsidR="00840DFA" w:rsidRDefault="00840DFA" w:rsidP="004D76FD">
      <w:pPr>
        <w:autoSpaceDE w:val="0"/>
        <w:autoSpaceDN w:val="0"/>
        <w:adjustRightInd w:val="0"/>
        <w:spacing w:after="0" w:line="240" w:lineRule="auto"/>
        <w:rPr>
          <w:rFonts w:cstheme="minorHAnsi"/>
        </w:rPr>
      </w:pPr>
    </w:p>
    <w:p w:rsidR="00840DFA" w:rsidRDefault="00840DFA" w:rsidP="004D76FD">
      <w:pPr>
        <w:autoSpaceDE w:val="0"/>
        <w:autoSpaceDN w:val="0"/>
        <w:adjustRightInd w:val="0"/>
        <w:spacing w:after="0" w:line="240" w:lineRule="auto"/>
        <w:rPr>
          <w:rFonts w:cstheme="minorHAnsi"/>
        </w:rPr>
      </w:pPr>
      <w:r>
        <w:rPr>
          <w:rFonts w:cstheme="minorHAnsi"/>
        </w:rPr>
        <w:t xml:space="preserve">Conclusion: </w:t>
      </w:r>
    </w:p>
    <w:p w:rsidR="00840DFA" w:rsidRPr="004D76FD" w:rsidRDefault="00840DFA" w:rsidP="004D76FD">
      <w:pPr>
        <w:autoSpaceDE w:val="0"/>
        <w:autoSpaceDN w:val="0"/>
        <w:adjustRightInd w:val="0"/>
        <w:spacing w:after="0" w:line="240" w:lineRule="auto"/>
        <w:rPr>
          <w:rFonts w:cstheme="minorHAnsi"/>
        </w:rPr>
      </w:pPr>
      <w:r>
        <w:rPr>
          <w:rFonts w:cstheme="minorHAnsi"/>
        </w:rPr>
        <w:t xml:space="preserve">The elections of 1937 did damage the foundation for which Jinnah had built his strategy. Congress showed what they could do by themselves. Bengal was not taken by the M.L even though they had a chance. Jinnah was but a “Master of the Slow Game”, according to Ayesha Jalal in her Book. The minority Muslims did feel being inside their own Province. Muslims </w:t>
      </w:r>
      <w:r w:rsidR="00E24435">
        <w:rPr>
          <w:rFonts w:cstheme="minorHAnsi"/>
        </w:rPr>
        <w:t xml:space="preserve">provinces were </w:t>
      </w:r>
      <w:r>
        <w:rPr>
          <w:rFonts w:cstheme="minorHAnsi"/>
        </w:rPr>
        <w:t>also</w:t>
      </w:r>
      <w:r w:rsidR="00E24435">
        <w:rPr>
          <w:rFonts w:cstheme="minorHAnsi"/>
        </w:rPr>
        <w:t xml:space="preserve"> given a feeling of a central Spokesperson that is Jinnah.</w:t>
      </w:r>
    </w:p>
    <w:sectPr w:rsidR="00840DFA" w:rsidRPr="004D76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6F23" w:rsidRDefault="00226F23" w:rsidP="00A85125">
      <w:pPr>
        <w:spacing w:after="0" w:line="240" w:lineRule="auto"/>
      </w:pPr>
      <w:r>
        <w:separator/>
      </w:r>
    </w:p>
  </w:endnote>
  <w:endnote w:type="continuationSeparator" w:id="0">
    <w:p w:rsidR="00226F23" w:rsidRDefault="00226F23" w:rsidP="00A85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6F23" w:rsidRDefault="00226F23" w:rsidP="00A85125">
      <w:pPr>
        <w:spacing w:after="0" w:line="240" w:lineRule="auto"/>
      </w:pPr>
      <w:r>
        <w:separator/>
      </w:r>
    </w:p>
  </w:footnote>
  <w:footnote w:type="continuationSeparator" w:id="0">
    <w:p w:rsidR="00226F23" w:rsidRDefault="00226F23" w:rsidP="00A851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080"/>
    <w:rsid w:val="00113823"/>
    <w:rsid w:val="00226F23"/>
    <w:rsid w:val="004D76FD"/>
    <w:rsid w:val="00594BC8"/>
    <w:rsid w:val="00823A7C"/>
    <w:rsid w:val="00840DFA"/>
    <w:rsid w:val="008A2921"/>
    <w:rsid w:val="00900109"/>
    <w:rsid w:val="00925CD5"/>
    <w:rsid w:val="009F64E8"/>
    <w:rsid w:val="00A85125"/>
    <w:rsid w:val="00AB5EC6"/>
    <w:rsid w:val="00AD5A84"/>
    <w:rsid w:val="00BF7080"/>
    <w:rsid w:val="00C33B8A"/>
    <w:rsid w:val="00C72047"/>
    <w:rsid w:val="00CB49B5"/>
    <w:rsid w:val="00E24435"/>
    <w:rsid w:val="00EA6401"/>
    <w:rsid w:val="00F66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FA968"/>
  <w15:chartTrackingRefBased/>
  <w15:docId w15:val="{A36CCF4A-4438-495A-82CB-D16249FB4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851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5125"/>
    <w:rPr>
      <w:sz w:val="20"/>
      <w:szCs w:val="20"/>
    </w:rPr>
  </w:style>
  <w:style w:type="character" w:styleId="FootnoteReference">
    <w:name w:val="footnote reference"/>
    <w:basedOn w:val="DefaultParagraphFont"/>
    <w:uiPriority w:val="99"/>
    <w:semiHidden/>
    <w:unhideWhenUsed/>
    <w:rsid w:val="00A851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162E5-1F50-474F-B705-0CD0DA049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Ahmed</dc:creator>
  <cp:keywords/>
  <dc:description/>
  <cp:lastModifiedBy>Ammar Ahmed</cp:lastModifiedBy>
  <cp:revision>4</cp:revision>
  <dcterms:created xsi:type="dcterms:W3CDTF">2021-05-23T10:46:00Z</dcterms:created>
  <dcterms:modified xsi:type="dcterms:W3CDTF">2021-05-28T08:01:00Z</dcterms:modified>
</cp:coreProperties>
</file>