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Illiteracy is common in developing countries. It is also present In the US, where children have difficulties in reading and writing. In the 19 cities in US, a group of volunteers going by the name “Experience Corps” are helping them overcome this hurdle. The volunteers are 50 in number, and are helping students in poor areas (Block , 2013).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Full stop before brackets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