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EC203" w14:textId="77777777" w:rsidR="00511693" w:rsidRPr="0019650C" w:rsidRDefault="00511693" w:rsidP="0019650C">
      <w:pPr>
        <w:jc w:val="both"/>
        <w:rPr>
          <w:b/>
          <w:bCs/>
          <w:sz w:val="32"/>
          <w:szCs w:val="32"/>
        </w:rPr>
      </w:pPr>
    </w:p>
    <w:p w14:paraId="7D2CBD04" w14:textId="663641F8" w:rsidR="002D71AB" w:rsidRPr="00811524" w:rsidRDefault="002D71AB" w:rsidP="00811524">
      <w:pPr>
        <w:jc w:val="both"/>
        <w:rPr>
          <w:b/>
          <w:bCs/>
          <w:sz w:val="32"/>
          <w:szCs w:val="32"/>
          <w:lang w:val="en-PK"/>
        </w:rPr>
      </w:pPr>
      <w:r w:rsidRPr="00811524">
        <w:rPr>
          <w:b/>
          <w:bCs/>
          <w:sz w:val="32"/>
          <w:szCs w:val="32"/>
          <w:lang w:val="en-PK"/>
        </w:rPr>
        <w:t>KV Cache</w:t>
      </w:r>
    </w:p>
    <w:p w14:paraId="2601B2F8" w14:textId="7AF0A667" w:rsidR="002D71AB" w:rsidRPr="0019650C" w:rsidRDefault="002D71AB" w:rsidP="0019650C">
      <w:pPr>
        <w:ind w:left="-76"/>
        <w:jc w:val="both"/>
        <w:rPr>
          <w:sz w:val="32"/>
          <w:szCs w:val="32"/>
          <w:lang w:val="en-PK"/>
        </w:rPr>
      </w:pPr>
      <w:r w:rsidRPr="0019650C">
        <w:rPr>
          <w:i/>
          <w:iCs/>
          <w:sz w:val="32"/>
          <w:szCs w:val="32"/>
          <w:lang w:val="en-PK"/>
        </w:rPr>
        <w:t>During inference, Mistral uses a KV cache to store key-value pairs and avoid redundant computation.</w:t>
      </w:r>
    </w:p>
    <w:p w14:paraId="2A3B968F" w14:textId="0C323BFB" w:rsidR="002D71AB" w:rsidRDefault="002D71AB" w:rsidP="00EE456F">
      <w:pPr>
        <w:rPr>
          <w:sz w:val="32"/>
          <w:szCs w:val="32"/>
          <w:lang w:val="en-PK"/>
        </w:rPr>
      </w:pPr>
      <w:r w:rsidRPr="002D71AB">
        <w:rPr>
          <w:b/>
          <w:bCs/>
          <w:sz w:val="40"/>
          <w:szCs w:val="40"/>
          <w:u w:val="single"/>
          <w:lang w:val="en-PK"/>
        </w:rPr>
        <w:t>Question:</w:t>
      </w:r>
      <w:r w:rsidR="00811524" w:rsidRPr="00811524">
        <w:rPr>
          <w:b/>
          <w:bCs/>
          <w:sz w:val="40"/>
          <w:szCs w:val="40"/>
          <w:u w:val="single"/>
          <w:lang w:val="en-PK"/>
        </w:rPr>
        <w:t xml:space="preserve"> </w:t>
      </w:r>
      <w:r w:rsidR="00EE456F" w:rsidRPr="00811524">
        <w:rPr>
          <w:b/>
          <w:bCs/>
          <w:sz w:val="40"/>
          <w:szCs w:val="40"/>
          <w:u w:val="single"/>
          <w:lang w:val="en-PK"/>
        </w:rPr>
        <w:t>BCS 8A</w:t>
      </w:r>
      <w:r w:rsidRPr="002D71AB">
        <w:rPr>
          <w:sz w:val="32"/>
          <w:szCs w:val="32"/>
          <w:lang w:val="en-PK"/>
        </w:rPr>
        <w:br/>
        <w:t>If each key-value (KV) pair requires 16 bytes of memory per token per layer, and Mistral 7B has 32 layers, how much memory (in MB) is required to store KV cache for a sequence of 2,048 tokens?</w:t>
      </w:r>
    </w:p>
    <w:p w14:paraId="34A90C06" w14:textId="5C3A4ED6" w:rsidR="00811524" w:rsidRDefault="00811524" w:rsidP="00EE456F">
      <w:pPr>
        <w:rPr>
          <w:sz w:val="32"/>
          <w:szCs w:val="32"/>
          <w:lang w:val="en-PK"/>
        </w:rPr>
      </w:pPr>
      <w:r>
        <w:rPr>
          <w:sz w:val="32"/>
          <w:szCs w:val="32"/>
          <w:lang w:val="en-PK"/>
        </w:rPr>
        <w:t>16 x 32 x 2048</w:t>
      </w:r>
    </w:p>
    <w:p w14:paraId="1287580C" w14:textId="7AEE9309" w:rsidR="00811524" w:rsidRPr="00811524" w:rsidRDefault="00811524" w:rsidP="00EE456F">
      <w:pPr>
        <w:rPr>
          <w:color w:val="FF0000"/>
          <w:sz w:val="32"/>
          <w:szCs w:val="32"/>
          <w:lang w:val="en-PK"/>
        </w:rPr>
      </w:pPr>
      <w:r w:rsidRPr="00811524">
        <w:rPr>
          <w:color w:val="FF0000"/>
          <w:sz w:val="32"/>
          <w:szCs w:val="32"/>
          <w:lang w:val="en-PK"/>
        </w:rPr>
        <w:t>Converting to bytes is not a compulsion...</w:t>
      </w:r>
    </w:p>
    <w:p w14:paraId="4DC4D684" w14:textId="691F01EC" w:rsidR="00811524" w:rsidRPr="0019650C" w:rsidRDefault="00811524" w:rsidP="00EE456F">
      <w:pPr>
        <w:rPr>
          <w:sz w:val="32"/>
          <w:szCs w:val="32"/>
          <w:lang w:val="en-PK"/>
        </w:rPr>
      </w:pPr>
      <w:r>
        <w:rPr>
          <w:noProof/>
        </w:rPr>
        <w:drawing>
          <wp:inline distT="0" distB="0" distL="0" distR="0" wp14:anchorId="6599B397" wp14:editId="6B4712F9">
            <wp:extent cx="5943600" cy="3641090"/>
            <wp:effectExtent l="0" t="0" r="0" b="0"/>
            <wp:docPr id="176691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13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8ADF" w14:textId="72B8D9D7" w:rsidR="0019650C" w:rsidRDefault="0019650C">
      <w:pPr>
        <w:rPr>
          <w:lang w:val="en-PK"/>
        </w:rPr>
      </w:pPr>
      <w:r>
        <w:rPr>
          <w:lang w:val="en-PK"/>
        </w:rPr>
        <w:br w:type="page"/>
      </w:r>
    </w:p>
    <w:p w14:paraId="16697C20" w14:textId="77777777" w:rsidR="00811524" w:rsidRPr="00811524" w:rsidRDefault="00811524" w:rsidP="00811524">
      <w:pPr>
        <w:rPr>
          <w:b/>
          <w:bCs/>
          <w:sz w:val="32"/>
          <w:szCs w:val="32"/>
          <w:u w:val="single"/>
        </w:rPr>
      </w:pPr>
      <w:r w:rsidRPr="00811524">
        <w:rPr>
          <w:b/>
          <w:bCs/>
          <w:sz w:val="32"/>
          <w:szCs w:val="32"/>
          <w:u w:val="single"/>
        </w:rPr>
        <w:lastRenderedPageBreak/>
        <w:t>Sliding Window: BDS-8B</w:t>
      </w:r>
    </w:p>
    <w:p w14:paraId="67CB90CB" w14:textId="77777777" w:rsidR="00811524" w:rsidRDefault="00811524" w:rsidP="00811524">
      <w:r w:rsidRPr="00EE456F">
        <w:t xml:space="preserve">A sequence of 10,000 tokens is processed using Mistral's sliding window attention with a window size of </w:t>
      </w:r>
      <w:r>
        <w:t>2</w:t>
      </w:r>
      <w:r w:rsidRPr="00EE456F">
        <w:t>,048 tokens. If each window overlaps with the next by 50%, how many overlapping attention windows are needed to cover the entire sequence?</w:t>
      </w:r>
    </w:p>
    <w:p w14:paraId="6AB423FF" w14:textId="77777777" w:rsidR="00811524" w:rsidRPr="00811524" w:rsidRDefault="00811524" w:rsidP="00811524">
      <w:pPr>
        <w:rPr>
          <w:lang w:val="en-PK"/>
        </w:rPr>
      </w:pPr>
      <w:proofErr w:type="gramStart"/>
      <w:r w:rsidRPr="00811524">
        <w:rPr>
          <w:lang w:val="en-PK"/>
        </w:rPr>
        <w:t xml:space="preserve">  </w:t>
      </w:r>
      <w:r w:rsidRPr="00811524">
        <w:rPr>
          <w:b/>
          <w:bCs/>
          <w:lang w:val="en-PK"/>
        </w:rPr>
        <w:t>Total</w:t>
      </w:r>
      <w:proofErr w:type="gramEnd"/>
      <w:r w:rsidRPr="00811524">
        <w:rPr>
          <w:b/>
          <w:bCs/>
          <w:lang w:val="en-PK"/>
        </w:rPr>
        <w:t xml:space="preserve"> sequence length</w:t>
      </w:r>
      <w:r w:rsidRPr="00811524">
        <w:rPr>
          <w:lang w:val="en-PK"/>
        </w:rPr>
        <w:t xml:space="preserve"> = 10,000 tokens </w:t>
      </w:r>
    </w:p>
    <w:p w14:paraId="1BD5DACF" w14:textId="77777777" w:rsidR="00811524" w:rsidRPr="00811524" w:rsidRDefault="00811524" w:rsidP="00811524">
      <w:pPr>
        <w:rPr>
          <w:lang w:val="en-PK"/>
        </w:rPr>
      </w:pPr>
      <w:proofErr w:type="gramStart"/>
      <w:r w:rsidRPr="00811524">
        <w:rPr>
          <w:lang w:val="en-PK"/>
        </w:rPr>
        <w:t xml:space="preserve">  </w:t>
      </w:r>
      <w:r w:rsidRPr="00811524">
        <w:rPr>
          <w:b/>
          <w:bCs/>
          <w:lang w:val="en-PK"/>
        </w:rPr>
        <w:t>Window</w:t>
      </w:r>
      <w:proofErr w:type="gramEnd"/>
      <w:r w:rsidRPr="00811524">
        <w:rPr>
          <w:b/>
          <w:bCs/>
          <w:lang w:val="en-PK"/>
        </w:rPr>
        <w:t xml:space="preserve"> size</w:t>
      </w:r>
      <w:r w:rsidRPr="00811524">
        <w:rPr>
          <w:lang w:val="en-PK"/>
        </w:rPr>
        <w:t xml:space="preserve"> = 2,048 tokens </w:t>
      </w:r>
    </w:p>
    <w:p w14:paraId="763803A0" w14:textId="77777777" w:rsidR="00811524" w:rsidRPr="00811524" w:rsidRDefault="00811524" w:rsidP="00811524">
      <w:pPr>
        <w:rPr>
          <w:lang w:val="en-PK"/>
        </w:rPr>
      </w:pPr>
      <w:proofErr w:type="gramStart"/>
      <w:r w:rsidRPr="00811524">
        <w:rPr>
          <w:lang w:val="en-PK"/>
        </w:rPr>
        <w:t xml:space="preserve">  </w:t>
      </w:r>
      <w:r w:rsidRPr="00811524">
        <w:rPr>
          <w:b/>
          <w:bCs/>
          <w:lang w:val="en-PK"/>
        </w:rPr>
        <w:t>Overlap</w:t>
      </w:r>
      <w:proofErr w:type="gramEnd"/>
      <w:r w:rsidRPr="00811524">
        <w:rPr>
          <w:lang w:val="en-PK"/>
        </w:rPr>
        <w:t xml:space="preserve"> = 50% </w:t>
      </w:r>
    </w:p>
    <w:p w14:paraId="5DEFF574" w14:textId="77777777" w:rsidR="00811524" w:rsidRPr="00811524" w:rsidRDefault="00811524" w:rsidP="00811524">
      <w:pPr>
        <w:numPr>
          <w:ilvl w:val="0"/>
          <w:numId w:val="4"/>
        </w:numPr>
        <w:rPr>
          <w:lang w:val="en-PK"/>
        </w:rPr>
      </w:pPr>
      <w:r w:rsidRPr="00811524">
        <w:rPr>
          <w:lang w:val="en-PK"/>
        </w:rPr>
        <w:t xml:space="preserve">This means each window overlaps by </w:t>
      </w:r>
      <w:r w:rsidRPr="00811524">
        <w:rPr>
          <w:b/>
          <w:bCs/>
          <w:lang w:val="en-PK"/>
        </w:rPr>
        <w:t>1,024 tokens</w:t>
      </w:r>
      <w:r w:rsidRPr="00811524">
        <w:rPr>
          <w:lang w:val="en-PK"/>
        </w:rPr>
        <w:t xml:space="preserve"> (since 50% of 2,048 = 1,024).</w:t>
      </w:r>
    </w:p>
    <w:p w14:paraId="20CB5966" w14:textId="59A8455F" w:rsidR="00811524" w:rsidRDefault="00811524" w:rsidP="00811524">
      <w:pPr>
        <w:rPr>
          <w:lang w:val="en-PK"/>
        </w:rPr>
      </w:pPr>
      <w:proofErr w:type="gramStart"/>
      <w:r w:rsidRPr="00811524">
        <w:rPr>
          <w:lang w:val="en-PK"/>
        </w:rPr>
        <w:t xml:space="preserve">  </w:t>
      </w:r>
      <w:r w:rsidRPr="00811524">
        <w:rPr>
          <w:b/>
          <w:bCs/>
          <w:lang w:val="en-PK"/>
        </w:rPr>
        <w:t>Stride</w:t>
      </w:r>
      <w:proofErr w:type="gramEnd"/>
      <w:r w:rsidRPr="00811524">
        <w:rPr>
          <w:lang w:val="en-PK"/>
        </w:rPr>
        <w:t xml:space="preserve"> = 1,024 tokens (new window starts 1,024 tokens after the previous one).</w:t>
      </w:r>
    </w:p>
    <w:p w14:paraId="6CEF116B" w14:textId="6E5CEAD9" w:rsidR="00811524" w:rsidRDefault="00811524" w:rsidP="00811524">
      <w:pPr>
        <w:rPr>
          <w:lang w:val="en-PK"/>
        </w:rPr>
      </w:pPr>
      <w:r>
        <w:rPr>
          <w:noProof/>
        </w:rPr>
        <w:drawing>
          <wp:inline distT="0" distB="0" distL="0" distR="0" wp14:anchorId="7DAA6696" wp14:editId="79C6D632">
            <wp:extent cx="5943600" cy="3796030"/>
            <wp:effectExtent l="0" t="0" r="0" b="0"/>
            <wp:docPr id="150392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23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BE5E3" w14:textId="77777777" w:rsidR="00EE456F" w:rsidRDefault="00EE456F">
      <w:pPr>
        <w:rPr>
          <w:lang w:val="en-PK"/>
        </w:rPr>
      </w:pPr>
      <w:r>
        <w:rPr>
          <w:lang w:val="en-PK"/>
        </w:rPr>
        <w:br w:type="page"/>
      </w:r>
    </w:p>
    <w:p w14:paraId="3663C986" w14:textId="73F76480" w:rsidR="00811524" w:rsidRPr="002D71AB" w:rsidRDefault="00811524" w:rsidP="00811524">
      <w:pPr>
        <w:rPr>
          <w:b/>
          <w:bCs/>
          <w:lang w:val="en-PK"/>
        </w:rPr>
      </w:pPr>
      <w:r w:rsidRPr="002D71AB">
        <w:rPr>
          <w:b/>
          <w:bCs/>
          <w:lang w:val="en-PK"/>
        </w:rPr>
        <w:lastRenderedPageBreak/>
        <w:t>Pre-Fill &amp; Chunking</w:t>
      </w:r>
    </w:p>
    <w:p w14:paraId="17EFE984" w14:textId="3AE91285" w:rsidR="00811524" w:rsidRDefault="00811524" w:rsidP="00811524">
      <w:pPr>
        <w:rPr>
          <w:lang w:val="en-PK"/>
        </w:rPr>
      </w:pPr>
      <w:r w:rsidRPr="002D71AB">
        <w:rPr>
          <w:b/>
          <w:bCs/>
          <w:sz w:val="36"/>
          <w:szCs w:val="36"/>
          <w:u w:val="single"/>
          <w:lang w:val="en-PK"/>
        </w:rPr>
        <w:t>Question:</w:t>
      </w:r>
      <w:r w:rsidRPr="00811524">
        <w:rPr>
          <w:b/>
          <w:bCs/>
          <w:sz w:val="36"/>
          <w:szCs w:val="36"/>
          <w:u w:val="single"/>
          <w:lang w:val="en-PK"/>
        </w:rPr>
        <w:t xml:space="preserve"> BDS 8A</w:t>
      </w:r>
      <w:r w:rsidRPr="002D71AB">
        <w:rPr>
          <w:lang w:val="en-PK"/>
        </w:rPr>
        <w:br/>
        <w:t>If each chunk contains 2,048 tokens, how many chunks are required to process the entire 12,000-token sequence? What happens to the remaining tokens in the last chunk?</w:t>
      </w:r>
      <w:r>
        <w:rPr>
          <w:lang w:val="en-PK"/>
        </w:rPr>
        <w:t xml:space="preserve"> Also mention the number of tokens in the last chunk.</w:t>
      </w:r>
    </w:p>
    <w:p w14:paraId="0862604D" w14:textId="4662A308" w:rsidR="00811524" w:rsidRDefault="00811524" w:rsidP="00811524">
      <w:pPr>
        <w:rPr>
          <w:lang w:val="en-PK"/>
        </w:rPr>
      </w:pPr>
      <w:r>
        <w:rPr>
          <w:noProof/>
        </w:rPr>
        <w:drawing>
          <wp:inline distT="0" distB="0" distL="0" distR="0" wp14:anchorId="51154757" wp14:editId="074D1C06">
            <wp:extent cx="5753100" cy="3552825"/>
            <wp:effectExtent l="0" t="0" r="0" b="9525"/>
            <wp:docPr id="55223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36381" name=""/>
                    <pic:cNvPicPr/>
                  </pic:nvPicPr>
                  <pic:blipFill rotWithShape="1">
                    <a:blip r:embed="rId7"/>
                    <a:srcRect t="7902"/>
                    <a:stretch/>
                  </pic:blipFill>
                  <pic:spPr bwMode="auto">
                    <a:xfrm>
                      <a:off x="0" y="0"/>
                      <a:ext cx="5753100" cy="3552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115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53BFA"/>
    <w:multiLevelType w:val="multilevel"/>
    <w:tmpl w:val="2DFC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A15DC"/>
    <w:multiLevelType w:val="hybridMultilevel"/>
    <w:tmpl w:val="540006B0"/>
    <w:lvl w:ilvl="0" w:tplc="823E108E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084DBA"/>
    <w:multiLevelType w:val="hybridMultilevel"/>
    <w:tmpl w:val="30D271DE"/>
    <w:lvl w:ilvl="0" w:tplc="EDB60B6A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E609BC"/>
    <w:multiLevelType w:val="hybridMultilevel"/>
    <w:tmpl w:val="66FC5E94"/>
    <w:lvl w:ilvl="0" w:tplc="C44895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236119">
    <w:abstractNumId w:val="1"/>
  </w:num>
  <w:num w:numId="2" w16cid:durableId="250238804">
    <w:abstractNumId w:val="2"/>
  </w:num>
  <w:num w:numId="3" w16cid:durableId="2000621073">
    <w:abstractNumId w:val="3"/>
  </w:num>
  <w:num w:numId="4" w16cid:durableId="2120174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1AB"/>
    <w:rsid w:val="0019650C"/>
    <w:rsid w:val="002057AB"/>
    <w:rsid w:val="002D71AB"/>
    <w:rsid w:val="004C00F3"/>
    <w:rsid w:val="00511693"/>
    <w:rsid w:val="00533557"/>
    <w:rsid w:val="00573760"/>
    <w:rsid w:val="00592E41"/>
    <w:rsid w:val="005B395A"/>
    <w:rsid w:val="00811524"/>
    <w:rsid w:val="00925811"/>
    <w:rsid w:val="009D2019"/>
    <w:rsid w:val="00A02E62"/>
    <w:rsid w:val="00C711F3"/>
    <w:rsid w:val="00EE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5A43D"/>
  <w15:chartTrackingRefBased/>
  <w15:docId w15:val="{362B3306-3512-4476-A791-C96013A9E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1A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1A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1A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1A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1A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1A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1A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1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1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1A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1A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1A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1A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7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hajra waheed</dc:creator>
  <cp:keywords/>
  <dc:description/>
  <cp:lastModifiedBy>hajra waheed</cp:lastModifiedBy>
  <cp:revision>3</cp:revision>
  <dcterms:created xsi:type="dcterms:W3CDTF">2025-03-18T10:13:00Z</dcterms:created>
  <dcterms:modified xsi:type="dcterms:W3CDTF">2025-03-18T10:23:00Z</dcterms:modified>
</cp:coreProperties>
</file>