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4F" w:rsidRPr="00F65DC6" w:rsidRDefault="003A76D7" w:rsidP="0060764F">
      <w:pPr>
        <w:jc w:val="center"/>
        <w:rPr>
          <w:b/>
          <w:sz w:val="36"/>
          <w:szCs w:val="36"/>
        </w:rPr>
      </w:pPr>
      <w:r w:rsidRPr="00F65DC6">
        <w:rPr>
          <w:b/>
          <w:sz w:val="36"/>
          <w:szCs w:val="36"/>
        </w:rPr>
        <w:t>Splunk</w:t>
      </w:r>
      <w:r w:rsidR="0060764F" w:rsidRPr="00F65DC6">
        <w:rPr>
          <w:b/>
          <w:sz w:val="36"/>
          <w:szCs w:val="36"/>
        </w:rPr>
        <w:t xml:space="preserve"> </w:t>
      </w:r>
      <w:r w:rsidR="00C31C27" w:rsidRPr="00F65DC6">
        <w:rPr>
          <w:b/>
          <w:sz w:val="36"/>
          <w:szCs w:val="36"/>
        </w:rPr>
        <w:t xml:space="preserve">Log Drainer &amp; </w:t>
      </w:r>
      <w:r w:rsidR="0060764F" w:rsidRPr="00F65DC6">
        <w:rPr>
          <w:b/>
          <w:sz w:val="36"/>
          <w:szCs w:val="36"/>
        </w:rPr>
        <w:t>Log Analysis</w:t>
      </w:r>
    </w:p>
    <w:p w:rsidR="00D80569" w:rsidRDefault="00D80569" w:rsidP="0060764F">
      <w:pPr>
        <w:jc w:val="center"/>
        <w:rPr>
          <w:sz w:val="36"/>
          <w:szCs w:val="36"/>
        </w:rPr>
      </w:pPr>
    </w:p>
    <w:p w:rsidR="0060764F" w:rsidRPr="00485CED" w:rsidRDefault="00C729E4" w:rsidP="00C729E4">
      <w:pPr>
        <w:rPr>
          <w:b/>
          <w:sz w:val="28"/>
          <w:szCs w:val="28"/>
        </w:rPr>
      </w:pPr>
      <w:r w:rsidRPr="00485CED">
        <w:rPr>
          <w:b/>
          <w:sz w:val="28"/>
          <w:szCs w:val="28"/>
        </w:rPr>
        <w:t>Accessing the application:</w:t>
      </w:r>
    </w:p>
    <w:p w:rsidR="002E13FF" w:rsidRDefault="008134FE" w:rsidP="00C729E4">
      <w:r>
        <w:t xml:space="preserve">PCF App </w:t>
      </w:r>
      <w:r w:rsidR="00C729E4" w:rsidRPr="00C729E4">
        <w:t xml:space="preserve">URL : </w:t>
      </w:r>
      <w:hyperlink r:id="rId5" w:history="1">
        <w:r w:rsidR="002E13FF" w:rsidRPr="008758F7">
          <w:rPr>
            <w:rStyle w:val="Hyperlink"/>
          </w:rPr>
          <w:t>http://</w:t>
        </w:r>
        <w:r w:rsidR="002E13FF" w:rsidRPr="002A43A0">
          <w:rPr>
            <w:rStyle w:val="Hyperlink"/>
            <w:b/>
            <w:color w:val="FF0000"/>
          </w:rPr>
          <w:t>cir-revamp-qa</w:t>
        </w:r>
        <w:r w:rsidR="002E13FF" w:rsidRPr="008758F7">
          <w:rPr>
            <w:rStyle w:val="Hyperlink"/>
          </w:rPr>
          <w:t>.devaoa.inbcu.com/dist/index.html</w:t>
        </w:r>
      </w:hyperlink>
    </w:p>
    <w:p w:rsidR="00647A96" w:rsidRDefault="00647A96" w:rsidP="00C729E4">
      <w:r>
        <w:rPr>
          <w:noProof/>
        </w:rPr>
        <w:drawing>
          <wp:inline distT="0" distB="0" distL="0" distR="0" wp14:anchorId="631066E5" wp14:editId="79957001">
            <wp:extent cx="5943600" cy="309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D" w:rsidRDefault="00485CED" w:rsidP="00C729E4">
      <w:r>
        <w:t>Application log is drain into the splunk</w:t>
      </w:r>
      <w:r w:rsidR="007468FE">
        <w:t xml:space="preserve"> instance </w:t>
      </w:r>
      <w:r>
        <w:t xml:space="preserve">at real time </w:t>
      </w:r>
    </w:p>
    <w:p w:rsidR="008134FE" w:rsidRDefault="008134FE" w:rsidP="00C729E4">
      <w:r>
        <w:t>Splunk URL:</w:t>
      </w:r>
      <w:r w:rsidRPr="008134F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http://splunkenterprise.inbcu.com</w:t>
        </w:r>
      </w:hyperlink>
    </w:p>
    <w:p w:rsidR="00485CED" w:rsidRPr="00485CED" w:rsidRDefault="00485CED" w:rsidP="00C729E4">
      <w:r w:rsidRPr="00485CED">
        <w:rPr>
          <w:b/>
          <w:sz w:val="28"/>
          <w:szCs w:val="28"/>
        </w:rPr>
        <w:t>Splunk Dashboard</w:t>
      </w:r>
      <w:r>
        <w:t>:</w:t>
      </w:r>
    </w:p>
    <w:p w:rsidR="002B12C6" w:rsidRDefault="00236D69">
      <w:r>
        <w:t xml:space="preserve">Note </w:t>
      </w:r>
      <w:r w:rsidR="00904032">
        <w:t>we are able to see the application log in real time in splunk dashboard ,we can do analysis with the</w:t>
      </w:r>
      <w:r w:rsidR="00154174">
        <w:t xml:space="preserve"> help of </w:t>
      </w:r>
      <w:r w:rsidR="00904032">
        <w:t xml:space="preserve">splunk QL </w:t>
      </w:r>
      <w:r w:rsidR="002B12C6">
        <w:t>and also we can create alert on application failure or any JVM issue</w:t>
      </w:r>
      <w:bookmarkStart w:id="0" w:name="_GoBack"/>
      <w:bookmarkEnd w:id="0"/>
      <w:r w:rsidR="002B12C6">
        <w:t>.</w:t>
      </w:r>
    </w:p>
    <w:p w:rsidR="005478D2" w:rsidRDefault="002B12C6">
      <w:r>
        <w:t>Sample Qu</w:t>
      </w:r>
      <w:r w:rsidR="00C8571A">
        <w:t>ery for analysis</w:t>
      </w:r>
      <w:r>
        <w:t xml:space="preserve"> </w:t>
      </w:r>
    </w:p>
    <w:p w:rsidR="00236D69" w:rsidRDefault="00937E98">
      <w:r w:rsidRPr="003A76D7">
        <w:rPr>
          <w:b/>
        </w:rPr>
        <w:t xml:space="preserve">Search </w:t>
      </w:r>
      <w:r w:rsidR="00813CD4" w:rsidRPr="003A76D7">
        <w:rPr>
          <w:b/>
        </w:rPr>
        <w:t>Query</w:t>
      </w:r>
      <w:r w:rsidR="00813CD4">
        <w:t>:</w:t>
      </w:r>
      <w:r>
        <w:t xml:space="preserve"> </w:t>
      </w:r>
      <w:r w:rsidRPr="003A76D7">
        <w:t>index = app_pcf_dev_aoa_applogs_index cf_space_name="Software-Eng-Programmatic-qa" cf_app_name="</w:t>
      </w:r>
      <w:r w:rsidRPr="002A43A0">
        <w:rPr>
          <w:color w:val="FF0000"/>
        </w:rPr>
        <w:t>cir-revamp-qa</w:t>
      </w:r>
      <w:r w:rsidRPr="003A76D7">
        <w:t>"</w:t>
      </w:r>
    </w:p>
    <w:p w:rsidR="00937E98" w:rsidRDefault="00937E98"/>
    <w:p w:rsidR="00DE3D4D" w:rsidRDefault="005478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4885899</wp:posOffset>
                </wp:positionH>
                <wp:positionV relativeFrom="paragraph">
                  <wp:posOffset>614737</wp:posOffset>
                </wp:positionV>
                <wp:extent cx="955343" cy="211540"/>
                <wp:effectExtent l="0" t="0" r="1651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211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84.7pt;margin-top:48.4pt;width:75.2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" filled="f" strokecolor="#7030a0" strokeweight="2pt"/>
            </w:pict>
          </mc:Fallback>
        </mc:AlternateContent>
      </w:r>
      <w:r w:rsidR="001D67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1487606</wp:posOffset>
                </wp:positionH>
                <wp:positionV relativeFrom="paragraph">
                  <wp:posOffset>2692542</wp:posOffset>
                </wp:positionV>
                <wp:extent cx="4455994" cy="382137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994" cy="382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7.15pt;margin-top:212pt;width:350.85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" filled="f" strokecolor="#7030a0" strokeweight="2pt"/>
            </w:pict>
          </mc:Fallback>
        </mc:AlternateContent>
      </w:r>
      <w:r w:rsidR="003A76D7">
        <w:rPr>
          <w:noProof/>
        </w:rPr>
        <w:drawing>
          <wp:inline distT="0" distB="0" distL="0" distR="0" wp14:anchorId="58FA001D" wp14:editId="41091181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D7"/>
    <w:rsid w:val="00154174"/>
    <w:rsid w:val="001D6734"/>
    <w:rsid w:val="001F472F"/>
    <w:rsid w:val="001F4C49"/>
    <w:rsid w:val="00236D69"/>
    <w:rsid w:val="002A43A0"/>
    <w:rsid w:val="002B12C6"/>
    <w:rsid w:val="002E13FF"/>
    <w:rsid w:val="00354518"/>
    <w:rsid w:val="0037769E"/>
    <w:rsid w:val="003A76D7"/>
    <w:rsid w:val="00485CED"/>
    <w:rsid w:val="004B1454"/>
    <w:rsid w:val="00512999"/>
    <w:rsid w:val="005478D2"/>
    <w:rsid w:val="0060764F"/>
    <w:rsid w:val="00622CAF"/>
    <w:rsid w:val="00647A96"/>
    <w:rsid w:val="00686C3C"/>
    <w:rsid w:val="007468FE"/>
    <w:rsid w:val="008134FE"/>
    <w:rsid w:val="00813CD4"/>
    <w:rsid w:val="00817606"/>
    <w:rsid w:val="00904032"/>
    <w:rsid w:val="00937E98"/>
    <w:rsid w:val="00B66AC9"/>
    <w:rsid w:val="00BF19C7"/>
    <w:rsid w:val="00C07F13"/>
    <w:rsid w:val="00C31C27"/>
    <w:rsid w:val="00C729E4"/>
    <w:rsid w:val="00C8571A"/>
    <w:rsid w:val="00D80569"/>
    <w:rsid w:val="00DE3D4D"/>
    <w:rsid w:val="00F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13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1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plunkenterprise.inbcu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ir-revamp-qa.devaoa.inbcu.com/dis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130</cp:revision>
  <dcterms:created xsi:type="dcterms:W3CDTF">2018-05-03T09:58:00Z</dcterms:created>
  <dcterms:modified xsi:type="dcterms:W3CDTF">2018-05-03T10:20:00Z</dcterms:modified>
</cp:coreProperties>
</file>