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rPr>
          <w:rFonts w:ascii="Times New Roman" w:cs="Times New Roman" w:eastAsia="Times New Roman" w:hAnsi="Times New Roman"/>
          <w:b w:val="1"/>
          <w:bCs w:val="1"/>
          <w:color w:val="000000"/>
          <w:sz w:val="30"/>
          <w:szCs w:val="30"/>
        </w:rPr>
      </w:pPr>
      <w:bookmarkStart w:colFirst="0" w:colLast="0" w:name="_vg7ikh4a8yu4" w:id="0"/>
      <w:bookmarkEnd w:id="0"/>
      <w:r w:rsidDel="00000000" w:rsidR="00000000" w:rsidRPr="00000000">
        <w:rPr>
          <w:rFonts w:ascii="Times New Roman" w:cs="Times New Roman" w:eastAsia="Times New Roman" w:hAnsi="Times New Roman"/>
          <w:b w:val="1"/>
          <w:bCs w:val="1"/>
          <w:color w:val="000000"/>
          <w:sz w:val="30"/>
          <w:szCs w:val="30"/>
          <w:rtl w:val="0"/>
        </w:rPr>
        <w:t xml:space="preserve">1) Project Name</w:t>
      </w:r>
    </w:p>
    <w:p w:rsidR="00000000" w:rsidDel="00000000" w:rsidP="00000000" w:rsidRDefault="00000000" w:rsidRPr="00000000" w14:paraId="0000000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the Relationship Between Electricity Access, Renewable Energy Use, and Human Development</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line="480" w:lineRule="auto"/>
        <w:rPr>
          <w:rFonts w:ascii="Times New Roman" w:cs="Times New Roman" w:eastAsia="Times New Roman" w:hAnsi="Times New Roman"/>
          <w:sz w:val="24"/>
          <w:szCs w:val="24"/>
        </w:rPr>
      </w:pPr>
      <w:bookmarkStart w:colFirst="0" w:colLast="0" w:name="_my9lot282rjj" w:id="1"/>
      <w:bookmarkEnd w:id="1"/>
      <w:r w:rsidDel="00000000" w:rsidR="00000000" w:rsidRPr="00000000">
        <w:rPr>
          <w:rFonts w:ascii="Times New Roman" w:cs="Times New Roman" w:eastAsia="Times New Roman" w:hAnsi="Times New Roman"/>
          <w:b w:val="1"/>
          <w:bCs w:val="1"/>
          <w:color w:val="000000"/>
          <w:sz w:val="30"/>
          <w:szCs w:val="30"/>
          <w:rtl w:val="0"/>
        </w:rPr>
        <w:t xml:space="preserve">2) Overview</w:t>
      </w: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focuses on the analysis of the relationship between electricity access, renewable energy consumption, and human development across different countries and years. We used publicly available datasets to explore how energy availability and energy sources are associated with the Human Development Index (HDI), which is a commonly used indicator of social and economic development.</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began with data exploration and cleaning to ensure the dataset is reliable and suitable for analysis. After preprocessing, several visualizations and statistical techniques are used to investigate patterns and relationships between the variables. In particular, the project examines how access to electricity and the share of renewable energy relate to HDI levels and how these variables have changed over time. </w:t>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the project is to better understand how energy-related indicators are connected to quality of life and development. Through this analysis, we aimed to derive meaningful insights from the data and establish a basis for further discussion.</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spacing w:line="480" w:lineRule="auto"/>
        <w:rPr>
          <w:rFonts w:ascii="Times New Roman" w:cs="Times New Roman" w:eastAsia="Times New Roman" w:hAnsi="Times New Roman"/>
          <w:b w:val="1"/>
          <w:bCs w:val="1"/>
          <w:color w:val="000000"/>
          <w:sz w:val="30"/>
          <w:szCs w:val="30"/>
        </w:rPr>
      </w:pPr>
      <w:bookmarkStart w:colFirst="0" w:colLast="0" w:name="_b40i4d1if6yo" w:id="2"/>
      <w:bookmarkEnd w:id="2"/>
      <w:r w:rsidDel="00000000" w:rsidR="00000000" w:rsidRPr="00000000">
        <w:rPr>
          <w:rFonts w:ascii="Times New Roman" w:cs="Times New Roman" w:eastAsia="Times New Roman" w:hAnsi="Times New Roman"/>
          <w:b w:val="1"/>
          <w:bCs w:val="1"/>
          <w:color w:val="000000"/>
          <w:sz w:val="30"/>
          <w:szCs w:val="30"/>
          <w:rtl w:val="0"/>
        </w:rPr>
        <w:t xml:space="preserve">3) Background</w:t>
      </w:r>
    </w:p>
    <w:p w:rsidR="00000000" w:rsidDel="00000000" w:rsidP="00000000" w:rsidRDefault="00000000" w:rsidRPr="00000000" w14:paraId="0000000B">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reliable and affordable energy plays an important role in economic and social development. Electricity is a fundamental resource that supports many aspects of daily life, including education, healthcare, communication, and industrial activity. Countries with higher levels of electricity access often experience improvements in living standards and overall development.</w:t>
      </w:r>
    </w:p>
    <w:p w:rsidR="00000000" w:rsidDel="00000000" w:rsidP="00000000" w:rsidRDefault="00000000" w:rsidRPr="00000000" w14:paraId="0000000C">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there has also been growing attention toward renewable energy sources as countries attempt to meet increasing energy demand while reducing environmental impacts. Renewable energy technologies such as solar, wind, and hydroelectric power are becoming more common in national energy systems and are often considered important components of sustainable development.</w:t>
      </w:r>
    </w:p>
    <w:p w:rsidR="00000000" w:rsidDel="00000000" w:rsidP="00000000" w:rsidRDefault="00000000" w:rsidRPr="00000000" w14:paraId="0000000D">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Human Development Index (HDI) has become a widely used indicator for evaluating a country’s level of development. HDI combines measures of health, education, and income to provide a broader perspective on human well-being. Because energy access can influence economic activity, public services, and quality of life, it is reasonable to explore whether improvements in energy availability are associated with higher levels of human development.</w:t>
      </w:r>
    </w:p>
    <w:p w:rsidR="00000000" w:rsidDel="00000000" w:rsidP="00000000" w:rsidRDefault="00000000" w:rsidRPr="00000000" w14:paraId="0000000E">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builds on these ideas by examining how electricity access and renewable energy consumption relate to HDI across countries and over time. By analyzing these indicators together, the study aims to better understand the potential connection between energy infrastructure and human development outcomes.</w:t>
      </w:r>
    </w:p>
    <w:p w:rsidR="00000000" w:rsidDel="00000000" w:rsidP="00000000" w:rsidRDefault="00000000" w:rsidRPr="00000000" w14:paraId="0000000F">
      <w:pPr>
        <w:spacing w:after="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spacing w:line="276" w:lineRule="auto"/>
        <w:rPr>
          <w:rFonts w:ascii="Times New Roman" w:cs="Times New Roman" w:eastAsia="Times New Roman" w:hAnsi="Times New Roman"/>
          <w:b w:val="1"/>
          <w:bCs w:val="1"/>
          <w:color w:val="000000"/>
          <w:sz w:val="30"/>
          <w:szCs w:val="30"/>
        </w:rPr>
      </w:pPr>
      <w:bookmarkStart w:colFirst="0" w:colLast="0" w:name="_q8sl0ak63zdg" w:id="3"/>
      <w:bookmarkEnd w:id="3"/>
      <w:r w:rsidDel="00000000" w:rsidR="00000000" w:rsidRPr="00000000">
        <w:rPr>
          <w:rFonts w:ascii="Times New Roman" w:cs="Times New Roman" w:eastAsia="Times New Roman" w:hAnsi="Times New Roman"/>
          <w:b w:val="1"/>
          <w:bCs w:val="1"/>
          <w:color w:val="000000"/>
          <w:sz w:val="30"/>
          <w:szCs w:val="30"/>
          <w:rtl w:val="0"/>
        </w:rPr>
        <w:t xml:space="preserve">4) Key Objectives</w:t>
      </w:r>
    </w:p>
    <w:p w:rsidR="00000000" w:rsidDel="00000000" w:rsidP="00000000" w:rsidRDefault="00000000" w:rsidRPr="00000000" w14:paraId="00000012">
      <w:pPr>
        <w:pStyle w:val="Heading3"/>
        <w:spacing w:line="360" w:lineRule="auto"/>
        <w:rPr>
          <w:rFonts w:ascii="Times New Roman" w:cs="Times New Roman" w:eastAsia="Times New Roman" w:hAnsi="Times New Roman"/>
        </w:rPr>
      </w:pPr>
      <w:bookmarkStart w:colFirst="0" w:colLast="0" w:name="_x0c95b7rd46q" w:id="4"/>
      <w:bookmarkEnd w:id="4"/>
      <w:r w:rsidDel="00000000" w:rsidR="00000000" w:rsidRPr="00000000">
        <w:rPr>
          <w:rFonts w:ascii="Times New Roman" w:cs="Times New Roman" w:eastAsia="Times New Roman" w:hAnsi="Times New Roman"/>
          <w:rtl w:val="0"/>
        </w:rPr>
        <w:t xml:space="preserve">a) Research Questions:</w:t>
      </w:r>
    </w:p>
    <w:p w:rsidR="00000000" w:rsidDel="00000000" w:rsidP="00000000" w:rsidRDefault="00000000" w:rsidRPr="00000000" w14:paraId="00000013">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relationship between access to electricity and the Human Development Index (HDI) across countries?</w:t>
      </w:r>
    </w:p>
    <w:p w:rsidR="00000000" w:rsidDel="00000000" w:rsidP="00000000" w:rsidRDefault="00000000" w:rsidRPr="00000000" w14:paraId="00000014">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renewable energy consumption relate to HDI levels?</w:t>
      </w:r>
    </w:p>
    <w:p w:rsidR="00000000" w:rsidDel="00000000" w:rsidP="00000000" w:rsidRDefault="00000000" w:rsidRPr="00000000" w14:paraId="00000015">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countries with higher electricity access generally show higher levels of human development?</w:t>
      </w:r>
    </w:p>
    <w:p w:rsidR="00000000" w:rsidDel="00000000" w:rsidP="00000000" w:rsidRDefault="00000000" w:rsidRPr="00000000" w14:paraId="00000016">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have electricity access and HDI changed over time?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3"/>
        <w:spacing w:line="360" w:lineRule="auto"/>
        <w:rPr>
          <w:rFonts w:ascii="Times New Roman" w:cs="Times New Roman" w:eastAsia="Times New Roman" w:hAnsi="Times New Roman"/>
        </w:rPr>
      </w:pPr>
      <w:bookmarkStart w:colFirst="0" w:colLast="0" w:name="_wqu3xjxbe1j5" w:id="5"/>
      <w:bookmarkEnd w:id="5"/>
      <w:r w:rsidDel="00000000" w:rsidR="00000000" w:rsidRPr="00000000">
        <w:rPr>
          <w:rFonts w:ascii="Times New Roman" w:cs="Times New Roman" w:eastAsia="Times New Roman" w:hAnsi="Times New Roman"/>
          <w:rtl w:val="0"/>
        </w:rPr>
        <w:t xml:space="preserve">b) Key Steps:</w:t>
      </w:r>
    </w:p>
    <w:p w:rsidR="00000000" w:rsidDel="00000000" w:rsidP="00000000" w:rsidRDefault="00000000" w:rsidRPr="00000000" w14:paraId="0000001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and load the dataset containing information about electricity access, renewable energy consumption, and HDI.</w:t>
      </w:r>
    </w:p>
    <w:p w:rsidR="00000000" w:rsidDel="00000000" w:rsidP="00000000" w:rsidRDefault="00000000" w:rsidRPr="00000000" w14:paraId="0000001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the dataset to understand its structure and identify missing or inconsistent values.</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preprocess the data to prepare it for analysis.</w:t>
      </w:r>
    </w:p>
    <w:p w:rsidR="00000000" w:rsidDel="00000000" w:rsidP="00000000" w:rsidRDefault="00000000" w:rsidRPr="00000000" w14:paraId="0000001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descriptive statistics and visualizations to observe patterns in the data.</w:t>
      </w:r>
    </w:p>
    <w:p w:rsidR="00000000" w:rsidDel="00000000" w:rsidP="00000000" w:rsidRDefault="00000000" w:rsidRPr="00000000" w14:paraId="0000001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relationships between electricity access, renewable energy use, and HDI using correlation and graphical analysis.</w:t>
      </w:r>
    </w:p>
    <w:p w:rsidR="00000000" w:rsidDel="00000000" w:rsidP="00000000" w:rsidRDefault="00000000" w:rsidRPr="00000000" w14:paraId="0000001F">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the results to understand the main trends and relationships observed in the dataset.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1"/>
        <w:spacing w:line="276" w:lineRule="auto"/>
        <w:rPr>
          <w:rFonts w:ascii="Times New Roman" w:cs="Times New Roman" w:eastAsia="Times New Roman" w:hAnsi="Times New Roman"/>
          <w:b w:val="1"/>
          <w:bCs w:val="1"/>
          <w:color w:val="000000"/>
          <w:sz w:val="30"/>
          <w:szCs w:val="30"/>
        </w:rPr>
      </w:pPr>
      <w:bookmarkStart w:colFirst="0" w:colLast="0" w:name="_602koc9izgdp" w:id="6"/>
      <w:bookmarkEnd w:id="6"/>
      <w:r w:rsidDel="00000000" w:rsidR="00000000" w:rsidRPr="00000000">
        <w:rPr>
          <w:rFonts w:ascii="Times New Roman" w:cs="Times New Roman" w:eastAsia="Times New Roman" w:hAnsi="Times New Roman"/>
          <w:b w:val="1"/>
          <w:bCs w:val="1"/>
          <w:color w:val="000000"/>
          <w:sz w:val="30"/>
          <w:szCs w:val="30"/>
          <w:rtl w:val="0"/>
        </w:rPr>
        <w:t xml:space="preserve">5) Methods and Workflow</w:t>
      </w:r>
    </w:p>
    <w:p w:rsidR="00000000" w:rsidDel="00000000" w:rsidP="00000000" w:rsidRDefault="00000000" w:rsidRPr="00000000" w14:paraId="00000023">
      <w:pPr>
        <w:pStyle w:val="Heading3"/>
        <w:spacing w:line="360" w:lineRule="auto"/>
        <w:rPr>
          <w:rFonts w:ascii="Times New Roman" w:cs="Times New Roman" w:eastAsia="Times New Roman" w:hAnsi="Times New Roman"/>
        </w:rPr>
      </w:pPr>
      <w:bookmarkStart w:colFirst="0" w:colLast="0" w:name="_tzmwns1b7xo5" w:id="7"/>
      <w:bookmarkEnd w:id="7"/>
      <w:r w:rsidDel="00000000" w:rsidR="00000000" w:rsidRPr="00000000">
        <w:rPr>
          <w:rFonts w:ascii="Times New Roman" w:cs="Times New Roman" w:eastAsia="Times New Roman" w:hAnsi="Times New Roman"/>
          <w:rtl w:val="0"/>
        </w:rPr>
        <w:t xml:space="preserve">a) Datasets:</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a combined dataset containing country- and year-based information on electricity access, renewable energy consumption, and Human Development Index (HDI) values. The dataset includes variables such as average access to electricity for the total population, average access to electricity in rural areas, average renewable energy consumption, and average HDI. We selected these variables because they directly support our aim of examining the relationship between energy-related indicators and human development.</w:t>
      </w:r>
    </w:p>
    <w:p w:rsidR="00000000" w:rsidDel="00000000" w:rsidP="00000000" w:rsidRDefault="00000000" w:rsidRPr="00000000" w14:paraId="00000025">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3"/>
        <w:spacing w:line="360" w:lineRule="auto"/>
        <w:rPr>
          <w:rFonts w:ascii="Times New Roman" w:cs="Times New Roman" w:eastAsia="Times New Roman" w:hAnsi="Times New Roman"/>
        </w:rPr>
      </w:pPr>
      <w:bookmarkStart w:colFirst="0" w:colLast="0" w:name="_qclb2ilfj9fj" w:id="8"/>
      <w:bookmarkEnd w:id="8"/>
      <w:r w:rsidDel="00000000" w:rsidR="00000000" w:rsidRPr="00000000">
        <w:rPr>
          <w:rFonts w:ascii="Times New Roman" w:cs="Times New Roman" w:eastAsia="Times New Roman" w:hAnsi="Times New Roman"/>
          <w:rtl w:val="0"/>
        </w:rPr>
        <w:t xml:space="preserve">b) Data Cleaning and Preprocessing:</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examined the dataset structure using basic pandas functions such as info(), describe(), and isnull().sum(). After identifying missing values, we removed incomplete rows to ensure that the analysis was based only on valid observations. We also separated numerical and non-numerical variables where necessary, especially during correlation analysis, so that calculations could be carried out correctly. This step helped us prepare a cleaner and more consistent dataset for the rest of the study.</w:t>
      </w:r>
    </w:p>
    <w:p w:rsidR="00000000" w:rsidDel="00000000" w:rsidP="00000000" w:rsidRDefault="00000000" w:rsidRPr="00000000" w14:paraId="00000028">
      <w:pPr>
        <w:pStyle w:val="Heading3"/>
        <w:spacing w:line="360" w:lineRule="auto"/>
        <w:rPr>
          <w:rFonts w:ascii="Times New Roman" w:cs="Times New Roman" w:eastAsia="Times New Roman" w:hAnsi="Times New Roman"/>
        </w:rPr>
      </w:pPr>
      <w:bookmarkStart w:colFirst="0" w:colLast="0" w:name="_llqhv2ag8dr0" w:id="9"/>
      <w:bookmarkEnd w:id="9"/>
      <w:r w:rsidDel="00000000" w:rsidR="00000000" w:rsidRPr="00000000">
        <w:rPr>
          <w:rFonts w:ascii="Times New Roman" w:cs="Times New Roman" w:eastAsia="Times New Roman" w:hAnsi="Times New Roman"/>
          <w:rtl w:val="0"/>
        </w:rPr>
        <w:t xml:space="preserve">c) Modelling:</w:t>
      </w:r>
    </w:p>
    <w:p w:rsidR="00000000" w:rsidDel="00000000" w:rsidP="00000000" w:rsidRDefault="00000000" w:rsidRPr="00000000" w14:paraId="00000029">
      <w:pPr>
        <w:pStyle w:val="Heading3"/>
        <w:spacing w:after="240" w:before="240" w:line="360" w:lineRule="auto"/>
        <w:rPr>
          <w:rFonts w:ascii="Times New Roman" w:cs="Times New Roman" w:eastAsia="Times New Roman" w:hAnsi="Times New Roman"/>
          <w:b w:val="0"/>
          <w:bCs w:val="0"/>
          <w:sz w:val="24"/>
          <w:szCs w:val="24"/>
        </w:rPr>
      </w:pPr>
      <w:bookmarkStart w:colFirst="0" w:colLast="0" w:name="_xa0uuwbd4ziy" w:id="10"/>
      <w:bookmarkEnd w:id="10"/>
      <w:r w:rsidDel="00000000" w:rsidR="00000000" w:rsidRPr="00000000">
        <w:rPr>
          <w:rFonts w:ascii="Times New Roman" w:cs="Times New Roman" w:eastAsia="Times New Roman" w:hAnsi="Times New Roman"/>
          <w:b w:val="0"/>
          <w:bCs w:val="0"/>
          <w:sz w:val="24"/>
          <w:szCs w:val="24"/>
          <w:rtl w:val="0"/>
        </w:rPr>
        <w:t xml:space="preserve">Our study was based mainly on exploratory and correlation-based analysis rather than predictive modelling. We used descriptive statistics to understand the general structure of the data and created histograms, scatter plots, and trend graphs to examine visible patterns and relationships. In addition, we generated a correlation matrix and a heatmap to evaluate the strength and direction of the relationships between electricity access, renewable energy consumption, and HDI. The main purpose at this stage was to interpret the observed relationships clearly and systematically.</w:t>
      </w:r>
    </w:p>
    <w:p w:rsidR="00000000" w:rsidDel="00000000" w:rsidP="00000000" w:rsidRDefault="00000000" w:rsidRPr="00000000" w14:paraId="0000002A">
      <w:pPr>
        <w:pStyle w:val="Heading3"/>
        <w:spacing w:line="360" w:lineRule="auto"/>
        <w:rPr>
          <w:rFonts w:ascii="Times New Roman" w:cs="Times New Roman" w:eastAsia="Times New Roman" w:hAnsi="Times New Roman"/>
        </w:rPr>
      </w:pPr>
      <w:bookmarkStart w:colFirst="0" w:colLast="0" w:name="_jirq4k67muc" w:id="11"/>
      <w:bookmarkEnd w:id="11"/>
      <w:r w:rsidDel="00000000" w:rsidR="00000000" w:rsidRPr="00000000">
        <w:rPr>
          <w:rtl w:val="0"/>
        </w:rPr>
      </w:r>
    </w:p>
    <w:p w:rsidR="00000000" w:rsidDel="00000000" w:rsidP="00000000" w:rsidRDefault="00000000" w:rsidRPr="00000000" w14:paraId="0000002B">
      <w:pPr>
        <w:pStyle w:val="Heading3"/>
        <w:spacing w:line="360" w:lineRule="auto"/>
        <w:rPr>
          <w:rFonts w:ascii="Times New Roman" w:cs="Times New Roman" w:eastAsia="Times New Roman" w:hAnsi="Times New Roman"/>
        </w:rPr>
      </w:pPr>
      <w:bookmarkStart w:colFirst="0" w:colLast="0" w:name="_hd46o2hew98i" w:id="12"/>
      <w:bookmarkEnd w:id="12"/>
      <w:r w:rsidDel="00000000" w:rsidR="00000000" w:rsidRPr="00000000">
        <w:rPr>
          <w:rFonts w:ascii="Times New Roman" w:cs="Times New Roman" w:eastAsia="Times New Roman" w:hAnsi="Times New Roman"/>
          <w:rtl w:val="0"/>
        </w:rPr>
        <w:t xml:space="preserve">d) Deliverables:</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project, we produced a cleaned dataset, a set of visual outputs showing the main relationships between the variables, and a written interpretation of the findings. These deliverables helped us present the connection between energy access and human development in a clearer and more organized way.</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 Abukhader 23069911</w:t>
      </w:r>
    </w:p>
    <w:p w:rsidR="00000000" w:rsidDel="00000000" w:rsidP="00000000" w:rsidRDefault="00000000" w:rsidRPr="00000000" w14:paraId="00000035">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Ammar Hayek 23069905</w:t>
      </w:r>
    </w:p>
    <w:p w:rsidR="00000000" w:rsidDel="00000000" w:rsidP="00000000" w:rsidRDefault="00000000" w:rsidRPr="00000000" w14:paraId="00000036">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Fares Mostafa 23069902</w:t>
      </w:r>
    </w:p>
    <w:p w:rsidR="00000000" w:rsidDel="00000000" w:rsidP="00000000" w:rsidRDefault="00000000" w:rsidRPr="00000000" w14:paraId="00000037">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Zeyd Demirel 22069930</w:t>
      </w:r>
    </w:p>
    <w:p w:rsidR="00000000" w:rsidDel="00000000" w:rsidP="00000000" w:rsidRDefault="00000000" w:rsidRPr="00000000" w14:paraId="00000038">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30"/>
          <w:szCs w:val="3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