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AD9C9" w14:textId="77777777" w:rsidR="0006207F" w:rsidRDefault="0006207F" w:rsidP="0006207F">
      <w:pPr>
        <w:pStyle w:val="Title"/>
      </w:pPr>
      <w:r>
        <w:t>HW1</w:t>
      </w:r>
    </w:p>
    <w:p w14:paraId="3761B80E" w14:textId="77777777" w:rsidR="0006207F" w:rsidRDefault="0006207F" w:rsidP="0006207F">
      <w:pPr>
        <w:pStyle w:val="Subtitle"/>
      </w:pPr>
      <w:r>
        <w:t>CCE-661</w:t>
      </w:r>
    </w:p>
    <w:p w14:paraId="3ADEC83A" w14:textId="77777777" w:rsidR="0006207F" w:rsidRDefault="0006207F" w:rsidP="0006207F"/>
    <w:p w14:paraId="0FB43C6E" w14:textId="77777777" w:rsidR="0006207F" w:rsidRDefault="0006207F" w:rsidP="0006207F"/>
    <w:p w14:paraId="107EF5E5" w14:textId="77777777" w:rsidR="0006207F" w:rsidRDefault="0006207F" w:rsidP="0006207F"/>
    <w:p w14:paraId="71AC12ED" w14:textId="77777777" w:rsidR="0006207F" w:rsidRDefault="0006207F" w:rsidP="0006207F">
      <w:r>
        <w:t>2. The purpose of the figure 8s was to warm up the INS.  Once warmed up, the system will output more consistent data.</w:t>
      </w:r>
    </w:p>
    <w:p w14:paraId="715F0BE6" w14:textId="77777777" w:rsidR="0006207F" w:rsidRDefault="0006207F" w:rsidP="0006207F"/>
    <w:p w14:paraId="665875DB" w14:textId="77777777" w:rsidR="0006207F" w:rsidRDefault="0006207F" w:rsidP="0006207F">
      <w:r>
        <w:t xml:space="preserve">3.  </w:t>
      </w:r>
    </w:p>
    <w:tbl>
      <w:tblPr>
        <w:tblStyle w:val="TableGrid"/>
        <w:tblW w:w="0" w:type="auto"/>
        <w:tblLook w:val="04A0" w:firstRow="1" w:lastRow="0" w:firstColumn="1" w:lastColumn="0" w:noHBand="0" w:noVBand="1"/>
      </w:tblPr>
      <w:tblGrid>
        <w:gridCol w:w="1142"/>
        <w:gridCol w:w="904"/>
        <w:gridCol w:w="904"/>
      </w:tblGrid>
      <w:tr w:rsidR="004D6AA7" w14:paraId="635788DB" w14:textId="77777777" w:rsidTr="004D6AA7">
        <w:tc>
          <w:tcPr>
            <w:tcW w:w="1142" w:type="dxa"/>
          </w:tcPr>
          <w:p w14:paraId="6AAE43C6" w14:textId="77777777" w:rsidR="004D6AA7" w:rsidRDefault="004D6AA7" w:rsidP="0006207F"/>
        </w:tc>
        <w:tc>
          <w:tcPr>
            <w:tcW w:w="904" w:type="dxa"/>
          </w:tcPr>
          <w:p w14:paraId="3A6AEE61" w14:textId="77777777" w:rsidR="004D6AA7" w:rsidRDefault="004D6AA7" w:rsidP="0006207F">
            <w:r>
              <w:t>Mean</w:t>
            </w:r>
          </w:p>
        </w:tc>
        <w:tc>
          <w:tcPr>
            <w:tcW w:w="904" w:type="dxa"/>
          </w:tcPr>
          <w:p w14:paraId="3347C4D9" w14:textId="77777777" w:rsidR="004D6AA7" w:rsidRDefault="004D6AA7" w:rsidP="0006207F">
            <w:proofErr w:type="spellStart"/>
            <w:r>
              <w:t>StDev</w:t>
            </w:r>
            <w:proofErr w:type="spellEnd"/>
          </w:p>
        </w:tc>
      </w:tr>
      <w:tr w:rsidR="004D6AA7" w14:paraId="5E080BC8" w14:textId="77777777" w:rsidTr="004D6AA7">
        <w:tc>
          <w:tcPr>
            <w:tcW w:w="1142" w:type="dxa"/>
          </w:tcPr>
          <w:p w14:paraId="302A1319" w14:textId="77777777" w:rsidR="004D6AA7" w:rsidRDefault="004D6AA7" w:rsidP="0006207F">
            <w:r>
              <w:t>Roll</w:t>
            </w:r>
          </w:p>
        </w:tc>
        <w:tc>
          <w:tcPr>
            <w:tcW w:w="904" w:type="dxa"/>
          </w:tcPr>
          <w:p w14:paraId="592B823E" w14:textId="77777777" w:rsidR="004D6AA7" w:rsidRDefault="004D6AA7" w:rsidP="0006207F"/>
        </w:tc>
        <w:tc>
          <w:tcPr>
            <w:tcW w:w="904" w:type="dxa"/>
          </w:tcPr>
          <w:p w14:paraId="75306E65" w14:textId="77777777" w:rsidR="004D6AA7" w:rsidRDefault="004D6AA7" w:rsidP="0006207F"/>
        </w:tc>
      </w:tr>
      <w:tr w:rsidR="004D6AA7" w14:paraId="26274AD3" w14:textId="77777777" w:rsidTr="004D6AA7">
        <w:tc>
          <w:tcPr>
            <w:tcW w:w="1142" w:type="dxa"/>
          </w:tcPr>
          <w:p w14:paraId="75B8D17E" w14:textId="77777777" w:rsidR="004D6AA7" w:rsidRDefault="004D6AA7" w:rsidP="0006207F">
            <w:r>
              <w:t>Pitch</w:t>
            </w:r>
          </w:p>
        </w:tc>
        <w:tc>
          <w:tcPr>
            <w:tcW w:w="904" w:type="dxa"/>
          </w:tcPr>
          <w:p w14:paraId="4E49C6CF" w14:textId="77777777" w:rsidR="004D6AA7" w:rsidRDefault="004D6AA7" w:rsidP="0006207F"/>
        </w:tc>
        <w:tc>
          <w:tcPr>
            <w:tcW w:w="904" w:type="dxa"/>
          </w:tcPr>
          <w:p w14:paraId="7F5CCCBC" w14:textId="77777777" w:rsidR="004D6AA7" w:rsidRDefault="004D6AA7" w:rsidP="0006207F"/>
        </w:tc>
      </w:tr>
      <w:tr w:rsidR="004D6AA7" w14:paraId="38A4B40B" w14:textId="77777777" w:rsidTr="004D6AA7">
        <w:tc>
          <w:tcPr>
            <w:tcW w:w="1142" w:type="dxa"/>
          </w:tcPr>
          <w:p w14:paraId="4C6E4450" w14:textId="77777777" w:rsidR="004D6AA7" w:rsidRDefault="004D6AA7" w:rsidP="0006207F">
            <w:r>
              <w:t>Heading</w:t>
            </w:r>
          </w:p>
        </w:tc>
        <w:tc>
          <w:tcPr>
            <w:tcW w:w="904" w:type="dxa"/>
          </w:tcPr>
          <w:p w14:paraId="3D3F8BBA" w14:textId="77777777" w:rsidR="004D6AA7" w:rsidRDefault="004D6AA7" w:rsidP="0006207F"/>
        </w:tc>
        <w:tc>
          <w:tcPr>
            <w:tcW w:w="904" w:type="dxa"/>
          </w:tcPr>
          <w:p w14:paraId="49E0302B" w14:textId="77777777" w:rsidR="004D6AA7" w:rsidRDefault="004D6AA7" w:rsidP="0006207F"/>
        </w:tc>
      </w:tr>
    </w:tbl>
    <w:p w14:paraId="219BDC58" w14:textId="77777777" w:rsidR="004D6AA7" w:rsidRDefault="004D6AA7" w:rsidP="0006207F"/>
    <w:p w14:paraId="7360E758" w14:textId="77777777" w:rsidR="004D6AA7" w:rsidRDefault="004D6AA7" w:rsidP="0006207F">
      <w:r>
        <w:t>Yes, the values make sense.  During flight, the roll and pitch don’t change as much so they are easier to track.  Additionally, the known direction of gravity can help resolve those.  Heading changes more during a flight and there is only the Magnetometer to help correct errors in heading.</w:t>
      </w:r>
    </w:p>
    <w:p w14:paraId="679810D4" w14:textId="77777777" w:rsidR="004D6AA7" w:rsidRDefault="004D6AA7" w:rsidP="0006207F"/>
    <w:p w14:paraId="4FCA8A94" w14:textId="77777777" w:rsidR="004D6AA7" w:rsidRDefault="004D6AA7" w:rsidP="0006207F">
      <w:r>
        <w:t>4. Mean 3D Speed:</w:t>
      </w:r>
    </w:p>
    <w:p w14:paraId="28332962" w14:textId="77777777" w:rsidR="004D6AA7" w:rsidRDefault="004D6AA7" w:rsidP="0006207F">
      <w:r>
        <w:t>Yes, this value makes sense.  The UAS seemed to be moving at a brisk walking pace which is approximately 1.5 m/s.  The UAS is around that speed.</w:t>
      </w:r>
    </w:p>
    <w:p w14:paraId="4DC7515E" w14:textId="77777777" w:rsidR="004D6AA7" w:rsidRDefault="004D6AA7" w:rsidP="0006207F"/>
    <w:p w14:paraId="728968E6" w14:textId="77777777" w:rsidR="004D6AA7" w:rsidRDefault="004D6AA7" w:rsidP="0006207F">
      <w:r>
        <w:t>5. PLOTS!</w:t>
      </w:r>
    </w:p>
    <w:p w14:paraId="1C8A3306" w14:textId="77777777" w:rsidR="004D6AA7" w:rsidRDefault="004D6AA7" w:rsidP="0006207F"/>
    <w:p w14:paraId="7CD41D35" w14:textId="77777777" w:rsidR="004D6AA7" w:rsidRDefault="004D6AA7" w:rsidP="0006207F">
      <w:r>
        <w:t>6. Increased variation in each of those measurements can cause higher uncertainty.  If the system can take many measurements of the same state, a filter can be used to refine the estimate.</w:t>
      </w:r>
    </w:p>
    <w:p w14:paraId="707164A6" w14:textId="77777777" w:rsidR="004D6AA7" w:rsidRDefault="004D6AA7" w:rsidP="0006207F"/>
    <w:p w14:paraId="492F31CF" w14:textId="77777777" w:rsidR="004D6AA7" w:rsidRPr="0006207F" w:rsidRDefault="004D6AA7" w:rsidP="0006207F">
      <w:r>
        <w:t xml:space="preserve">7. </w:t>
      </w:r>
      <w:bookmarkStart w:id="0" w:name="_GoBack"/>
      <w:bookmarkEnd w:id="0"/>
    </w:p>
    <w:sectPr w:rsidR="004D6AA7" w:rsidRPr="0006207F" w:rsidSect="00062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07F"/>
    <w:rsid w:val="0006207F"/>
    <w:rsid w:val="004D6AA7"/>
    <w:rsid w:val="005F1A6F"/>
    <w:rsid w:val="00D16F17"/>
    <w:rsid w:val="00FD3A7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DB3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20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0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207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6207F"/>
    <w:rPr>
      <w:rFonts w:eastAsiaTheme="minorEastAsia"/>
      <w:color w:val="5A5A5A" w:themeColor="text1" w:themeTint="A5"/>
      <w:spacing w:val="15"/>
      <w:sz w:val="22"/>
      <w:szCs w:val="22"/>
    </w:rPr>
  </w:style>
  <w:style w:type="table" w:styleId="TableGrid">
    <w:name w:val="Table Grid"/>
    <w:basedOn w:val="TableNormal"/>
    <w:uiPriority w:val="39"/>
    <w:rsid w:val="004D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125</Words>
  <Characters>717</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Kothari, Ammar</dc:creator>
  <cp:keywords/>
  <dc:description/>
  <cp:lastModifiedBy>Kothari, Ammar</cp:lastModifiedBy>
  <cp:revision>1</cp:revision>
  <dcterms:created xsi:type="dcterms:W3CDTF">2018-01-17T01:29:00Z</dcterms:created>
  <dcterms:modified xsi:type="dcterms:W3CDTF">2018-01-17T01:42:00Z</dcterms:modified>
</cp:coreProperties>
</file>